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48"/>
          <w:szCs w:val="48"/>
        </w:rPr>
      </w:pPr>
    </w:p>
    <w:p>
      <w:pPr>
        <w:pStyle w:val="54"/>
        <w:rPr>
          <w:rFonts w:cs="宋体"/>
          <w:b/>
          <w:bCs/>
          <w:sz w:val="44"/>
          <w:szCs w:val="44"/>
        </w:rPr>
      </w:pPr>
      <w:r>
        <w:rPr>
          <w:rFonts w:hint="eastAsia" w:cs="宋体"/>
          <w:b/>
          <w:bCs/>
          <w:sz w:val="44"/>
          <w:szCs w:val="44"/>
          <w:lang w:eastAsia="zh-CN"/>
        </w:rPr>
        <w:t>南通职业大学老党校楼宇防水维修工程</w:t>
      </w:r>
    </w:p>
    <w:p>
      <w:pPr>
        <w:pStyle w:val="43"/>
      </w:pPr>
    </w:p>
    <w:p>
      <w:pPr>
        <w:spacing w:line="360" w:lineRule="auto"/>
        <w:jc w:val="center"/>
        <w:rPr>
          <w:rFonts w:hint="eastAsia" w:ascii="宋体" w:hAnsi="宋体" w:cs="宋体"/>
          <w:b/>
          <w:bCs/>
          <w:sz w:val="96"/>
          <w:szCs w:val="96"/>
        </w:rPr>
      </w:pPr>
    </w:p>
    <w:p>
      <w:pPr>
        <w:spacing w:line="360" w:lineRule="auto"/>
        <w:jc w:val="center"/>
        <w:rPr>
          <w:rFonts w:hint="eastAsia" w:ascii="宋体" w:hAnsi="宋体" w:cs="宋体"/>
          <w:b/>
          <w:bCs/>
          <w:sz w:val="96"/>
          <w:szCs w:val="96"/>
        </w:rPr>
      </w:pPr>
    </w:p>
    <w:p>
      <w:pPr>
        <w:spacing w:line="360" w:lineRule="auto"/>
        <w:jc w:val="center"/>
        <w:rPr>
          <w:rFonts w:ascii="宋体" w:hAnsi="宋体" w:cs="宋体"/>
          <w:b/>
          <w:bCs/>
          <w:sz w:val="96"/>
          <w:szCs w:val="96"/>
          <w:u w:val="single"/>
        </w:rPr>
      </w:pPr>
      <w:r>
        <w:rPr>
          <w:rFonts w:hint="eastAsia" w:ascii="宋体" w:hAnsi="宋体" w:cs="宋体"/>
          <w:b/>
          <w:bCs/>
          <w:sz w:val="96"/>
          <w:szCs w:val="96"/>
        </w:rPr>
        <w:t>招标文件</w:t>
      </w:r>
    </w:p>
    <w:p>
      <w:pPr>
        <w:spacing w:line="360" w:lineRule="auto"/>
        <w:jc w:val="center"/>
        <w:rPr>
          <w:rFonts w:ascii="宋体" w:hAnsi="宋体" w:cs="宋体"/>
          <w:b/>
          <w:bCs/>
          <w:sz w:val="36"/>
          <w:szCs w:val="36"/>
        </w:rPr>
      </w:pPr>
      <w:r>
        <w:rPr>
          <w:rFonts w:hint="eastAsia" w:ascii="宋体" w:hAnsi="宋体" w:cs="宋体"/>
          <w:b/>
          <w:bCs/>
          <w:sz w:val="36"/>
          <w:szCs w:val="36"/>
        </w:rPr>
        <w:t>（工程量清单计价）</w:t>
      </w:r>
    </w:p>
    <w:p>
      <w:pPr>
        <w:spacing w:line="360" w:lineRule="auto"/>
        <w:ind w:firstLine="3092" w:firstLineChars="1100"/>
        <w:rPr>
          <w:rFonts w:ascii="宋体" w:hAnsi="宋体" w:cs="宋体"/>
          <w:b/>
          <w:bCs/>
          <w:color w:val="000000" w:themeColor="text1"/>
          <w:sz w:val="28"/>
          <w:szCs w:val="28"/>
          <w14:textFill>
            <w14:solidFill>
              <w14:schemeClr w14:val="tx1"/>
            </w14:solidFill>
          </w14:textFill>
        </w:rPr>
      </w:pPr>
    </w:p>
    <w:p>
      <w:pPr>
        <w:spacing w:line="360" w:lineRule="auto"/>
        <w:ind w:firstLine="3092" w:firstLineChars="1100"/>
        <w:rPr>
          <w:rFonts w:hint="eastAsia" w:ascii="宋体" w:hAnsi="宋体" w:eastAsia="宋体" w:cs="宋体"/>
          <w:b/>
          <w:bCs/>
          <w:sz w:val="25"/>
          <w:lang w:eastAsia="zh-CN"/>
        </w:rPr>
      </w:pPr>
      <w:r>
        <w:rPr>
          <w:rFonts w:hint="eastAsia" w:ascii="宋体" w:hAnsi="宋体" w:cs="宋体"/>
          <w:b/>
          <w:bCs/>
          <w:color w:val="000000" w:themeColor="text1"/>
          <w:sz w:val="28"/>
          <w:szCs w:val="28"/>
          <w14:textFill>
            <w14:solidFill>
              <w14:schemeClr w14:val="tx1"/>
            </w14:solidFill>
          </w14:textFill>
        </w:rPr>
        <w:t>项目编号：</w:t>
      </w:r>
      <w:r>
        <w:rPr>
          <w:rFonts w:hint="eastAsia" w:ascii="宋体" w:hAnsi="宋体" w:cs="宋体"/>
          <w:b/>
          <w:bCs/>
          <w:color w:val="000000" w:themeColor="text1"/>
          <w:sz w:val="28"/>
          <w:szCs w:val="28"/>
          <w:lang w:eastAsia="zh-CN"/>
          <w14:textFill>
            <w14:solidFill>
              <w14:schemeClr w14:val="tx1"/>
            </w14:solidFill>
          </w14:textFill>
        </w:rPr>
        <w:t>DFHX2023141</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pStyle w:val="74"/>
        <w:rPr>
          <w:rFonts w:ascii="宋体" w:hAnsi="宋体" w:cs="宋体"/>
          <w:b/>
          <w:bCs/>
          <w:sz w:val="32"/>
          <w:szCs w:val="32"/>
        </w:rPr>
      </w:pPr>
    </w:p>
    <w:p>
      <w:pPr>
        <w:spacing w:line="360" w:lineRule="auto"/>
        <w:ind w:firstLine="1928" w:firstLineChars="600"/>
        <w:rPr>
          <w:rFonts w:ascii="宋体" w:hAnsi="宋体" w:cs="宋体"/>
          <w:b/>
          <w:bCs/>
          <w:sz w:val="32"/>
          <w:szCs w:val="32"/>
        </w:rPr>
      </w:pPr>
      <w:r>
        <w:rPr>
          <w:rFonts w:hint="eastAsia" w:ascii="宋体" w:hAnsi="宋体" w:cs="宋体"/>
          <w:b/>
          <w:bCs/>
          <w:sz w:val="32"/>
          <w:szCs w:val="32"/>
        </w:rPr>
        <w:t>招 标 单  位：南通职业大学</w:t>
      </w:r>
    </w:p>
    <w:p>
      <w:pPr>
        <w:spacing w:line="360" w:lineRule="auto"/>
        <w:ind w:firstLine="1928" w:firstLineChars="600"/>
        <w:rPr>
          <w:rFonts w:ascii="宋体" w:hAnsi="宋体" w:cs="宋体"/>
          <w:b/>
          <w:bCs/>
          <w:sz w:val="32"/>
          <w:szCs w:val="32"/>
        </w:rPr>
      </w:pPr>
      <w:r>
        <w:rPr>
          <w:rFonts w:hint="eastAsia" w:ascii="宋体" w:hAnsi="宋体" w:cs="宋体"/>
          <w:b/>
          <w:bCs/>
          <w:sz w:val="32"/>
          <w:szCs w:val="32"/>
        </w:rPr>
        <w:t>招标代理单位：东方华星建设管理（江苏）有限公司</w:t>
      </w:r>
    </w:p>
    <w:p>
      <w:pPr>
        <w:pStyle w:val="31"/>
        <w:spacing w:line="360" w:lineRule="auto"/>
        <w:ind w:left="0" w:leftChars="0"/>
        <w:jc w:val="center"/>
        <w:rPr>
          <w:rFonts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二〇二三年</w:t>
      </w:r>
      <w:r>
        <w:rPr>
          <w:rFonts w:hint="eastAsia" w:ascii="宋体" w:hAnsi="宋体" w:eastAsia="宋体" w:cs="宋体"/>
          <w:b/>
          <w:color w:val="000000" w:themeColor="text1"/>
          <w:sz w:val="32"/>
          <w:szCs w:val="32"/>
          <w:lang w:val="en-US" w:eastAsia="zh-CN"/>
          <w14:textFill>
            <w14:solidFill>
              <w14:schemeClr w14:val="tx1"/>
            </w14:solidFill>
          </w14:textFill>
        </w:rPr>
        <w:t>七</w:t>
      </w:r>
      <w:r>
        <w:rPr>
          <w:rFonts w:hint="eastAsia" w:ascii="宋体" w:hAnsi="宋体" w:eastAsia="宋体" w:cs="宋体"/>
          <w:b/>
          <w:color w:val="000000" w:themeColor="text1"/>
          <w:sz w:val="32"/>
          <w:szCs w:val="32"/>
          <w14:textFill>
            <w14:solidFill>
              <w14:schemeClr w14:val="tx1"/>
            </w14:solidFill>
          </w14:textFill>
        </w:rPr>
        <w:t>月</w:t>
      </w:r>
    </w:p>
    <w:p>
      <w:pPr>
        <w:rPr>
          <w:rFonts w:ascii="宋体" w:hAnsi="宋体" w:cs="宋体"/>
          <w:b/>
          <w:color w:val="000000" w:themeColor="text1"/>
          <w:sz w:val="32"/>
          <w:szCs w:val="32"/>
          <w14:textFill>
            <w14:solidFill>
              <w14:schemeClr w14:val="tx1"/>
            </w14:solidFill>
          </w14:textFill>
        </w:rPr>
      </w:pPr>
    </w:p>
    <w:p>
      <w:pPr>
        <w:pStyle w:val="2"/>
      </w:pPr>
    </w:p>
    <w:p>
      <w:pPr>
        <w:pStyle w:val="5"/>
        <w:keepNext w:val="0"/>
        <w:keepLines w:val="0"/>
        <w:widowControl/>
        <w:spacing w:before="0" w:after="0" w:line="540" w:lineRule="atLeast"/>
        <w:jc w:val="center"/>
        <w:rPr>
          <w:rFonts w:hint="eastAsia" w:asciiTheme="majorEastAsia" w:hAnsiTheme="majorEastAsia" w:eastAsiaTheme="majorEastAsia" w:cstheme="majorEastAsia"/>
          <w:color w:val="333333"/>
          <w:sz w:val="33"/>
          <w:szCs w:val="33"/>
        </w:rPr>
      </w:pPr>
      <w:bookmarkStart w:id="0" w:name="_Toc380680178"/>
      <w:bookmarkStart w:id="1" w:name="_Toc380680818"/>
      <w:bookmarkStart w:id="2" w:name="_Toc380681011"/>
      <w:bookmarkStart w:id="3" w:name="_Toc380681230"/>
      <w:bookmarkStart w:id="4" w:name="_Toc465181334"/>
      <w:r>
        <w:rPr>
          <w:rFonts w:hint="eastAsia" w:asciiTheme="majorEastAsia" w:hAnsiTheme="majorEastAsia" w:eastAsiaTheme="majorEastAsia" w:cstheme="majorEastAsia"/>
          <w:color w:val="333333"/>
          <w:sz w:val="33"/>
          <w:szCs w:val="33"/>
          <w:lang w:eastAsia="zh-CN"/>
        </w:rPr>
        <w:t>南通职业大学老党校楼宇防水维修工程</w:t>
      </w:r>
      <w:r>
        <w:rPr>
          <w:rFonts w:hint="eastAsia" w:asciiTheme="majorEastAsia" w:hAnsiTheme="majorEastAsia" w:eastAsiaTheme="majorEastAsia" w:cstheme="majorEastAsia"/>
          <w:color w:val="333333"/>
          <w:sz w:val="33"/>
          <w:szCs w:val="33"/>
        </w:rPr>
        <w:t>招标公告</w:t>
      </w:r>
    </w:p>
    <w:p>
      <w:pPr>
        <w:pStyle w:val="5"/>
        <w:keepNext w:val="0"/>
        <w:keepLines w:val="0"/>
        <w:widowControl/>
        <w:spacing w:before="0" w:after="0" w:line="540" w:lineRule="atLeast"/>
        <w:jc w:val="center"/>
        <w:rPr>
          <w:rFonts w:ascii="微软雅黑" w:hAnsi="微软雅黑" w:eastAsia="微软雅黑" w:cs="微软雅黑"/>
          <w:color w:val="333333"/>
          <w:sz w:val="33"/>
          <w:szCs w:val="33"/>
        </w:rPr>
      </w:pPr>
      <w:r>
        <w:rPr>
          <w:rFonts w:hint="eastAsia" w:asciiTheme="majorEastAsia" w:hAnsiTheme="majorEastAsia" w:eastAsiaTheme="majorEastAsia" w:cstheme="majorEastAsia"/>
          <w:color w:val="333333"/>
          <w:sz w:val="33"/>
          <w:szCs w:val="33"/>
        </w:rPr>
        <w:t>（资格后审）</w:t>
      </w:r>
    </w:p>
    <w:p>
      <w:pPr>
        <w:pStyle w:val="466"/>
        <w:widowControl/>
        <w:spacing w:line="26" w:lineRule="atLeast"/>
        <w:rPr>
          <w:color w:val="333333"/>
          <w:szCs w:val="21"/>
        </w:rPr>
      </w:pPr>
    </w:p>
    <w:p>
      <w:pPr>
        <w:pStyle w:val="466"/>
        <w:widowControl/>
        <w:spacing w:line="26" w:lineRule="atLeast"/>
        <w:jc w:val="left"/>
        <w:rPr>
          <w:color w:val="333333"/>
          <w:sz w:val="24"/>
        </w:rPr>
      </w:pPr>
      <w:r>
        <w:rPr>
          <w:rFonts w:hint="eastAsia"/>
          <w:color w:val="333333"/>
          <w:sz w:val="24"/>
        </w:rPr>
        <w:t xml:space="preserve">   </w:t>
      </w:r>
      <w:r>
        <w:rPr>
          <w:color w:val="333333"/>
          <w:sz w:val="24"/>
        </w:rPr>
        <w:t>1</w:t>
      </w:r>
      <w:r>
        <w:rPr>
          <w:rFonts w:hint="eastAsia"/>
          <w:color w:val="333333"/>
          <w:sz w:val="24"/>
        </w:rPr>
        <w:t>.</w:t>
      </w:r>
      <w:r>
        <w:rPr>
          <w:rFonts w:hint="eastAsia"/>
          <w:b/>
          <w:bCs/>
          <w:color w:val="333333"/>
          <w:sz w:val="24"/>
          <w:u w:val="single"/>
          <w:lang w:eastAsia="zh-CN"/>
        </w:rPr>
        <w:t>南通职业大学老党校楼宇防水维修工程</w:t>
      </w:r>
      <w:r>
        <w:rPr>
          <w:color w:val="333333"/>
          <w:sz w:val="24"/>
        </w:rPr>
        <w:t>已经由相关部门批准建设，工程所需资金来源为</w:t>
      </w:r>
      <w:r>
        <w:rPr>
          <w:rFonts w:hint="eastAsia" w:ascii="宋体" w:hAnsi="宋体" w:cs="宋体"/>
          <w:b/>
          <w:bCs/>
          <w:color w:val="333333"/>
          <w:sz w:val="24"/>
          <w:u w:val="single"/>
        </w:rPr>
        <w:t>自筹</w:t>
      </w:r>
      <w:r>
        <w:rPr>
          <w:color w:val="333333"/>
          <w:sz w:val="24"/>
        </w:rPr>
        <w:t>。现对</w:t>
      </w:r>
      <w:r>
        <w:rPr>
          <w:rFonts w:hint="eastAsia"/>
          <w:b/>
          <w:bCs/>
          <w:color w:val="333333"/>
          <w:sz w:val="24"/>
          <w:u w:val="single"/>
          <w:lang w:eastAsia="zh-CN"/>
        </w:rPr>
        <w:t>南通职业大学老党校楼宇防水维修工程</w:t>
      </w:r>
      <w:r>
        <w:rPr>
          <w:color w:val="333333"/>
          <w:sz w:val="24"/>
        </w:rPr>
        <w:t>进行公开招标，邀请合格的潜在投标人参加本工程的资格后审。</w:t>
      </w:r>
    </w:p>
    <w:p>
      <w:pPr>
        <w:pStyle w:val="50"/>
        <w:spacing w:before="150" w:beforeAutospacing="0" w:after="0" w:afterAutospacing="0" w:line="420" w:lineRule="exact"/>
        <w:ind w:firstLine="480"/>
        <w:rPr>
          <w:color w:val="333333"/>
        </w:rPr>
      </w:pPr>
      <w:r>
        <w:rPr>
          <w:color w:val="333333"/>
        </w:rPr>
        <w:t>2.</w:t>
      </w:r>
      <w:r>
        <w:rPr>
          <w:rFonts w:hint="eastAsia"/>
          <w:b/>
          <w:bCs/>
          <w:color w:val="333333"/>
          <w:u w:val="single"/>
        </w:rPr>
        <w:t>东方华星建设管理（江苏）有限公司</w:t>
      </w:r>
      <w:r>
        <w:rPr>
          <w:color w:val="333333"/>
        </w:rPr>
        <w:t>受招标人委托具体负责本工程的招标事宜。 </w:t>
      </w:r>
    </w:p>
    <w:p>
      <w:pPr>
        <w:pStyle w:val="50"/>
        <w:spacing w:before="150" w:beforeAutospacing="0" w:after="0" w:afterAutospacing="0" w:line="420" w:lineRule="exact"/>
        <w:ind w:firstLine="480"/>
        <w:rPr>
          <w:color w:val="333333"/>
        </w:rPr>
      </w:pPr>
      <w:r>
        <w:rPr>
          <w:color w:val="333333"/>
        </w:rPr>
        <w:t>3.工程概况： </w:t>
      </w:r>
    </w:p>
    <w:p>
      <w:pPr>
        <w:pStyle w:val="50"/>
        <w:spacing w:before="150" w:beforeAutospacing="0" w:after="0" w:afterAutospacing="0" w:line="420" w:lineRule="exact"/>
        <w:ind w:firstLine="480"/>
        <w:rPr>
          <w:color w:val="333333"/>
        </w:rPr>
      </w:pPr>
      <w:r>
        <w:rPr>
          <w:color w:val="333333"/>
        </w:rPr>
        <w:t>（1）工程地点</w:t>
      </w:r>
      <w:r>
        <w:rPr>
          <w:b/>
          <w:color w:val="333333"/>
        </w:rPr>
        <w:t>：</w:t>
      </w:r>
      <w:r>
        <w:rPr>
          <w:rFonts w:hint="eastAsia"/>
          <w:color w:val="333333"/>
        </w:rPr>
        <w:t>南通职业大学</w:t>
      </w:r>
      <w:r>
        <w:rPr>
          <w:color w:val="333333"/>
        </w:rPr>
        <w:t>校内</w:t>
      </w:r>
    </w:p>
    <w:p>
      <w:pPr>
        <w:pStyle w:val="50"/>
        <w:spacing w:before="150" w:beforeAutospacing="0" w:after="0" w:afterAutospacing="0" w:line="420" w:lineRule="exact"/>
        <w:ind w:firstLine="480"/>
        <w:rPr>
          <w:color w:val="333333"/>
        </w:rPr>
      </w:pPr>
      <w:r>
        <w:rPr>
          <w:color w:val="333333"/>
        </w:rPr>
        <w:t>（2）工程预算：</w:t>
      </w:r>
      <w:r>
        <w:rPr>
          <w:rFonts w:hint="eastAsia"/>
          <w:b/>
          <w:bCs/>
          <w:color w:val="333333"/>
          <w:u w:val="single"/>
          <w:lang w:eastAsia="zh-CN"/>
        </w:rPr>
        <w:t>158000</w:t>
      </w:r>
      <w:r>
        <w:rPr>
          <w:b/>
          <w:color w:val="333333"/>
          <w:u w:val="single"/>
        </w:rPr>
        <w:t>元</w:t>
      </w:r>
    </w:p>
    <w:p>
      <w:pPr>
        <w:pStyle w:val="50"/>
        <w:spacing w:before="150" w:beforeAutospacing="0" w:after="0" w:afterAutospacing="0" w:line="420" w:lineRule="exact"/>
        <w:ind w:firstLine="480"/>
        <w:rPr>
          <w:color w:val="333333"/>
        </w:rPr>
      </w:pPr>
      <w:r>
        <w:rPr>
          <w:color w:val="333333"/>
        </w:rPr>
        <w:t>（3）计划</w:t>
      </w:r>
      <w:r>
        <w:rPr>
          <w:color w:val="333333"/>
          <w:highlight w:val="none"/>
        </w:rPr>
        <w:t>工期:</w:t>
      </w:r>
      <w:r>
        <w:rPr>
          <w:b/>
          <w:color w:val="333333"/>
          <w:highlight w:val="none"/>
          <w:u w:val="single"/>
        </w:rPr>
        <w:t> </w:t>
      </w:r>
      <w:r>
        <w:rPr>
          <w:rFonts w:hint="eastAsia"/>
          <w:b/>
          <w:color w:val="333333"/>
          <w:highlight w:val="none"/>
          <w:u w:val="single"/>
          <w:lang w:val="en-US" w:eastAsia="zh-CN"/>
        </w:rPr>
        <w:t>12</w:t>
      </w:r>
      <w:r>
        <w:rPr>
          <w:b/>
          <w:color w:val="333333"/>
          <w:highlight w:val="none"/>
          <w:u w:val="single"/>
        </w:rPr>
        <w:t>天</w:t>
      </w:r>
    </w:p>
    <w:p>
      <w:pPr>
        <w:pStyle w:val="50"/>
        <w:spacing w:before="150" w:beforeAutospacing="0" w:after="0" w:afterAutospacing="0" w:line="420" w:lineRule="exact"/>
        <w:ind w:firstLine="480"/>
        <w:rPr>
          <w:color w:val="333333"/>
        </w:rPr>
      </w:pPr>
      <w:r>
        <w:rPr>
          <w:color w:val="333333"/>
        </w:rPr>
        <w:t>4.本次招标工程共分</w:t>
      </w:r>
      <w:r>
        <w:rPr>
          <w:rFonts w:hint="eastAsia"/>
          <w:b/>
          <w:bCs/>
          <w:color w:val="333333"/>
          <w:u w:val="single"/>
        </w:rPr>
        <w:t> 壹 </w:t>
      </w:r>
      <w:r>
        <w:rPr>
          <w:color w:val="333333"/>
        </w:rPr>
        <w:t>个标段，相应招标内容如下：</w:t>
      </w:r>
      <w:r>
        <w:rPr>
          <w:rFonts w:hint="eastAsia"/>
          <w:b/>
          <w:bCs/>
          <w:color w:val="333333"/>
          <w:u w:val="single"/>
          <w:lang w:eastAsia="zh-CN"/>
        </w:rPr>
        <w:t>南通职业大学老党校楼宇防水维修工程</w:t>
      </w:r>
      <w:r>
        <w:rPr>
          <w:b/>
          <w:bCs/>
          <w:color w:val="333333"/>
          <w:u w:val="single"/>
        </w:rPr>
        <w:t>工程量清单中所示的全部内容</w:t>
      </w:r>
      <w:r>
        <w:rPr>
          <w:color w:val="333333"/>
        </w:rPr>
        <w:t>。</w:t>
      </w:r>
    </w:p>
    <w:p>
      <w:pPr>
        <w:pStyle w:val="50"/>
        <w:spacing w:before="150" w:beforeAutospacing="0" w:after="0" w:afterAutospacing="0" w:line="420" w:lineRule="exact"/>
        <w:ind w:firstLine="480"/>
        <w:rPr>
          <w:color w:val="333333"/>
        </w:rPr>
      </w:pPr>
      <w:r>
        <w:rPr>
          <w:color w:val="333333"/>
        </w:rPr>
        <w:t>5.申请人应当具备的主要资格条件：</w:t>
      </w:r>
      <w:r>
        <w:rPr>
          <w:color w:val="333333"/>
        </w:rPr>
        <w:br w:type="textWrapping"/>
      </w:r>
      <w:r>
        <w:rPr>
          <w:color w:val="333333"/>
        </w:rPr>
        <w:t>  （1）企业资质条件：</w:t>
      </w:r>
      <w:r>
        <w:rPr>
          <w:rFonts w:hint="eastAsia"/>
          <w:b/>
          <w:bCs/>
          <w:color w:val="333333"/>
          <w:u w:val="single"/>
        </w:rPr>
        <w:t>具备建筑工程总承包三级及以上资质或</w:t>
      </w:r>
      <w:r>
        <w:rPr>
          <w:rFonts w:hint="eastAsia"/>
          <w:b/>
          <w:bCs/>
          <w:color w:val="333333"/>
          <w:u w:val="single"/>
          <w:lang w:eastAsia="zh-CN"/>
        </w:rPr>
        <w:t>防水工程专业承包二级</w:t>
      </w:r>
      <w:r>
        <w:rPr>
          <w:rFonts w:hint="eastAsia"/>
          <w:b/>
          <w:bCs/>
          <w:color w:val="333333"/>
          <w:u w:val="single"/>
        </w:rPr>
        <w:t>及以上资质(须在有效期内)</w:t>
      </w:r>
      <w:r>
        <w:rPr>
          <w:b/>
          <w:bCs/>
          <w:color w:val="333333"/>
          <w:u w:val="single"/>
        </w:rPr>
        <w:t>，企业具备安全产生条件，并取得企业安全生产许可证；</w:t>
      </w:r>
    </w:p>
    <w:p>
      <w:pPr>
        <w:pStyle w:val="50"/>
        <w:spacing w:before="150" w:beforeAutospacing="0" w:after="0" w:afterAutospacing="0" w:line="420" w:lineRule="exact"/>
        <w:ind w:firstLine="480"/>
        <w:rPr>
          <w:color w:val="333333"/>
        </w:rPr>
      </w:pPr>
      <w:r>
        <w:rPr>
          <w:color w:val="333333"/>
        </w:rPr>
        <w:t>（2）拟派项目负责人资格</w:t>
      </w:r>
      <w:bookmarkStart w:id="5" w:name="_Hlk69811462"/>
      <w:r>
        <w:rPr>
          <w:color w:val="000000"/>
        </w:rPr>
        <w:t>:</w:t>
      </w:r>
      <w:bookmarkEnd w:id="5"/>
      <w:r>
        <w:rPr>
          <w:rFonts w:hint="eastAsia"/>
          <w:b/>
          <w:bCs/>
          <w:color w:val="333333"/>
          <w:u w:val="single"/>
        </w:rPr>
        <w:t>建筑工程二级及以上</w:t>
      </w:r>
      <w:r>
        <w:rPr>
          <w:b/>
          <w:bCs/>
          <w:color w:val="333333"/>
          <w:u w:val="single"/>
        </w:rPr>
        <w:t>注册建造师，并具备安全考核合格证书(B证)；且项目负责人不得为企业法定代表人或企业董事长或总经理。</w:t>
      </w:r>
    </w:p>
    <w:p>
      <w:pPr>
        <w:pStyle w:val="50"/>
        <w:spacing w:before="150" w:beforeAutospacing="0" w:after="0" w:afterAutospacing="0" w:line="420" w:lineRule="exact"/>
        <w:ind w:firstLine="480"/>
        <w:rPr>
          <w:color w:val="333333"/>
        </w:rPr>
      </w:pPr>
      <w:r>
        <w:rPr>
          <w:color w:val="333333"/>
        </w:rPr>
        <w:t xml:space="preserve">以下条件属于资格审查的必要合格条件： </w:t>
      </w:r>
    </w:p>
    <w:p>
      <w:pPr>
        <w:pStyle w:val="50"/>
        <w:spacing w:before="150" w:beforeAutospacing="0" w:after="0" w:afterAutospacing="0" w:line="420" w:lineRule="exact"/>
        <w:ind w:firstLine="480"/>
        <w:rPr>
          <w:color w:val="333333"/>
        </w:rPr>
      </w:pPr>
      <w:r>
        <w:rPr>
          <w:color w:val="333333"/>
        </w:rPr>
        <w:t>（1）有独立订立合同的能力；</w:t>
      </w:r>
      <w:r>
        <w:rPr>
          <w:color w:val="333333"/>
        </w:rPr>
        <w:br w:type="textWrapping"/>
      </w:r>
      <w:r>
        <w:rPr>
          <w:color w:val="333333"/>
        </w:rPr>
        <w:t>  （2）企业的资质类别、等级和项目负责人注册专业、资格等级符合国家有关规定；</w:t>
      </w:r>
    </w:p>
    <w:p>
      <w:pPr>
        <w:pStyle w:val="50"/>
        <w:spacing w:before="150" w:beforeAutospacing="0" w:after="0" w:afterAutospacing="0" w:line="420" w:lineRule="exact"/>
        <w:ind w:firstLine="480"/>
        <w:rPr>
          <w:color w:val="333333"/>
        </w:rPr>
      </w:pPr>
      <w:r>
        <w:rPr>
          <w:color w:val="333333"/>
        </w:rPr>
        <w:t>（3）企业具备安全生产条件，并取得安全生产许可证；</w:t>
      </w:r>
    </w:p>
    <w:p>
      <w:pPr>
        <w:pStyle w:val="50"/>
        <w:spacing w:before="150" w:beforeAutospacing="0" w:after="0" w:afterAutospacing="0" w:line="420" w:lineRule="exact"/>
        <w:ind w:firstLine="480"/>
        <w:rPr>
          <w:color w:val="333333"/>
        </w:rPr>
      </w:pPr>
      <w:r>
        <w:rPr>
          <w:color w:val="333333"/>
        </w:rPr>
        <w:t>（4）项目负责人均为本单位正式职工，且不得为企业法定代表人或企业董事长或总经理；</w:t>
      </w:r>
    </w:p>
    <w:p>
      <w:pPr>
        <w:pStyle w:val="50"/>
        <w:spacing w:before="150" w:beforeAutospacing="0" w:after="0" w:afterAutospacing="0" w:line="420" w:lineRule="exact"/>
        <w:ind w:firstLine="480"/>
        <w:rPr>
          <w:color w:val="333333"/>
        </w:rPr>
      </w:pPr>
      <w:r>
        <w:rPr>
          <w:color w:val="333333"/>
        </w:rPr>
        <w:t>（5）投标人不得存在下列情形之一：</w:t>
      </w:r>
    </w:p>
    <w:p>
      <w:pPr>
        <w:pStyle w:val="50"/>
        <w:spacing w:before="150" w:beforeAutospacing="0" w:after="0" w:afterAutospacing="0" w:line="420" w:lineRule="exact"/>
        <w:ind w:firstLine="480"/>
        <w:rPr>
          <w:color w:val="333333"/>
        </w:rPr>
      </w:pPr>
      <w:r>
        <w:rPr>
          <w:color w:val="333333"/>
        </w:rPr>
        <w:t>①为招标人不具有独立法人资格的附属机构（单位）；</w:t>
      </w:r>
    </w:p>
    <w:p>
      <w:pPr>
        <w:pStyle w:val="50"/>
        <w:spacing w:before="150" w:beforeAutospacing="0" w:after="0" w:afterAutospacing="0" w:line="420" w:lineRule="exact"/>
        <w:ind w:firstLine="480"/>
        <w:rPr>
          <w:color w:val="333333"/>
        </w:rPr>
      </w:pPr>
      <w:r>
        <w:rPr>
          <w:color w:val="333333"/>
        </w:rPr>
        <w:t>②为本招标项目的监理人、代建人、项目管理人，以及为本招标项目提供招标代理、设计服务的；</w:t>
      </w:r>
    </w:p>
    <w:p>
      <w:pPr>
        <w:pStyle w:val="50"/>
        <w:spacing w:before="150" w:beforeAutospacing="0" w:after="0" w:afterAutospacing="0" w:line="420" w:lineRule="exact"/>
        <w:ind w:firstLine="480"/>
        <w:rPr>
          <w:color w:val="333333"/>
        </w:rPr>
      </w:pPr>
      <w:r>
        <w:rPr>
          <w:color w:val="333333"/>
        </w:rPr>
        <w:t>③与本招标项目的监理人、代建人、招标代理机构同为一个法定代表人的，或者相互控股、参股的；</w:t>
      </w:r>
    </w:p>
    <w:p>
      <w:pPr>
        <w:pStyle w:val="50"/>
        <w:spacing w:before="150" w:beforeAutospacing="0" w:after="0" w:afterAutospacing="0" w:line="420" w:lineRule="exact"/>
        <w:ind w:firstLine="480"/>
        <w:rPr>
          <w:color w:val="333333"/>
        </w:rPr>
      </w:pPr>
      <w:r>
        <w:rPr>
          <w:color w:val="333333"/>
        </w:rPr>
        <w:t>④与招标人存在厉害关系可能影响招标公正性的；</w:t>
      </w:r>
    </w:p>
    <w:p>
      <w:pPr>
        <w:pStyle w:val="50"/>
        <w:spacing w:before="150" w:beforeAutospacing="0" w:after="0" w:afterAutospacing="0" w:line="420" w:lineRule="exact"/>
        <w:ind w:firstLine="480"/>
        <w:rPr>
          <w:color w:val="333333"/>
        </w:rPr>
      </w:pPr>
      <w:r>
        <w:rPr>
          <w:color w:val="333333"/>
        </w:rPr>
        <w:t>⑤单位负责人为同一人或者存在控股、管理关系的不同单位；</w:t>
      </w:r>
    </w:p>
    <w:p>
      <w:pPr>
        <w:pStyle w:val="50"/>
        <w:spacing w:before="150" w:beforeAutospacing="0" w:after="0" w:afterAutospacing="0" w:line="420" w:lineRule="exact"/>
        <w:ind w:firstLine="480"/>
        <w:rPr>
          <w:color w:val="333333"/>
        </w:rPr>
      </w:pPr>
      <w:r>
        <w:rPr>
          <w:color w:val="333333"/>
        </w:rPr>
        <w:t>⑥处于被责令停业、财产被接管、冻结和破产状态，以及投标资格被取消或者被暂停且在暂停期内的；</w:t>
      </w:r>
    </w:p>
    <w:p>
      <w:pPr>
        <w:pStyle w:val="50"/>
        <w:spacing w:before="150" w:beforeAutospacing="0" w:after="0" w:afterAutospacing="0" w:line="420" w:lineRule="exact"/>
        <w:ind w:firstLine="480"/>
        <w:rPr>
          <w:color w:val="333333"/>
        </w:rPr>
      </w:pPr>
      <w:r>
        <w:rPr>
          <w:color w:val="333333"/>
        </w:rPr>
        <w:t>⑦因拖欠工人工资或者因发生质量安全事故被有关部门限制在招标项目所在地承接工程的；</w:t>
      </w:r>
    </w:p>
    <w:p>
      <w:pPr>
        <w:pStyle w:val="50"/>
        <w:spacing w:before="150" w:beforeAutospacing="0" w:after="0" w:afterAutospacing="0" w:line="420" w:lineRule="exact"/>
        <w:ind w:firstLine="480"/>
        <w:rPr>
          <w:color w:val="333333"/>
        </w:rPr>
      </w:pPr>
      <w:r>
        <w:rPr>
          <w:color w:val="333333"/>
        </w:rPr>
        <w:t>（6）本工程不接受联合体投标。</w:t>
      </w:r>
    </w:p>
    <w:p>
      <w:pPr>
        <w:pStyle w:val="50"/>
        <w:spacing w:before="150" w:beforeAutospacing="0" w:after="0" w:afterAutospacing="0" w:line="420" w:lineRule="exact"/>
        <w:ind w:firstLine="480"/>
        <w:rPr>
          <w:color w:val="333333"/>
        </w:rPr>
      </w:pPr>
      <w:r>
        <w:rPr>
          <w:b/>
          <w:bCs/>
          <w:color w:val="333333"/>
          <w:u w:val="single"/>
        </w:rPr>
        <w:t>未尽之处具体详见招标文件“评标办法”中的“资格审查标准汇总表”。提供的资格审查材料及审查标准，前后矛盾的以“评标办法”中的《资格审查标准汇总表》为准。</w:t>
      </w:r>
    </w:p>
    <w:p>
      <w:pPr>
        <w:pStyle w:val="50"/>
        <w:spacing w:before="150" w:beforeAutospacing="0" w:after="0" w:afterAutospacing="0" w:line="420" w:lineRule="exact"/>
        <w:ind w:firstLine="480"/>
        <w:rPr>
          <w:color w:val="333333"/>
        </w:rPr>
      </w:pPr>
      <w:r>
        <w:rPr>
          <w:color w:val="333333"/>
        </w:rPr>
        <w:t>6.如发现投标人递交的资格后审材料有弄虚作假行为，该投标人将记入不良记录，并上报有关部门。如已中标，招标人有权取消其中标资格，并由该投标人承担一切责任和损失。</w:t>
      </w:r>
    </w:p>
    <w:p>
      <w:pPr>
        <w:widowControl/>
        <w:spacing w:before="150" w:line="420" w:lineRule="exact"/>
        <w:ind w:firstLine="482" w:firstLineChars="200"/>
        <w:jc w:val="left"/>
        <w:rPr>
          <w:sz w:val="24"/>
        </w:rPr>
      </w:pPr>
      <w:r>
        <w:rPr>
          <w:rFonts w:hint="eastAsia" w:ascii="宋体" w:hAnsi="宋体" w:cs="宋体"/>
          <w:b/>
          <w:bCs/>
          <w:kern w:val="0"/>
          <w:sz w:val="24"/>
          <w:lang w:bidi="ar"/>
        </w:rPr>
        <w:t>7.招标文件的获取</w:t>
      </w:r>
    </w:p>
    <w:p>
      <w:pPr>
        <w:widowControl/>
        <w:spacing w:before="150" w:line="420" w:lineRule="exact"/>
        <w:ind w:firstLine="480" w:firstLineChars="200"/>
        <w:jc w:val="left"/>
        <w:rPr>
          <w:sz w:val="24"/>
        </w:rPr>
      </w:pPr>
      <w:r>
        <w:rPr>
          <w:rFonts w:hint="eastAsia" w:ascii="宋体" w:hAnsi="宋体" w:cs="宋体"/>
          <w:kern w:val="0"/>
          <w:sz w:val="24"/>
          <w:lang w:bidi="ar"/>
        </w:rPr>
        <w:t>（1）获取时间：</w:t>
      </w:r>
      <w:r>
        <w:rPr>
          <w:rFonts w:hint="eastAsia" w:ascii="宋体" w:hAnsi="宋体" w:cs="宋体"/>
          <w:b/>
          <w:bCs/>
          <w:kern w:val="0"/>
          <w:sz w:val="24"/>
          <w:u w:val="single"/>
          <w:lang w:bidi="ar"/>
        </w:rPr>
        <w:t>自公告上网之日起至2023年</w:t>
      </w:r>
      <w:r>
        <w:rPr>
          <w:rFonts w:hint="eastAsia" w:ascii="宋体" w:hAnsi="宋体" w:cs="宋体"/>
          <w:b/>
          <w:bCs/>
          <w:kern w:val="0"/>
          <w:sz w:val="24"/>
          <w:u w:val="single"/>
          <w:lang w:val="en-US" w:eastAsia="zh-CN" w:bidi="ar"/>
        </w:rPr>
        <w:t>7</w:t>
      </w:r>
      <w:r>
        <w:rPr>
          <w:rFonts w:hint="eastAsia" w:ascii="宋体" w:hAnsi="宋体" w:cs="宋体"/>
          <w:b/>
          <w:bCs/>
          <w:kern w:val="0"/>
          <w:sz w:val="24"/>
          <w:u w:val="single"/>
          <w:lang w:bidi="ar"/>
        </w:rPr>
        <w:t>月</w:t>
      </w:r>
      <w:r>
        <w:rPr>
          <w:rFonts w:hint="eastAsia" w:ascii="宋体" w:hAnsi="宋体" w:cs="宋体"/>
          <w:b/>
          <w:bCs/>
          <w:kern w:val="0"/>
          <w:sz w:val="24"/>
          <w:u w:val="single"/>
          <w:lang w:val="en-US" w:eastAsia="zh-CN" w:bidi="ar"/>
        </w:rPr>
        <w:t xml:space="preserve"> 24 </w:t>
      </w:r>
      <w:r>
        <w:rPr>
          <w:rFonts w:hint="eastAsia" w:ascii="宋体" w:hAnsi="宋体" w:cs="宋体"/>
          <w:b/>
          <w:bCs/>
          <w:kern w:val="0"/>
          <w:sz w:val="24"/>
          <w:u w:val="single"/>
          <w:lang w:bidi="ar"/>
        </w:rPr>
        <w:t>日</w:t>
      </w:r>
      <w:r>
        <w:rPr>
          <w:rFonts w:hint="eastAsia" w:ascii="宋体" w:hAnsi="宋体" w:cs="宋体"/>
          <w:b/>
          <w:bCs/>
          <w:kern w:val="0"/>
          <w:sz w:val="24"/>
          <w:u w:val="single"/>
          <w:lang w:val="en-US" w:eastAsia="zh-CN" w:bidi="ar"/>
        </w:rPr>
        <w:t>15</w:t>
      </w:r>
      <w:r>
        <w:rPr>
          <w:rFonts w:hint="eastAsia" w:ascii="宋体" w:hAnsi="宋体" w:cs="宋体"/>
          <w:b/>
          <w:bCs/>
          <w:kern w:val="0"/>
          <w:sz w:val="24"/>
          <w:u w:val="single"/>
          <w:lang w:bidi="ar"/>
        </w:rPr>
        <w:t>:</w:t>
      </w:r>
      <w:r>
        <w:rPr>
          <w:rFonts w:hint="eastAsia" w:ascii="宋体" w:hAnsi="宋体" w:cs="宋体"/>
          <w:b/>
          <w:bCs/>
          <w:kern w:val="0"/>
          <w:sz w:val="24"/>
          <w:u w:val="single"/>
          <w:lang w:val="en-US" w:eastAsia="zh-CN" w:bidi="ar"/>
        </w:rPr>
        <w:t>0</w:t>
      </w:r>
      <w:r>
        <w:rPr>
          <w:rFonts w:hint="eastAsia" w:ascii="宋体" w:hAnsi="宋体" w:cs="宋体"/>
          <w:b/>
          <w:bCs/>
          <w:kern w:val="0"/>
          <w:sz w:val="24"/>
          <w:u w:val="single"/>
          <w:lang w:bidi="ar"/>
        </w:rPr>
        <w:t>0分前</w:t>
      </w:r>
    </w:p>
    <w:p>
      <w:pPr>
        <w:pStyle w:val="50"/>
        <w:shd w:val="clear" w:color="auto" w:fill="FFFFFF"/>
        <w:spacing w:before="150" w:beforeAutospacing="0" w:after="0" w:afterAutospacing="0" w:line="420" w:lineRule="exact"/>
        <w:ind w:firstLine="480" w:firstLineChars="200"/>
        <w:rPr>
          <w:color w:val="333333"/>
        </w:rPr>
      </w:pPr>
      <w:r>
        <w:rPr>
          <w:color w:val="333333"/>
          <w:shd w:val="clear" w:color="auto" w:fill="FFFFFF"/>
        </w:rPr>
        <w:t>（2）获取方式：</w:t>
      </w:r>
    </w:p>
    <w:p>
      <w:pPr>
        <w:pStyle w:val="50"/>
        <w:shd w:val="clear" w:color="auto" w:fill="FFFFFF"/>
        <w:spacing w:before="150" w:beforeAutospacing="0" w:after="0" w:afterAutospacing="0" w:line="420" w:lineRule="exact"/>
        <w:ind w:firstLine="720" w:firstLineChars="300"/>
        <w:rPr>
          <w:color w:val="333333"/>
        </w:rPr>
      </w:pPr>
      <w:r>
        <w:rPr>
          <w:color w:val="333333"/>
          <w:shd w:val="clear" w:color="auto" w:fill="FFFFFF"/>
        </w:rPr>
        <w:t>地点：</w:t>
      </w:r>
      <w:r>
        <w:rPr>
          <w:rFonts w:hint="eastAsia"/>
          <w:color w:val="000000" w:themeColor="text1"/>
          <w14:textFill>
            <w14:solidFill>
              <w14:schemeClr w14:val="tx1"/>
            </w14:solidFill>
          </w14:textFill>
        </w:rPr>
        <w:t>南通职业大学网站</w:t>
      </w:r>
    </w:p>
    <w:p>
      <w:pPr>
        <w:pStyle w:val="50"/>
        <w:shd w:val="clear" w:color="auto" w:fill="FFFFFF"/>
        <w:spacing w:before="150" w:beforeAutospacing="0" w:after="0" w:afterAutospacing="0" w:line="420" w:lineRule="exact"/>
        <w:ind w:firstLine="720" w:firstLineChars="300"/>
        <w:rPr>
          <w:color w:val="333333"/>
        </w:rPr>
      </w:pPr>
      <w:r>
        <w:rPr>
          <w:color w:val="333333"/>
          <w:shd w:val="clear" w:color="auto" w:fill="FFFFFF"/>
        </w:rPr>
        <w:t>方式：自行下载。</w:t>
      </w:r>
    </w:p>
    <w:p>
      <w:pPr>
        <w:widowControl/>
        <w:numPr>
          <w:ilvl w:val="0"/>
          <w:numId w:val="1"/>
        </w:numPr>
        <w:spacing w:before="150" w:line="420" w:lineRule="exact"/>
        <w:ind w:firstLine="482" w:firstLineChars="200"/>
        <w:jc w:val="left"/>
      </w:pPr>
      <w:r>
        <w:rPr>
          <w:rFonts w:hint="eastAsia" w:ascii="宋体" w:hAnsi="宋体" w:cs="宋体"/>
          <w:b/>
          <w:bCs/>
          <w:kern w:val="0"/>
          <w:sz w:val="24"/>
          <w:lang w:val="en-US" w:eastAsia="zh-CN" w:bidi="ar"/>
        </w:rPr>
        <w:t>投</w:t>
      </w:r>
      <w:r>
        <w:rPr>
          <w:rFonts w:hint="eastAsia" w:ascii="宋体" w:hAnsi="宋体" w:cs="宋体"/>
          <w:b/>
          <w:bCs/>
          <w:kern w:val="0"/>
          <w:sz w:val="24"/>
          <w:lang w:bidi="ar"/>
        </w:rPr>
        <w:t>标文件的递交截止时间、地点</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（1）时间：2023年</w:t>
      </w:r>
      <w:r>
        <w:rPr>
          <w:rFonts w:hint="eastAsia" w:ascii="宋体" w:hAnsi="宋体" w:cs="宋体"/>
          <w:kern w:val="0"/>
          <w:sz w:val="24"/>
          <w:lang w:val="en-US" w:eastAsia="zh-CN" w:bidi="ar"/>
        </w:rPr>
        <w:t>7</w:t>
      </w:r>
      <w:r>
        <w:rPr>
          <w:rFonts w:hint="eastAsia" w:ascii="宋体" w:hAnsi="宋体" w:cs="宋体"/>
          <w:kern w:val="0"/>
          <w:sz w:val="24"/>
          <w:lang w:bidi="ar"/>
        </w:rPr>
        <w:t>月</w:t>
      </w:r>
      <w:r>
        <w:rPr>
          <w:rFonts w:hint="eastAsia" w:ascii="宋体" w:hAnsi="宋体" w:cs="宋体"/>
          <w:kern w:val="0"/>
          <w:sz w:val="24"/>
          <w:lang w:val="en-US" w:eastAsia="zh-CN" w:bidi="ar"/>
        </w:rPr>
        <w:t>24</w:t>
      </w:r>
      <w:r>
        <w:rPr>
          <w:rFonts w:hint="eastAsia" w:ascii="宋体" w:hAnsi="宋体" w:cs="宋体"/>
          <w:kern w:val="0"/>
          <w:sz w:val="24"/>
          <w:lang w:bidi="ar"/>
        </w:rPr>
        <w:t>日</w:t>
      </w:r>
      <w:r>
        <w:rPr>
          <w:rFonts w:hint="eastAsia" w:ascii="宋体" w:hAnsi="宋体" w:cs="宋体"/>
          <w:kern w:val="0"/>
          <w:sz w:val="24"/>
          <w:lang w:val="en-US" w:eastAsia="zh-CN" w:bidi="ar"/>
        </w:rPr>
        <w:t>15</w:t>
      </w:r>
      <w:r>
        <w:rPr>
          <w:rFonts w:hint="eastAsia" w:ascii="宋体" w:hAnsi="宋体" w:cs="宋体"/>
          <w:kern w:val="0"/>
          <w:sz w:val="24"/>
          <w:lang w:bidi="ar"/>
        </w:rPr>
        <w:t>时</w:t>
      </w:r>
      <w:r>
        <w:rPr>
          <w:rFonts w:hint="eastAsia" w:ascii="宋体" w:hAnsi="宋体" w:cs="宋体"/>
          <w:kern w:val="0"/>
          <w:sz w:val="24"/>
          <w:lang w:val="en-US" w:eastAsia="zh-CN" w:bidi="ar"/>
        </w:rPr>
        <w:t>0</w:t>
      </w:r>
      <w:r>
        <w:rPr>
          <w:rFonts w:hint="eastAsia" w:ascii="宋体" w:hAnsi="宋体" w:cs="宋体"/>
          <w:kern w:val="0"/>
          <w:sz w:val="24"/>
          <w:lang w:bidi="ar"/>
        </w:rPr>
        <w:t xml:space="preserve">0分； </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（2）地点：南通市万科壹中心1303室，如有变动另行通知；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（3）逾期送达的投标文件，招标人不予受理。</w:t>
      </w:r>
    </w:p>
    <w:p>
      <w:pPr>
        <w:widowControl/>
        <w:spacing w:before="150" w:line="420" w:lineRule="exact"/>
        <w:ind w:firstLine="482" w:firstLineChars="200"/>
        <w:jc w:val="left"/>
        <w:rPr>
          <w:sz w:val="24"/>
        </w:rPr>
      </w:pPr>
      <w:r>
        <w:rPr>
          <w:rFonts w:hint="eastAsia" w:ascii="宋体" w:hAnsi="宋体" w:cs="宋体"/>
          <w:b/>
          <w:bCs/>
          <w:kern w:val="0"/>
          <w:sz w:val="24"/>
          <w:lang w:bidi="ar"/>
        </w:rPr>
        <w:t>9.开标</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（1）时间：2023年</w:t>
      </w:r>
      <w:r>
        <w:rPr>
          <w:rFonts w:hint="eastAsia" w:ascii="宋体" w:hAnsi="宋体" w:cs="宋体"/>
          <w:kern w:val="0"/>
          <w:sz w:val="24"/>
          <w:lang w:val="en-US" w:eastAsia="zh-CN" w:bidi="ar"/>
        </w:rPr>
        <w:t>7</w:t>
      </w:r>
      <w:r>
        <w:rPr>
          <w:rFonts w:hint="eastAsia" w:ascii="宋体" w:hAnsi="宋体" w:cs="宋体"/>
          <w:kern w:val="0"/>
          <w:sz w:val="24"/>
          <w:lang w:bidi="ar"/>
        </w:rPr>
        <w:t>月</w:t>
      </w:r>
      <w:r>
        <w:rPr>
          <w:rFonts w:hint="eastAsia" w:ascii="宋体" w:hAnsi="宋体" w:cs="宋体"/>
          <w:kern w:val="0"/>
          <w:sz w:val="24"/>
          <w:lang w:val="en-US" w:eastAsia="zh-CN" w:bidi="ar"/>
        </w:rPr>
        <w:t>24</w:t>
      </w:r>
      <w:r>
        <w:rPr>
          <w:rFonts w:hint="eastAsia" w:ascii="宋体" w:hAnsi="宋体" w:cs="宋体"/>
          <w:kern w:val="0"/>
          <w:sz w:val="24"/>
          <w:lang w:bidi="ar"/>
        </w:rPr>
        <w:t>日</w:t>
      </w:r>
      <w:r>
        <w:rPr>
          <w:rFonts w:hint="eastAsia" w:ascii="宋体" w:hAnsi="宋体" w:cs="宋体"/>
          <w:kern w:val="0"/>
          <w:sz w:val="24"/>
          <w:lang w:val="en-US" w:eastAsia="zh-CN" w:bidi="ar"/>
        </w:rPr>
        <w:t>15</w:t>
      </w:r>
      <w:r>
        <w:rPr>
          <w:rFonts w:hint="eastAsia" w:ascii="宋体" w:hAnsi="宋体" w:cs="宋体"/>
          <w:kern w:val="0"/>
          <w:sz w:val="24"/>
          <w:lang w:bidi="ar"/>
        </w:rPr>
        <w:t>时</w:t>
      </w:r>
      <w:r>
        <w:rPr>
          <w:rFonts w:hint="eastAsia" w:ascii="宋体" w:hAnsi="宋体" w:cs="宋体"/>
          <w:kern w:val="0"/>
          <w:sz w:val="24"/>
          <w:lang w:val="en-US" w:eastAsia="zh-CN" w:bidi="ar"/>
        </w:rPr>
        <w:t>0</w:t>
      </w:r>
      <w:r>
        <w:rPr>
          <w:rFonts w:hint="eastAsia" w:ascii="宋体" w:hAnsi="宋体" w:cs="宋体"/>
          <w:kern w:val="0"/>
          <w:sz w:val="24"/>
          <w:lang w:bidi="ar"/>
        </w:rPr>
        <w:t xml:space="preserve">0分； </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（2）地点：南通市万科壹中心1303室，如有变动另行通知；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（3）方式：</w:t>
      </w:r>
      <w:r>
        <w:rPr>
          <w:rFonts w:hint="eastAsia" w:ascii="宋体" w:hAnsi="宋体" w:cs="宋体"/>
          <w:b/>
          <w:bCs/>
          <w:kern w:val="0"/>
          <w:sz w:val="24"/>
          <w:u w:val="single"/>
          <w:lang w:bidi="ar"/>
        </w:rPr>
        <w:t>现场开标，如有变动另行通知。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10.主要资格审查标准和内容详见招标文件中的资格审查文件。</w:t>
      </w:r>
    </w:p>
    <w:p>
      <w:pPr>
        <w:widowControl/>
        <w:spacing w:before="150" w:line="420" w:lineRule="exact"/>
        <w:ind w:firstLine="480" w:firstLineChars="200"/>
        <w:jc w:val="left"/>
        <w:rPr>
          <w:sz w:val="24"/>
        </w:rPr>
      </w:pPr>
      <w:r>
        <w:rPr>
          <w:rFonts w:hint="eastAsia" w:ascii="宋体" w:hAnsi="宋体" w:cs="宋体"/>
          <w:kern w:val="0"/>
          <w:sz w:val="24"/>
          <w:lang w:bidi="ar"/>
        </w:rPr>
        <w:t>11.本工程采用价格单因素评标办法，且采用资格后审，具体资格审查及评标细则详见招标文件第二章。</w:t>
      </w:r>
    </w:p>
    <w:p>
      <w:pPr>
        <w:widowControl/>
        <w:spacing w:before="150" w:line="420" w:lineRule="exact"/>
        <w:ind w:firstLine="482" w:firstLineChars="200"/>
        <w:jc w:val="left"/>
        <w:rPr>
          <w:sz w:val="24"/>
        </w:rPr>
      </w:pPr>
      <w:r>
        <w:rPr>
          <w:rFonts w:hint="eastAsia" w:ascii="宋体" w:hAnsi="宋体" w:cs="宋体"/>
          <w:b/>
          <w:kern w:val="0"/>
          <w:sz w:val="24"/>
          <w:lang w:bidi="ar"/>
        </w:rPr>
        <w:t>12.发布公告的媒介</w:t>
      </w:r>
    </w:p>
    <w:p>
      <w:pPr>
        <w:widowControl/>
        <w:spacing w:before="150" w:line="420" w:lineRule="exact"/>
        <w:ind w:firstLine="480" w:firstLineChars="200"/>
        <w:jc w:val="left"/>
        <w:rPr>
          <w:sz w:val="24"/>
        </w:rPr>
      </w:pPr>
      <w:r>
        <w:rPr>
          <w:rFonts w:hint="eastAsia" w:ascii="宋体" w:hAnsi="宋体" w:cs="宋体"/>
          <w:kern w:val="0"/>
          <w:sz w:val="24"/>
          <w:lang w:bidi="ar"/>
        </w:rPr>
        <w:t>本次招标公告在南通职业大学网站发布。</w:t>
      </w:r>
    </w:p>
    <w:p>
      <w:pPr>
        <w:pStyle w:val="50"/>
        <w:spacing w:before="150" w:beforeAutospacing="0" w:after="0" w:afterAutospacing="0" w:line="420" w:lineRule="exact"/>
        <w:ind w:firstLine="480"/>
        <w:rPr>
          <w:color w:val="333333"/>
        </w:rPr>
      </w:pPr>
      <w:r>
        <w:rPr>
          <w:rFonts w:hint="eastAsia" w:ascii="宋体" w:hAnsi="宋体" w:cs="宋体"/>
          <w:kern w:val="0"/>
          <w:sz w:val="24"/>
          <w:lang w:bidi="ar"/>
        </w:rPr>
        <w:t>13.</w:t>
      </w:r>
      <w:r>
        <w:rPr>
          <w:color w:val="333333"/>
        </w:rPr>
        <w:t>联系方式：</w:t>
      </w:r>
    </w:p>
    <w:p>
      <w:pPr>
        <w:pStyle w:val="50"/>
        <w:spacing w:before="150" w:beforeAutospacing="0" w:after="0" w:afterAutospacing="0" w:line="420" w:lineRule="exact"/>
        <w:ind w:firstLine="480"/>
        <w:rPr>
          <w:color w:val="333333"/>
        </w:rPr>
      </w:pPr>
      <w:r>
        <w:rPr>
          <w:rFonts w:hint="eastAsia"/>
          <w:color w:val="333333"/>
        </w:rPr>
        <w:t>名 称：南通职业大学</w:t>
      </w:r>
    </w:p>
    <w:p>
      <w:pPr>
        <w:pStyle w:val="50"/>
        <w:spacing w:before="150" w:beforeAutospacing="0" w:after="0" w:afterAutospacing="0" w:line="420" w:lineRule="exact"/>
        <w:ind w:firstLine="480"/>
        <w:rPr>
          <w:color w:val="333333"/>
        </w:rPr>
      </w:pPr>
      <w:r>
        <w:rPr>
          <w:rFonts w:hint="eastAsia"/>
          <w:color w:val="333333"/>
        </w:rPr>
        <w:t>联系人：陈老师</w:t>
      </w:r>
    </w:p>
    <w:p>
      <w:pPr>
        <w:pStyle w:val="50"/>
        <w:spacing w:before="150" w:beforeAutospacing="0" w:after="0" w:afterAutospacing="0" w:line="420" w:lineRule="exact"/>
        <w:ind w:firstLine="480"/>
        <w:rPr>
          <w:color w:val="333333"/>
        </w:rPr>
      </w:pPr>
      <w:r>
        <w:rPr>
          <w:rFonts w:hint="eastAsia"/>
          <w:color w:val="333333"/>
        </w:rPr>
        <w:t>联系电话：15862719212</w:t>
      </w:r>
    </w:p>
    <w:p>
      <w:pPr>
        <w:pStyle w:val="50"/>
        <w:spacing w:before="150" w:beforeAutospacing="0" w:after="0" w:afterAutospacing="0" w:line="420" w:lineRule="exact"/>
        <w:ind w:firstLine="480"/>
        <w:rPr>
          <w:color w:val="333333"/>
        </w:rPr>
      </w:pPr>
      <w:r>
        <w:rPr>
          <w:color w:val="333333"/>
        </w:rPr>
        <w:t>招标代理机构：</w:t>
      </w:r>
      <w:r>
        <w:rPr>
          <w:rFonts w:hint="eastAsia"/>
          <w:color w:val="333333"/>
        </w:rPr>
        <w:t>东方华星建设管理（江苏）有限公司</w:t>
      </w:r>
    </w:p>
    <w:p>
      <w:pPr>
        <w:pStyle w:val="50"/>
        <w:spacing w:before="150" w:beforeAutospacing="0" w:after="0" w:afterAutospacing="0" w:line="420" w:lineRule="exact"/>
        <w:ind w:firstLine="480"/>
        <w:rPr>
          <w:color w:val="333333"/>
        </w:rPr>
      </w:pPr>
      <w:r>
        <w:rPr>
          <w:color w:val="333333"/>
        </w:rPr>
        <w:t>地址：</w:t>
      </w:r>
      <w:r>
        <w:rPr>
          <w:rFonts w:hint="eastAsia"/>
          <w:color w:val="333333"/>
        </w:rPr>
        <w:t>南通市万科壹中心1901室</w:t>
      </w:r>
    </w:p>
    <w:p>
      <w:pPr>
        <w:pStyle w:val="50"/>
        <w:spacing w:before="150" w:beforeAutospacing="0" w:after="0" w:afterAutospacing="0" w:line="420" w:lineRule="exact"/>
        <w:ind w:firstLine="480"/>
        <w:rPr>
          <w:color w:val="333333"/>
        </w:rPr>
      </w:pPr>
      <w:r>
        <w:rPr>
          <w:color w:val="333333"/>
        </w:rPr>
        <w:t xml:space="preserve">联系人： </w:t>
      </w:r>
      <w:r>
        <w:rPr>
          <w:rFonts w:hint="eastAsia"/>
          <w:color w:val="333333"/>
        </w:rPr>
        <w:t>卫</w:t>
      </w:r>
      <w:r>
        <w:rPr>
          <w:color w:val="333333"/>
        </w:rPr>
        <w:t>工  电话：</w:t>
      </w:r>
      <w:r>
        <w:rPr>
          <w:rFonts w:hint="eastAsia"/>
          <w:color w:val="333333"/>
        </w:rPr>
        <w:t>18106295192</w:t>
      </w:r>
    </w:p>
    <w:p>
      <w:pPr>
        <w:pStyle w:val="5"/>
        <w:spacing w:before="0" w:after="0" w:line="360" w:lineRule="auto"/>
        <w:jc w:val="center"/>
        <w:rPr>
          <w:rFonts w:ascii="宋体" w:hAnsi="宋体" w:cs="宋体"/>
          <w:sz w:val="36"/>
        </w:rPr>
        <w:sectPr>
          <w:pgSz w:w="11906" w:h="16838"/>
          <w:pgMar w:top="1531" w:right="907" w:bottom="850" w:left="1304" w:header="851" w:footer="992" w:gutter="0"/>
          <w:cols w:space="720" w:num="1"/>
          <w:docGrid w:type="lines" w:linePitch="312" w:charSpace="0"/>
        </w:sectPr>
      </w:pPr>
    </w:p>
    <w:p>
      <w:pPr>
        <w:pStyle w:val="5"/>
        <w:spacing w:before="0" w:after="0" w:line="360" w:lineRule="auto"/>
        <w:jc w:val="center"/>
        <w:rPr>
          <w:rFonts w:ascii="宋体" w:hAnsi="宋体" w:cs="宋体"/>
          <w:sz w:val="36"/>
        </w:rPr>
      </w:pPr>
      <w:r>
        <w:rPr>
          <w:rFonts w:hint="eastAsia" w:ascii="宋体" w:hAnsi="宋体" w:cs="宋体"/>
          <w:sz w:val="36"/>
        </w:rPr>
        <w:t>第一章投标人须知及投标人须知前附表</w:t>
      </w:r>
      <w:bookmarkEnd w:id="0"/>
      <w:bookmarkEnd w:id="1"/>
      <w:bookmarkEnd w:id="2"/>
      <w:bookmarkEnd w:id="3"/>
      <w:bookmarkEnd w:id="4"/>
    </w:p>
    <w:p>
      <w:pPr>
        <w:pStyle w:val="6"/>
        <w:spacing w:line="360" w:lineRule="auto"/>
        <w:jc w:val="center"/>
        <w:rPr>
          <w:rFonts w:ascii="宋体" w:hAnsi="宋体" w:eastAsia="宋体" w:cs="宋体"/>
          <w:sz w:val="25"/>
        </w:rPr>
      </w:pPr>
      <w:bookmarkStart w:id="6" w:name="_Toc380681231"/>
      <w:bookmarkStart w:id="7" w:name="_Toc380680819"/>
      <w:bookmarkStart w:id="8" w:name="_Toc380681012"/>
      <w:bookmarkStart w:id="9" w:name="_Toc380680179"/>
      <w:r>
        <w:rPr>
          <w:rFonts w:hint="eastAsia" w:ascii="宋体" w:hAnsi="宋体" w:eastAsia="宋体" w:cs="宋体"/>
          <w:sz w:val="30"/>
        </w:rPr>
        <w:t>一、投标人须知前附表</w:t>
      </w:r>
      <w:bookmarkEnd w:id="6"/>
      <w:bookmarkEnd w:id="7"/>
      <w:bookmarkEnd w:id="8"/>
      <w:bookmarkEnd w:id="9"/>
    </w:p>
    <w:tbl>
      <w:tblPr>
        <w:tblStyle w:val="55"/>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hint="eastAsia" w:ascii="宋体" w:hAnsi="宋体" w:eastAsia="宋体" w:cs="宋体"/>
                <w:sz w:val="24"/>
                <w:lang w:eastAsia="zh-CN"/>
              </w:rPr>
            </w:pPr>
            <w:r>
              <w:rPr>
                <w:rFonts w:hint="eastAsia" w:ascii="宋体" w:hAnsi="宋体" w:cs="宋体"/>
                <w:sz w:val="24"/>
                <w:lang w:eastAsia="zh-CN"/>
              </w:rPr>
              <w:t>南通职业大学老党校楼宇防水维修工程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建设地点</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sz w:val="24"/>
              </w:rPr>
              <w:t>南通职业大学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建设规模</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约</w:t>
            </w:r>
            <w:r>
              <w:rPr>
                <w:rFonts w:hint="eastAsia" w:ascii="宋体" w:hAnsi="宋体" w:cs="宋体"/>
                <w:color w:val="000000" w:themeColor="text1"/>
                <w:sz w:val="24"/>
                <w:lang w:eastAsia="zh-CN"/>
                <w14:textFill>
                  <w14:solidFill>
                    <w14:schemeClr w14:val="tx1"/>
                  </w14:solidFill>
                </w14:textFill>
              </w:rPr>
              <w:t>158000</w:t>
            </w:r>
            <w:r>
              <w:rPr>
                <w:rFonts w:hint="eastAsia" w:ascii="宋体" w:hAnsi="宋体" w:cs="宋体"/>
                <w:color w:val="000000" w:themeColor="text1"/>
                <w:sz w:val="24"/>
                <w14:textFill>
                  <w14:solidFill>
                    <w14:schemeClr w14:val="tx1"/>
                  </w14:solidFill>
                </w14:textFill>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承包方式</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质量标准</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工期要求</w:t>
            </w:r>
          </w:p>
        </w:tc>
        <w:tc>
          <w:tcPr>
            <w:tcW w:w="5812" w:type="dxa"/>
            <w:vAlign w:val="center"/>
          </w:tcPr>
          <w:p>
            <w:pPr>
              <w:spacing w:line="320" w:lineRule="exac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自合同签定、并通知入场之</w:t>
            </w:r>
            <w:r>
              <w:rPr>
                <w:rFonts w:hint="eastAsia" w:ascii="宋体" w:hAnsi="宋体" w:cs="宋体"/>
                <w:color w:val="000000" w:themeColor="text1"/>
                <w:sz w:val="24"/>
                <w:highlight w:val="none"/>
                <w14:textFill>
                  <w14:solidFill>
                    <w14:schemeClr w14:val="tx1"/>
                  </w14:solidFill>
                </w14:textFill>
              </w:rPr>
              <w:t>日起</w:t>
            </w:r>
            <w:r>
              <w:rPr>
                <w:rFonts w:hint="eastAsia" w:ascii="宋体" w:hAnsi="宋体" w:cs="宋体"/>
                <w:color w:val="000000" w:themeColor="text1"/>
                <w:sz w:val="24"/>
                <w:highlight w:val="none"/>
                <w:lang w:val="en-US" w:eastAsia="zh-CN"/>
                <w14:textFill>
                  <w14:solidFill>
                    <w14:schemeClr w14:val="tx1"/>
                  </w14:solidFill>
                </w14:textFill>
              </w:rPr>
              <w:t>12</w:t>
            </w:r>
            <w:r>
              <w:rPr>
                <w:rFonts w:hint="eastAsia" w:ascii="宋体" w:hAnsi="宋体" w:cs="宋体"/>
                <w:color w:val="000000" w:themeColor="text1"/>
                <w:sz w:val="24"/>
                <w:highlight w:val="none"/>
                <w14:textFill>
                  <w14:solidFill>
                    <w14:schemeClr w14:val="tx1"/>
                  </w14:solidFill>
                </w14:textFill>
              </w:rPr>
              <w:t>天内</w:t>
            </w:r>
            <w:r>
              <w:rPr>
                <w:rFonts w:hint="eastAsia" w:ascii="宋体" w:hAnsi="宋体" w:cs="宋体"/>
                <w:color w:val="000000" w:themeColor="text1"/>
                <w:sz w:val="24"/>
                <w14:textFill>
                  <w14:solidFill>
                    <w14:schemeClr w14:val="tx1"/>
                  </w14:solidFill>
                </w14:textFill>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资金来源</w:t>
            </w:r>
          </w:p>
        </w:tc>
        <w:tc>
          <w:tcPr>
            <w:tcW w:w="5812" w:type="dxa"/>
            <w:vAlign w:val="center"/>
          </w:tcPr>
          <w:p>
            <w:pP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招标范围</w:t>
            </w:r>
          </w:p>
        </w:tc>
        <w:tc>
          <w:tcPr>
            <w:tcW w:w="5812" w:type="dxa"/>
            <w:vAlign w:val="center"/>
          </w:tcPr>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kern w:val="0"/>
                <w:sz w:val="24"/>
                <w:lang w:val="zh-CN"/>
              </w:rPr>
              <w:t>项目内容包括原党校店面房屋面防水卷材铺设，原党校南厂房屋面檐沟防水维修，原党校礼堂屋面防水卷材铺设，原党校办公楼会议室屋面防水卷材铺设，原党校9号宿舍屋面防水卷材铺设，原党校图书馆屋面防水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工程报价方式</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投标有效期</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u w:val="single"/>
                <w14:textFill>
                  <w14:solidFill>
                    <w14:schemeClr w14:val="tx1"/>
                  </w14:solidFill>
                </w14:textFill>
              </w:rPr>
              <w:t xml:space="preserve">   45 </w:t>
            </w:r>
            <w:r>
              <w:rPr>
                <w:rFonts w:hint="eastAsia" w:ascii="宋体" w:hAnsi="宋体" w:cs="宋体"/>
                <w:color w:val="000000" w:themeColor="text1"/>
                <w:sz w:val="24"/>
                <w14:textFill>
                  <w14:solidFill>
                    <w14:schemeClr w14:val="tx1"/>
                  </w14:solidFill>
                </w14:textFill>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13</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投标保证金</w:t>
            </w:r>
          </w:p>
        </w:tc>
        <w:tc>
          <w:tcPr>
            <w:tcW w:w="5812" w:type="dxa"/>
            <w:vAlign w:val="center"/>
          </w:tcPr>
          <w:p>
            <w:pPr>
              <w:adjustRightInd w:val="0"/>
              <w:snapToGrid w:val="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提交疑问材料</w:t>
            </w:r>
          </w:p>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时间及方式</w:t>
            </w:r>
          </w:p>
        </w:tc>
        <w:tc>
          <w:tcPr>
            <w:tcW w:w="5812" w:type="dxa"/>
            <w:vAlign w:val="center"/>
          </w:tcPr>
          <w:p>
            <w:pPr>
              <w:adjustRightInd w:val="0"/>
              <w:snapToGrid w:val="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如有疑问需要招标人澄清应在</w:t>
            </w:r>
            <w:r>
              <w:rPr>
                <w:rFonts w:hint="eastAsia" w:ascii="宋体" w:hAnsi="宋体" w:cs="宋体"/>
                <w:color w:val="000000" w:themeColor="text1"/>
                <w:sz w:val="24"/>
                <w:u w:val="single"/>
                <w14:textFill>
                  <w14:solidFill>
                    <w14:schemeClr w14:val="tx1"/>
                  </w14:solidFill>
                </w14:textFill>
              </w:rPr>
              <w:t>2023年</w:t>
            </w:r>
            <w:r>
              <w:rPr>
                <w:rFonts w:hint="eastAsia" w:ascii="宋体" w:hAnsi="宋体" w:cs="宋体"/>
                <w:color w:val="000000" w:themeColor="text1"/>
                <w:sz w:val="24"/>
                <w:u w:val="single"/>
                <w:lang w:val="en-US" w:eastAsia="zh-CN"/>
                <w14:textFill>
                  <w14:solidFill>
                    <w14:schemeClr w14:val="tx1"/>
                  </w14:solidFill>
                </w14:textFill>
              </w:rPr>
              <w:t xml:space="preserve">7 </w:t>
            </w:r>
            <w:r>
              <w:rPr>
                <w:rFonts w:hint="eastAsia" w:ascii="宋体" w:hAnsi="宋体" w:cs="宋体"/>
                <w:color w:val="000000" w:themeColor="text1"/>
                <w:sz w:val="24"/>
                <w:u w:val="single"/>
                <w14:textFill>
                  <w14:solidFill>
                    <w14:schemeClr w14:val="tx1"/>
                  </w14:solidFill>
                </w14:textFill>
              </w:rPr>
              <w:t>月</w:t>
            </w:r>
            <w:r>
              <w:rPr>
                <w:rFonts w:hint="eastAsia" w:ascii="宋体" w:hAnsi="宋体" w:cs="宋体"/>
                <w:color w:val="000000" w:themeColor="text1"/>
                <w:sz w:val="24"/>
                <w:u w:val="single"/>
                <w:lang w:val="en-US" w:eastAsia="zh-CN"/>
                <w14:textFill>
                  <w14:solidFill>
                    <w14:schemeClr w14:val="tx1"/>
                  </w14:solidFill>
                </w14:textFill>
              </w:rPr>
              <w:t>17</w:t>
            </w:r>
            <w:r>
              <w:fldChar w:fldCharType="begin"/>
            </w:r>
            <w:r>
              <w:instrText xml:space="preserve"> HYPERLINK "mailto:日17时前以电子文件形式（不具单位名称、不加盖单位公章）发送至指定邮箱（jszrntzb@163.com）向招标人提出，招标人予以解答，解答的内容南通市公共资源交易网发布" </w:instrText>
            </w:r>
            <w:r>
              <w:fldChar w:fldCharType="separate"/>
            </w:r>
            <w:r>
              <w:rPr>
                <w:rFonts w:hint="eastAsia" w:ascii="宋体" w:hAnsi="宋体" w:cs="宋体"/>
                <w:color w:val="000000" w:themeColor="text1"/>
                <w:sz w:val="24"/>
                <w:u w:val="single"/>
                <w14:textFill>
                  <w14:solidFill>
                    <w14:schemeClr w14:val="tx1"/>
                  </w14:solidFill>
                </w14:textFill>
              </w:rPr>
              <w:t>日17时前以电子文件形式（不具单位名称、不加盖单位公章）发送至指定邮箱（dfhxnt@126.com）向招标人提出，招标人予以解答，解答的内容在“南通职业大学网站”发布</w:t>
            </w:r>
            <w:r>
              <w:rPr>
                <w:rFonts w:hint="eastAsia" w:ascii="宋体" w:hAnsi="宋体" w:cs="宋体"/>
                <w:color w:val="000000" w:themeColor="text1"/>
                <w:sz w:val="24"/>
                <w:u w:val="single"/>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踏勘现场答疑时间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投标人自行踏勘现场</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答疑提交截止时间：</w:t>
            </w:r>
            <w:r>
              <w:rPr>
                <w:rFonts w:hint="eastAsia" w:ascii="宋体" w:hAnsi="宋体" w:cs="宋体"/>
                <w:color w:val="000000" w:themeColor="text1"/>
                <w:sz w:val="24"/>
                <w:u w:val="single"/>
                <w14:textFill>
                  <w14:solidFill>
                    <w14:schemeClr w14:val="tx1"/>
                  </w14:solidFill>
                </w14:textFill>
              </w:rPr>
              <w:t>20</w:t>
            </w:r>
            <w:r>
              <w:rPr>
                <w:rFonts w:hint="eastAsia" w:ascii="宋体" w:hAnsi="宋体" w:cs="宋体"/>
                <w:color w:val="000000" w:themeColor="text1"/>
                <w:sz w:val="24"/>
                <w14:textFill>
                  <w14:solidFill>
                    <w14:schemeClr w14:val="tx1"/>
                  </w14:solidFill>
                </w14:textFill>
              </w:rPr>
              <w:t>23年</w:t>
            </w:r>
            <w:r>
              <w:rPr>
                <w:rFonts w:hint="eastAsia" w:ascii="宋体" w:hAnsi="宋体" w:cs="宋体"/>
                <w:color w:val="000000" w:themeColor="text1"/>
                <w:sz w:val="24"/>
                <w:lang w:val="en-US" w:eastAsia="zh-CN"/>
                <w14:textFill>
                  <w14:solidFill>
                    <w14:schemeClr w14:val="tx1"/>
                  </w14:solidFill>
                </w14:textFill>
              </w:rPr>
              <w:t>07</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lang w:val="en-US" w:eastAsia="zh-CN"/>
                <w14:textFill>
                  <w14:solidFill>
                    <w14:schemeClr w14:val="tx1"/>
                  </w14:solidFill>
                </w14:textFill>
              </w:rPr>
              <w:t xml:space="preserve">17 </w:t>
            </w:r>
            <w:r>
              <w:rPr>
                <w:rFonts w:hint="eastAsia" w:ascii="宋体" w:hAnsi="宋体" w:cs="宋体"/>
                <w:color w:val="000000" w:themeColor="text1"/>
                <w:sz w:val="24"/>
                <w14:textFill>
                  <w14:solidFill>
                    <w14:schemeClr w14:val="tx1"/>
                  </w14:solidFill>
                </w14:textFill>
              </w:rPr>
              <w:t>日17时</w:t>
            </w:r>
            <w:r>
              <w:rPr>
                <w:rFonts w:hint="eastAsia" w:ascii="宋体" w:hAnsi="宋体" w:cs="宋体"/>
                <w:color w:val="000000" w:themeColor="text1"/>
                <w:sz w:val="24"/>
                <w:u w:val="single"/>
                <w14:textFill>
                  <w14:solidFill>
                    <w14:schemeClr w14:val="tx1"/>
                  </w14:solidFill>
                </w14:textFill>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招标控制价编制依据</w:t>
            </w:r>
          </w:p>
        </w:tc>
        <w:tc>
          <w:tcPr>
            <w:tcW w:w="5812" w:type="dxa"/>
            <w:vAlign w:val="center"/>
          </w:tcPr>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1、国家和行业有关招标投标的法律法规和规章；</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2、《建设工程工程量清单计价规范》（GB50500-2013）；</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3、《江苏省建筑与装饰工程计价定额》（2014）；</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4、《江苏房屋修缮工程计价定额》土建（2009）；</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5、《江苏省建设工程费用定额》2014年版；</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6、《南通建设工程造价信息》2023年第7期；</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7、省住房城乡建设厅关于发布建设工程人工工资指导价的通知（苏建函价【2023】63号文）；</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8、省住房城乡建设厅关于建筑业实施营改增后江苏省建设工程计价依据调整的通知（苏建函价〔2019〕178号文，一般计税）；</w:t>
            </w:r>
          </w:p>
          <w:p>
            <w:pPr>
              <w:adjustRightInd w:val="0"/>
              <w:snapToGrid w:val="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9、江苏省南通市现行的与本工程造价有关的计价文件资料。</w:t>
            </w:r>
          </w:p>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10、</w:t>
            </w:r>
            <w:r>
              <w:rPr>
                <w:rFonts w:hint="eastAsia" w:ascii="宋体" w:hAnsi="宋体" w:cs="宋体"/>
                <w:color w:val="000000" w:themeColor="text1"/>
                <w:kern w:val="0"/>
                <w:sz w:val="24"/>
                <w:highlight w:val="none"/>
                <w14:textFill>
                  <w14:solidFill>
                    <w14:schemeClr w14:val="tx1"/>
                  </w14:solidFill>
                </w14:textFill>
              </w:rPr>
              <w:t>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sz w:val="24"/>
              </w:rPr>
            </w:pPr>
            <w:r>
              <w:rPr>
                <w:rFonts w:hint="eastAsia" w:ascii="宋体" w:hAnsi="宋体" w:cs="宋体"/>
                <w:sz w:val="24"/>
              </w:rPr>
              <w:t>15</w:t>
            </w:r>
          </w:p>
        </w:tc>
        <w:tc>
          <w:tcPr>
            <w:tcW w:w="992" w:type="dxa"/>
            <w:vAlign w:val="center"/>
          </w:tcPr>
          <w:p>
            <w:pPr>
              <w:jc w:val="center"/>
              <w:rPr>
                <w:rFonts w:ascii="宋体" w:hAnsi="宋体" w:cs="宋体"/>
                <w:sz w:val="24"/>
              </w:rPr>
            </w:pPr>
            <w:r>
              <w:rPr>
                <w:rFonts w:hint="eastAsia" w:ascii="宋体" w:hAnsi="宋体" w:cs="宋体"/>
                <w:sz w:val="24"/>
              </w:rPr>
              <w:t>18.3</w:t>
            </w:r>
          </w:p>
        </w:tc>
        <w:tc>
          <w:tcPr>
            <w:tcW w:w="1843" w:type="dxa"/>
            <w:vAlign w:val="center"/>
          </w:tcPr>
          <w:p>
            <w:pPr>
              <w:jc w:val="center"/>
              <w:rPr>
                <w:rFonts w:ascii="宋体" w:hAnsi="宋体" w:cs="宋体"/>
                <w:sz w:val="24"/>
              </w:rPr>
            </w:pPr>
            <w:r>
              <w:rPr>
                <w:rFonts w:hint="eastAsia" w:ascii="宋体" w:hAnsi="宋体" w:cs="宋体"/>
                <w:sz w:val="24"/>
              </w:rPr>
              <w:t>公布的招标控制价文件组成</w:t>
            </w:r>
          </w:p>
        </w:tc>
        <w:tc>
          <w:tcPr>
            <w:tcW w:w="5812" w:type="dxa"/>
            <w:vAlign w:val="center"/>
          </w:tcPr>
          <w:p>
            <w:pPr>
              <w:jc w:val="left"/>
              <w:rPr>
                <w:rFonts w:ascii="宋体" w:hAnsi="宋体" w:cs="宋体"/>
                <w:sz w:val="24"/>
              </w:rPr>
            </w:pPr>
            <w:r>
              <w:rPr>
                <w:rFonts w:hint="eastAsia" w:ascii="宋体" w:hAnsi="宋体" w:cs="宋体"/>
                <w:sz w:val="24"/>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14" w:type="dxa"/>
            <w:vAlign w:val="center"/>
          </w:tcPr>
          <w:p>
            <w:pPr>
              <w:jc w:val="center"/>
              <w:rPr>
                <w:rFonts w:ascii="宋体" w:hAnsi="宋体" w:cs="宋体"/>
                <w:sz w:val="24"/>
              </w:rPr>
            </w:pPr>
            <w:r>
              <w:rPr>
                <w:rFonts w:hint="eastAsia" w:ascii="宋体" w:hAnsi="宋体" w:cs="宋体"/>
                <w:sz w:val="24"/>
              </w:rPr>
              <w:t>16</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本工程招标控制价：</w:t>
            </w:r>
            <w:r>
              <w:rPr>
                <w:rFonts w:hint="eastAsia" w:ascii="宋体" w:hAnsi="宋体" w:cs="宋体"/>
                <w:b/>
                <w:bCs/>
                <w:color w:val="000000" w:themeColor="text1"/>
                <w:sz w:val="24"/>
                <w:u w:val="single"/>
                <w:lang w:eastAsia="zh-CN"/>
                <w14:textFill>
                  <w14:solidFill>
                    <w14:schemeClr w14:val="tx1"/>
                  </w14:solidFill>
                </w14:textFill>
              </w:rPr>
              <w:t>158000</w:t>
            </w:r>
            <w:r>
              <w:rPr>
                <w:rFonts w:hint="eastAsia" w:ascii="宋体" w:hAnsi="宋体" w:cs="宋体"/>
                <w:b/>
                <w:bCs/>
                <w:color w:val="000000" w:themeColor="text1"/>
                <w:sz w:val="24"/>
                <w:u w:val="single"/>
                <w14:textFill>
                  <w14:solidFill>
                    <w14:schemeClr w14:val="tx1"/>
                  </w14:solidFill>
                </w14:textFill>
              </w:rPr>
              <w:t>元</w:t>
            </w:r>
            <w:r>
              <w:rPr>
                <w:rFonts w:hint="eastAsia" w:ascii="宋体" w:hAnsi="宋体" w:cs="宋体"/>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ascii="宋体" w:hAnsi="宋体" w:cs="宋体"/>
                <w:sz w:val="24"/>
              </w:rPr>
            </w:pPr>
            <w:r>
              <w:rPr>
                <w:rFonts w:hint="eastAsia" w:ascii="宋体" w:hAnsi="宋体" w:cs="宋体"/>
                <w:sz w:val="24"/>
              </w:rPr>
              <w:t>17</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w:t>
            </w:r>
          </w:p>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文件份数</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14" w:type="dxa"/>
            <w:vAlign w:val="center"/>
          </w:tcPr>
          <w:p>
            <w:pPr>
              <w:jc w:val="center"/>
              <w:rPr>
                <w:rFonts w:ascii="宋体" w:hAnsi="宋体" w:cs="宋体"/>
                <w:sz w:val="24"/>
              </w:rPr>
            </w:pPr>
            <w:r>
              <w:rPr>
                <w:rFonts w:hint="eastAsia" w:ascii="宋体" w:hAnsi="宋体" w:cs="宋体"/>
                <w:sz w:val="24"/>
              </w:rPr>
              <w:t>18</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投标文件提交地点及截止时间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收件人：</w:t>
            </w:r>
            <w:r>
              <w:rPr>
                <w:rFonts w:hint="eastAsia" w:ascii="宋体" w:hAnsi="宋体" w:cs="宋体"/>
                <w:sz w:val="24"/>
              </w:rPr>
              <w:t>东方华星建设管理（江苏）有限公司</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截止时间：</w:t>
            </w:r>
            <w:r>
              <w:rPr>
                <w:rFonts w:hint="eastAsia" w:ascii="宋体" w:hAnsi="宋体" w:cs="宋体"/>
                <w:b/>
                <w:color w:val="000000" w:themeColor="text1"/>
                <w:sz w:val="24"/>
                <w:u w:val="single"/>
                <w14:textFill>
                  <w14:solidFill>
                    <w14:schemeClr w14:val="tx1"/>
                  </w14:solidFill>
                </w14:textFill>
              </w:rPr>
              <w:t xml:space="preserve">2023年 </w:t>
            </w:r>
            <w:r>
              <w:rPr>
                <w:rFonts w:hint="eastAsia" w:ascii="宋体" w:hAnsi="宋体" w:cs="宋体"/>
                <w:b/>
                <w:color w:val="000000" w:themeColor="text1"/>
                <w:sz w:val="24"/>
                <w:u w:val="single"/>
                <w:lang w:val="en-US" w:eastAsia="zh-CN"/>
                <w14:textFill>
                  <w14:solidFill>
                    <w14:schemeClr w14:val="tx1"/>
                  </w14:solidFill>
                </w14:textFill>
              </w:rPr>
              <w:t>7</w:t>
            </w:r>
            <w:r>
              <w:rPr>
                <w:rFonts w:hint="eastAsia" w:ascii="宋体" w:hAnsi="宋体" w:cs="宋体"/>
                <w:b/>
                <w:color w:val="000000" w:themeColor="text1"/>
                <w:sz w:val="24"/>
                <w:u w:val="single"/>
                <w14:textFill>
                  <w14:solidFill>
                    <w14:schemeClr w14:val="tx1"/>
                  </w14:solidFill>
                </w14:textFill>
              </w:rPr>
              <w:t>月</w:t>
            </w:r>
            <w:r>
              <w:rPr>
                <w:rFonts w:hint="eastAsia" w:ascii="宋体" w:hAnsi="宋体" w:cs="宋体"/>
                <w:b/>
                <w:color w:val="000000" w:themeColor="text1"/>
                <w:sz w:val="24"/>
                <w:u w:val="single"/>
                <w:lang w:val="en-US" w:eastAsia="zh-CN"/>
                <w14:textFill>
                  <w14:solidFill>
                    <w14:schemeClr w14:val="tx1"/>
                  </w14:solidFill>
                </w14:textFill>
              </w:rPr>
              <w:t xml:space="preserve"> 24</w:t>
            </w:r>
            <w:r>
              <w:rPr>
                <w:rFonts w:hint="eastAsia" w:ascii="宋体" w:hAnsi="宋体" w:cs="宋体"/>
                <w:b/>
                <w:color w:val="000000" w:themeColor="text1"/>
                <w:sz w:val="24"/>
                <w:u w:val="single"/>
                <w14:textFill>
                  <w14:solidFill>
                    <w14:schemeClr w14:val="tx1"/>
                  </w14:solidFill>
                </w14:textFill>
              </w:rPr>
              <w:t>日</w:t>
            </w:r>
            <w:r>
              <w:rPr>
                <w:rFonts w:hint="eastAsia" w:ascii="宋体" w:hAnsi="宋体" w:cs="宋体"/>
                <w:b/>
                <w:color w:val="000000" w:themeColor="text1"/>
                <w:sz w:val="24"/>
                <w:u w:val="single"/>
                <w:lang w:val="en-US" w:eastAsia="zh-CN"/>
                <w14:textFill>
                  <w14:solidFill>
                    <w14:schemeClr w14:val="tx1"/>
                  </w14:solidFill>
                </w14:textFill>
              </w:rPr>
              <w:t>15</w:t>
            </w:r>
            <w:r>
              <w:rPr>
                <w:rFonts w:hint="eastAsia" w:ascii="宋体" w:hAnsi="宋体" w:cs="宋体"/>
                <w:b/>
                <w:color w:val="000000" w:themeColor="text1"/>
                <w:sz w:val="24"/>
                <w:u w:val="single"/>
                <w14:textFill>
                  <w14:solidFill>
                    <w14:schemeClr w14:val="tx1"/>
                  </w14:solidFill>
                </w14:textFill>
              </w:rPr>
              <w:t>时</w:t>
            </w:r>
            <w:r>
              <w:rPr>
                <w:rFonts w:hint="eastAsia" w:ascii="宋体" w:hAnsi="宋体" w:cs="宋体"/>
                <w:b/>
                <w:color w:val="000000" w:themeColor="text1"/>
                <w:sz w:val="24"/>
                <w:u w:val="single"/>
                <w:lang w:val="en-US" w:eastAsia="zh-CN"/>
                <w14:textFill>
                  <w14:solidFill>
                    <w14:schemeClr w14:val="tx1"/>
                  </w14:solidFill>
                </w14:textFill>
              </w:rPr>
              <w:t>0</w:t>
            </w:r>
            <w:r>
              <w:rPr>
                <w:rFonts w:hint="eastAsia" w:ascii="宋体" w:hAnsi="宋体" w:cs="宋体"/>
                <w:b/>
                <w:color w:val="000000" w:themeColor="text1"/>
                <w:sz w:val="24"/>
                <w:u w:val="single"/>
                <w14:textFill>
                  <w14:solidFill>
                    <w14:schemeClr w14:val="tx1"/>
                  </w14:solidFill>
                </w14:textFill>
              </w:rPr>
              <w:t>0分（以北京时间为准）</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提交地点：</w:t>
            </w:r>
            <w:r>
              <w:rPr>
                <w:rFonts w:hint="eastAsia" w:ascii="宋体" w:hAnsi="宋体" w:cs="宋体"/>
                <w:b/>
                <w:color w:val="000000" w:themeColor="text1"/>
                <w:sz w:val="24"/>
                <w:u w:val="single"/>
                <w14:textFill>
                  <w14:solidFill>
                    <w14:schemeClr w14:val="tx1"/>
                  </w14:solidFill>
                </w14:textFill>
              </w:rPr>
              <w:t>南通市万科壹中心1303室，如有变动另行通知。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814" w:type="dxa"/>
            <w:vAlign w:val="center"/>
          </w:tcPr>
          <w:p>
            <w:pPr>
              <w:jc w:val="center"/>
              <w:rPr>
                <w:rFonts w:ascii="宋体" w:hAnsi="宋体" w:cs="宋体"/>
                <w:sz w:val="24"/>
              </w:rPr>
            </w:pPr>
            <w:r>
              <w:rPr>
                <w:rFonts w:hint="eastAsia" w:ascii="宋体" w:hAnsi="宋体" w:cs="宋体"/>
                <w:sz w:val="24"/>
              </w:rPr>
              <w:t>19</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开标</w:t>
            </w:r>
          </w:p>
        </w:tc>
        <w:tc>
          <w:tcPr>
            <w:tcW w:w="5812" w:type="dxa"/>
            <w:vAlign w:val="center"/>
          </w:tcPr>
          <w:p>
            <w:pPr>
              <w:jc w:val="left"/>
              <w:rPr>
                <w:rFonts w:ascii="宋体" w:hAnsi="宋体" w:cs="宋体"/>
                <w:b/>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开标时间：</w:t>
            </w:r>
            <w:r>
              <w:rPr>
                <w:rFonts w:hint="eastAsia" w:ascii="宋体" w:hAnsi="宋体" w:cs="宋体"/>
                <w:b/>
                <w:color w:val="000000" w:themeColor="text1"/>
                <w:sz w:val="24"/>
                <w:u w:val="single"/>
                <w14:textFill>
                  <w14:solidFill>
                    <w14:schemeClr w14:val="tx1"/>
                  </w14:solidFill>
                </w14:textFill>
              </w:rPr>
              <w:t xml:space="preserve">2023年 </w:t>
            </w:r>
            <w:r>
              <w:rPr>
                <w:rFonts w:hint="eastAsia" w:ascii="宋体" w:hAnsi="宋体" w:cs="宋体"/>
                <w:b/>
                <w:color w:val="000000" w:themeColor="text1"/>
                <w:sz w:val="24"/>
                <w:u w:val="single"/>
                <w:lang w:val="en-US" w:eastAsia="zh-CN"/>
                <w14:textFill>
                  <w14:solidFill>
                    <w14:schemeClr w14:val="tx1"/>
                  </w14:solidFill>
                </w14:textFill>
              </w:rPr>
              <w:t>7</w:t>
            </w:r>
            <w:r>
              <w:rPr>
                <w:rFonts w:hint="eastAsia" w:ascii="宋体" w:hAnsi="宋体" w:cs="宋体"/>
                <w:b/>
                <w:color w:val="000000" w:themeColor="text1"/>
                <w:sz w:val="24"/>
                <w:u w:val="single"/>
                <w14:textFill>
                  <w14:solidFill>
                    <w14:schemeClr w14:val="tx1"/>
                  </w14:solidFill>
                </w14:textFill>
              </w:rPr>
              <w:t>月</w:t>
            </w:r>
            <w:r>
              <w:rPr>
                <w:rFonts w:hint="eastAsia" w:ascii="宋体" w:hAnsi="宋体" w:cs="宋体"/>
                <w:b/>
                <w:color w:val="000000" w:themeColor="text1"/>
                <w:sz w:val="24"/>
                <w:u w:val="single"/>
                <w:lang w:val="en-US" w:eastAsia="zh-CN"/>
                <w14:textFill>
                  <w14:solidFill>
                    <w14:schemeClr w14:val="tx1"/>
                  </w14:solidFill>
                </w14:textFill>
              </w:rPr>
              <w:t xml:space="preserve"> 24 </w:t>
            </w:r>
            <w:r>
              <w:rPr>
                <w:rFonts w:hint="eastAsia" w:ascii="宋体" w:hAnsi="宋体" w:cs="宋体"/>
                <w:b/>
                <w:color w:val="000000" w:themeColor="text1"/>
                <w:sz w:val="24"/>
                <w:u w:val="single"/>
                <w14:textFill>
                  <w14:solidFill>
                    <w14:schemeClr w14:val="tx1"/>
                  </w14:solidFill>
                </w14:textFill>
              </w:rPr>
              <w:t>日</w:t>
            </w:r>
            <w:r>
              <w:rPr>
                <w:rFonts w:hint="eastAsia" w:ascii="宋体" w:hAnsi="宋体" w:cs="宋体"/>
                <w:b/>
                <w:color w:val="000000" w:themeColor="text1"/>
                <w:sz w:val="24"/>
                <w:u w:val="single"/>
                <w:lang w:val="en-US" w:eastAsia="zh-CN"/>
                <w14:textFill>
                  <w14:solidFill>
                    <w14:schemeClr w14:val="tx1"/>
                  </w14:solidFill>
                </w14:textFill>
              </w:rPr>
              <w:t>15</w:t>
            </w:r>
            <w:r>
              <w:rPr>
                <w:rFonts w:hint="eastAsia" w:ascii="宋体" w:hAnsi="宋体" w:cs="宋体"/>
                <w:b/>
                <w:color w:val="000000" w:themeColor="text1"/>
                <w:sz w:val="24"/>
                <w:u w:val="single"/>
                <w14:textFill>
                  <w14:solidFill>
                    <w14:schemeClr w14:val="tx1"/>
                  </w14:solidFill>
                </w14:textFill>
              </w:rPr>
              <w:t>时</w:t>
            </w:r>
            <w:r>
              <w:rPr>
                <w:rFonts w:hint="eastAsia" w:ascii="宋体" w:hAnsi="宋体" w:cs="宋体"/>
                <w:b/>
                <w:color w:val="000000" w:themeColor="text1"/>
                <w:sz w:val="24"/>
                <w:u w:val="single"/>
                <w:lang w:val="en-US" w:eastAsia="zh-CN"/>
                <w14:textFill>
                  <w14:solidFill>
                    <w14:schemeClr w14:val="tx1"/>
                  </w14:solidFill>
                </w14:textFill>
              </w:rPr>
              <w:t>0</w:t>
            </w:r>
            <w:r>
              <w:rPr>
                <w:rFonts w:hint="eastAsia" w:ascii="宋体" w:hAnsi="宋体" w:cs="宋体"/>
                <w:b/>
                <w:color w:val="000000" w:themeColor="text1"/>
                <w:sz w:val="24"/>
                <w:u w:val="single"/>
                <w14:textFill>
                  <w14:solidFill>
                    <w14:schemeClr w14:val="tx1"/>
                  </w14:solidFill>
                </w14:textFill>
              </w:rPr>
              <w:t>0分（以北京时间为准）</w:t>
            </w:r>
          </w:p>
          <w:p>
            <w:pPr>
              <w:jc w:val="left"/>
              <w:rPr>
                <w:rFonts w:ascii="宋体" w:hAnsi="宋体" w:cs="宋体"/>
                <w:b/>
                <w:snapToGrid w:val="0"/>
                <w:color w:val="000000" w:themeColor="text1"/>
                <w:kern w:val="0"/>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开标地点：</w:t>
            </w:r>
            <w:r>
              <w:rPr>
                <w:rFonts w:hint="eastAsia" w:ascii="宋体" w:hAnsi="宋体" w:cs="宋体"/>
                <w:b/>
                <w:color w:val="000000" w:themeColor="text1"/>
                <w:sz w:val="24"/>
                <w:u w:val="single"/>
                <w14:textFill>
                  <w14:solidFill>
                    <w14:schemeClr w14:val="tx1"/>
                  </w14:solidFill>
                </w14:textFill>
              </w:rPr>
              <w:t>南通市万科壹中心1303室，如有变动另行通知。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14" w:type="dxa"/>
            <w:vAlign w:val="center"/>
          </w:tcPr>
          <w:p>
            <w:pPr>
              <w:jc w:val="center"/>
              <w:rPr>
                <w:rFonts w:ascii="宋体" w:hAnsi="宋体" w:cs="宋体"/>
                <w:sz w:val="24"/>
              </w:rPr>
            </w:pPr>
            <w:r>
              <w:rPr>
                <w:rFonts w:hint="eastAsia" w:ascii="宋体" w:hAnsi="宋体" w:cs="宋体"/>
                <w:sz w:val="24"/>
              </w:rPr>
              <w:t>20</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color w:val="000000"/>
                <w:kern w:val="0"/>
                <w:sz w:val="24"/>
              </w:rPr>
              <w:t>评标委员</w:t>
            </w:r>
            <w:r>
              <w:rPr>
                <w:rFonts w:hint="eastAsia" w:ascii="宋体" w:hAnsi="宋体" w:cs="宋体"/>
                <w:snapToGrid w:val="0"/>
                <w:kern w:val="0"/>
                <w:sz w:val="24"/>
              </w:rPr>
              <w:t>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14" w:type="dxa"/>
            <w:vAlign w:val="center"/>
          </w:tcPr>
          <w:p>
            <w:pPr>
              <w:jc w:val="center"/>
              <w:rPr>
                <w:rFonts w:ascii="宋体" w:hAnsi="宋体" w:cs="宋体"/>
                <w:sz w:val="24"/>
              </w:rPr>
            </w:pPr>
            <w:r>
              <w:rPr>
                <w:rFonts w:hint="eastAsia" w:ascii="宋体" w:hAnsi="宋体" w:cs="宋体"/>
                <w:sz w:val="24"/>
              </w:rPr>
              <w:t>21</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ascii="宋体" w:hAnsi="宋体" w:cs="宋体"/>
                <w:snapToGrid w:val="0"/>
                <w:color w:val="000000"/>
                <w:kern w:val="0"/>
                <w:sz w:val="24"/>
              </w:rPr>
            </w:pPr>
            <w:r>
              <w:rPr>
                <w:rFonts w:hint="eastAsia" w:ascii="宋体" w:hAnsi="宋体" w:cs="宋体"/>
                <w:sz w:val="24"/>
              </w:rPr>
              <w:t>中标人提供的履约保证金为合同价的10%，在成交通知书发出之日起至合同签订前汇入招标人账户（转账或者保函形式）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14" w:type="dxa"/>
            <w:vAlign w:val="center"/>
          </w:tcPr>
          <w:p>
            <w:pPr>
              <w:jc w:val="center"/>
              <w:rPr>
                <w:rFonts w:ascii="宋体" w:hAnsi="宋体" w:cs="宋体"/>
                <w:sz w:val="24"/>
              </w:rPr>
            </w:pPr>
            <w:bookmarkStart w:id="10" w:name="_Toc380680820"/>
            <w:bookmarkStart w:id="11" w:name="_Toc380681013"/>
            <w:bookmarkStart w:id="12" w:name="_Toc380681232"/>
            <w:bookmarkStart w:id="13" w:name="_Toc380680180"/>
            <w:r>
              <w:rPr>
                <w:rFonts w:hint="eastAsia" w:ascii="宋体" w:hAnsi="宋体" w:cs="宋体"/>
                <w:sz w:val="24"/>
              </w:rPr>
              <w:t>22</w:t>
            </w:r>
          </w:p>
        </w:tc>
        <w:tc>
          <w:tcPr>
            <w:tcW w:w="992" w:type="dxa"/>
            <w:vAlign w:val="center"/>
          </w:tcPr>
          <w:p>
            <w:pPr>
              <w:jc w:val="center"/>
              <w:rPr>
                <w:rFonts w:ascii="宋体" w:hAnsi="宋体" w:cs="宋体"/>
                <w:sz w:val="24"/>
              </w:rPr>
            </w:pPr>
          </w:p>
        </w:tc>
        <w:tc>
          <w:tcPr>
            <w:tcW w:w="1843" w:type="dxa"/>
            <w:vAlign w:val="center"/>
          </w:tcPr>
          <w:p>
            <w:pPr>
              <w:jc w:val="center"/>
              <w:rPr>
                <w:rFonts w:ascii="宋体" w:hAnsi="宋体" w:cs="宋体"/>
                <w:sz w:val="24"/>
              </w:rPr>
            </w:pPr>
            <w:r>
              <w:rPr>
                <w:rFonts w:hint="eastAsia" w:ascii="宋体" w:hAnsi="宋体" w:cs="宋体"/>
                <w:sz w:val="24"/>
              </w:rPr>
              <w:t>验收要求</w:t>
            </w:r>
          </w:p>
        </w:tc>
        <w:tc>
          <w:tcPr>
            <w:tcW w:w="5812" w:type="dxa"/>
            <w:vAlign w:val="center"/>
          </w:tcPr>
          <w:p>
            <w:pPr>
              <w:jc w:val="left"/>
              <w:rPr>
                <w:rFonts w:ascii="宋体" w:hAnsi="宋体" w:cs="宋体"/>
                <w:sz w:val="24"/>
              </w:rPr>
            </w:pPr>
            <w:r>
              <w:rPr>
                <w:rFonts w:ascii="宋体" w:hAnsi="宋体" w:cs="宋体"/>
                <w:sz w:val="24"/>
              </w:rPr>
              <w:t>在接到施工单位以书面形式提出验收申请后，在5个工作日内及时组织相关</w:t>
            </w:r>
            <w:r>
              <w:rPr>
                <w:rFonts w:hint="eastAsia" w:ascii="宋体" w:hAnsi="宋体" w:cs="宋体"/>
                <w:sz w:val="24"/>
              </w:rPr>
              <w:t>部门及</w:t>
            </w:r>
            <w:r>
              <w:rPr>
                <w:rFonts w:ascii="宋体" w:hAnsi="宋体" w:cs="宋体"/>
                <w:sz w:val="24"/>
              </w:rPr>
              <w:t>专业技术人员共同参与验收，并出具验收报告，作为支付工程款的依据。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23</w:t>
            </w:r>
          </w:p>
        </w:tc>
        <w:tc>
          <w:tcPr>
            <w:tcW w:w="992" w:type="dxa"/>
            <w:vAlign w:val="center"/>
          </w:tcPr>
          <w:p>
            <w:pPr>
              <w:jc w:val="center"/>
              <w:rPr>
                <w:rFonts w:ascii="宋体" w:hAnsi="宋体" w:cs="宋体"/>
                <w:sz w:val="24"/>
              </w:rPr>
            </w:pPr>
          </w:p>
        </w:tc>
        <w:tc>
          <w:tcPr>
            <w:tcW w:w="1843" w:type="dxa"/>
            <w:vAlign w:val="center"/>
          </w:tcPr>
          <w:p>
            <w:pPr>
              <w:jc w:val="center"/>
              <w:rPr>
                <w:rFonts w:ascii="宋体" w:hAnsi="宋体" w:cs="宋体"/>
                <w:sz w:val="24"/>
              </w:rPr>
            </w:pPr>
            <w:r>
              <w:rPr>
                <w:rFonts w:hint="eastAsia" w:ascii="宋体" w:hAnsi="宋体" w:cs="宋体"/>
                <w:sz w:val="24"/>
              </w:rPr>
              <w:t>保修期</w:t>
            </w:r>
          </w:p>
        </w:tc>
        <w:tc>
          <w:tcPr>
            <w:tcW w:w="5812" w:type="dxa"/>
            <w:vAlign w:val="center"/>
          </w:tcPr>
          <w:p>
            <w:pPr>
              <w:jc w:val="left"/>
              <w:rPr>
                <w:rFonts w:ascii="宋体" w:hAnsi="宋体" w:cs="宋体"/>
                <w:sz w:val="24"/>
              </w:rPr>
            </w:pPr>
            <w:r>
              <w:rPr>
                <w:rFonts w:hint="eastAsia" w:ascii="宋体" w:hAnsi="宋体" w:cs="宋体"/>
                <w:sz w:val="24"/>
              </w:rPr>
              <w:t>工程保修期为</w:t>
            </w:r>
            <w:r>
              <w:rPr>
                <w:rFonts w:hint="eastAsia" w:ascii="宋体" w:hAnsi="宋体" w:cs="宋体"/>
                <w:sz w:val="24"/>
                <w:lang w:val="en-US" w:eastAsia="zh-CN"/>
              </w:rPr>
              <w:t>5</w:t>
            </w:r>
            <w:r>
              <w:rPr>
                <w:rFonts w:hint="eastAsia" w:ascii="宋体" w:hAnsi="宋体" w:cs="宋体"/>
                <w:sz w:val="24"/>
              </w:rPr>
              <w:t>年。保修期自验收合格之日起计算。</w:t>
            </w:r>
          </w:p>
          <w:p>
            <w:pPr>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24</w:t>
            </w:r>
          </w:p>
        </w:tc>
        <w:tc>
          <w:tcPr>
            <w:tcW w:w="992" w:type="dxa"/>
            <w:vAlign w:val="center"/>
          </w:tcPr>
          <w:p>
            <w:pPr>
              <w:jc w:val="center"/>
              <w:rPr>
                <w:rFonts w:ascii="宋体" w:hAnsi="宋体" w:cs="宋体"/>
                <w:sz w:val="24"/>
              </w:rPr>
            </w:pPr>
          </w:p>
        </w:tc>
        <w:tc>
          <w:tcPr>
            <w:tcW w:w="1843" w:type="dxa"/>
            <w:vAlign w:val="center"/>
          </w:tcPr>
          <w:p>
            <w:pPr>
              <w:jc w:val="center"/>
              <w:rPr>
                <w:rFonts w:hint="eastAsia" w:ascii="宋体" w:hAnsi="宋体" w:cs="宋体"/>
                <w:sz w:val="24"/>
              </w:rPr>
            </w:pPr>
            <w:r>
              <w:rPr>
                <w:rFonts w:hint="eastAsia" w:ascii="??_GB2312" w:cs="Times New Roman" w:eastAsiaTheme="minorEastAsia"/>
                <w:kern w:val="0"/>
                <w:sz w:val="28"/>
                <w:szCs w:val="28"/>
              </w:rPr>
              <w:t>技术要求</w:t>
            </w:r>
          </w:p>
        </w:tc>
        <w:tc>
          <w:tcPr>
            <w:tcW w:w="5812" w:type="dxa"/>
            <w:vAlign w:val="center"/>
          </w:tcPr>
          <w:p>
            <w:pPr>
              <w:jc w:val="left"/>
              <w:rPr>
                <w:rFonts w:ascii="宋体" w:hAnsi="宋体" w:cs="宋体"/>
                <w:sz w:val="24"/>
                <w:lang w:val="zh-CN"/>
              </w:rPr>
            </w:pPr>
            <w:r>
              <w:rPr>
                <w:rFonts w:hint="eastAsia" w:ascii="宋体" w:hAnsi="宋体" w:cs="宋体"/>
                <w:sz w:val="24"/>
                <w:lang w:val="zh-CN"/>
              </w:rPr>
              <w:t>屋面整体重新铺设新卷材、屋面原漏水点处理、屋面伸缩缝维修清理、落水口处理、檐过泛水找坡处理、原防水层拆除清理、屋面垃圾清理等所有内容。</w:t>
            </w:r>
            <w:r>
              <w:rPr>
                <w:rFonts w:ascii="宋体" w:hAnsi="宋体" w:cs="宋体"/>
                <w:sz w:val="24"/>
                <w:lang w:val="zh-CN"/>
              </w:rPr>
              <w:t>SBS</w:t>
            </w:r>
            <w:r>
              <w:rPr>
                <w:rFonts w:hint="eastAsia" w:ascii="宋体" w:hAnsi="宋体" w:cs="宋体"/>
                <w:sz w:val="24"/>
                <w:lang w:val="zh-CN"/>
              </w:rPr>
              <w:t>卷材为</w:t>
            </w:r>
            <w:r>
              <w:rPr>
                <w:rFonts w:ascii="宋体" w:hAnsi="宋体" w:cs="宋体"/>
                <w:sz w:val="24"/>
                <w:lang w:val="zh-CN"/>
              </w:rPr>
              <w:t>3mm</w:t>
            </w:r>
            <w:r>
              <w:rPr>
                <w:rFonts w:hint="eastAsia" w:ascii="宋体" w:hAnsi="宋体" w:cs="宋体"/>
                <w:sz w:val="24"/>
                <w:lang w:val="zh-CN"/>
              </w:rPr>
              <w:t>厚改性沥青防水卷材。</w:t>
            </w:r>
          </w:p>
          <w:p>
            <w:pPr>
              <w:jc w:val="left"/>
              <w:rPr>
                <w:rFonts w:ascii="宋体" w:hAnsi="宋体" w:cs="宋体"/>
                <w:sz w:val="24"/>
                <w:lang w:val="zh-CN"/>
              </w:rPr>
            </w:pPr>
            <w:r>
              <w:rPr>
                <w:rFonts w:hint="eastAsia" w:ascii="宋体" w:hAnsi="宋体" w:cs="宋体"/>
                <w:sz w:val="24"/>
                <w:lang w:val="zh-CN"/>
              </w:rPr>
              <w:t>要求卷材沿女儿墙上翻至外口。</w:t>
            </w:r>
          </w:p>
          <w:p>
            <w:pPr>
              <w:jc w:val="left"/>
              <w:rPr>
                <w:rFonts w:ascii="宋体" w:hAnsi="宋体" w:cs="宋体"/>
                <w:sz w:val="24"/>
              </w:rPr>
            </w:pPr>
            <w:r>
              <w:rPr>
                <w:rFonts w:hint="eastAsia" w:ascii="宋体" w:hAnsi="宋体" w:cs="宋体"/>
                <w:sz w:val="24"/>
                <w:lang w:val="zh-CN"/>
              </w:rPr>
              <w:t>所有烟道、排气孔、消防管四周防水处理，再恢复屋面排气孔换新，所有屋面设备基础整理粉刷。</w:t>
            </w:r>
          </w:p>
        </w:tc>
      </w:tr>
    </w:tbl>
    <w:p>
      <w:pPr>
        <w:rPr>
          <w:rFonts w:ascii="宋体" w:hAnsi="宋体" w:cs="宋体"/>
          <w:sz w:val="30"/>
        </w:rPr>
      </w:pPr>
      <w:r>
        <w:rPr>
          <w:rFonts w:hint="eastAsia" w:ascii="宋体" w:hAnsi="宋体" w:cs="宋体"/>
          <w:sz w:val="30"/>
        </w:rPr>
        <w:br w:type="page"/>
      </w:r>
    </w:p>
    <w:p>
      <w:pPr>
        <w:pStyle w:val="6"/>
        <w:jc w:val="center"/>
        <w:rPr>
          <w:rFonts w:ascii="宋体" w:hAnsi="宋体" w:eastAsia="宋体" w:cs="宋体"/>
          <w:sz w:val="30"/>
        </w:rPr>
      </w:pPr>
      <w:r>
        <w:rPr>
          <w:rFonts w:hint="eastAsia" w:ascii="宋体" w:hAnsi="宋体" w:eastAsia="宋体" w:cs="宋体"/>
          <w:sz w:val="30"/>
        </w:rPr>
        <w:t>二、投标须知</w:t>
      </w:r>
      <w:bookmarkEnd w:id="10"/>
      <w:bookmarkEnd w:id="11"/>
      <w:bookmarkEnd w:id="12"/>
      <w:bookmarkEnd w:id="13"/>
    </w:p>
    <w:p>
      <w:pPr>
        <w:pStyle w:val="6"/>
        <w:jc w:val="center"/>
        <w:rPr>
          <w:rFonts w:ascii="宋体" w:hAnsi="宋体" w:eastAsia="宋体" w:cs="宋体"/>
          <w:sz w:val="24"/>
          <w:szCs w:val="24"/>
        </w:rPr>
      </w:pPr>
      <w:bookmarkStart w:id="14" w:name="_Toc286661158"/>
      <w:bookmarkStart w:id="15" w:name="_Toc380681233"/>
      <w:bookmarkStart w:id="16" w:name="_Toc380681014"/>
      <w:bookmarkStart w:id="17" w:name="_Toc380680821"/>
      <w:bookmarkStart w:id="18" w:name="_Toc380680181"/>
      <w:r>
        <w:rPr>
          <w:rFonts w:hint="eastAsia" w:ascii="宋体" w:hAnsi="宋体" w:eastAsia="宋体" w:cs="宋体"/>
          <w:sz w:val="24"/>
          <w:szCs w:val="24"/>
        </w:rPr>
        <w:t>（一）总则</w:t>
      </w:r>
      <w:bookmarkEnd w:id="14"/>
      <w:bookmarkEnd w:id="15"/>
      <w:bookmarkEnd w:id="16"/>
      <w:bookmarkEnd w:id="17"/>
      <w:bookmarkEnd w:id="18"/>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中心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工程招标、资格后审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19"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0" w:name="_Hlk69811451"/>
      <w:r>
        <w:rPr>
          <w:rFonts w:hint="eastAsia" w:ascii="宋体" w:hAnsi="宋体" w:cs="宋体"/>
          <w:b/>
          <w:bCs/>
          <w:sz w:val="24"/>
          <w:u w:val="single"/>
        </w:rPr>
        <w:t>建筑工程总承包三级及以上资质或</w:t>
      </w:r>
      <w:r>
        <w:rPr>
          <w:rFonts w:hint="eastAsia" w:ascii="宋体" w:hAnsi="宋体" w:cs="宋体"/>
          <w:b/>
          <w:bCs/>
          <w:sz w:val="24"/>
          <w:u w:val="single"/>
          <w:lang w:eastAsia="zh-CN"/>
        </w:rPr>
        <w:t>防水工程专业承包二级</w:t>
      </w:r>
      <w:r>
        <w:rPr>
          <w:rFonts w:hint="eastAsia" w:ascii="宋体" w:hAnsi="宋体" w:cs="宋体"/>
          <w:b/>
          <w:bCs/>
          <w:sz w:val="24"/>
          <w:u w:val="single"/>
        </w:rPr>
        <w:t>及以上资质</w:t>
      </w:r>
      <w:r>
        <w:rPr>
          <w:rFonts w:hint="eastAsia" w:ascii="宋体" w:hAnsi="宋体" w:cs="宋体"/>
          <w:b/>
          <w:bCs/>
          <w:kern w:val="0"/>
          <w:sz w:val="24"/>
          <w:u w:val="single"/>
        </w:rPr>
        <w:t>(须在有效期内)，企业具备安全产生条件，并取得企业安全生产许可证；</w:t>
      </w:r>
      <w:bookmarkEnd w:id="20"/>
    </w:p>
    <w:p>
      <w:pPr>
        <w:spacing w:line="360" w:lineRule="auto"/>
        <w:ind w:firstLine="480" w:firstLineChars="200"/>
        <w:rPr>
          <w:rFonts w:ascii="宋体" w:hAnsi="宋体" w:cs="宋体"/>
          <w:b/>
          <w:bCs/>
          <w:kern w:val="0"/>
          <w:sz w:val="24"/>
          <w:u w:val="single"/>
        </w:rPr>
      </w:pPr>
      <w:r>
        <w:rPr>
          <w:rFonts w:hint="eastAsia" w:ascii="宋体" w:hAnsi="宋体" w:cs="宋体"/>
          <w:kern w:val="0"/>
          <w:sz w:val="24"/>
        </w:rPr>
        <w:t>（2）项目经理（项目负责人）资格：</w:t>
      </w:r>
      <w:r>
        <w:rPr>
          <w:rFonts w:hint="eastAsia" w:ascii="宋体" w:hAnsi="宋体" w:cs="宋体"/>
          <w:b/>
          <w:bCs/>
          <w:kern w:val="0"/>
          <w:sz w:val="24"/>
          <w:u w:val="single"/>
        </w:rPr>
        <w:t>建筑工程二级及以上注册建造师，并具备安全考核合格证书(B证)；且项目负责人不得为企业法定代表人或企业董事长或总经理。</w:t>
      </w:r>
    </w:p>
    <w:p>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ascii="宋体" w:hAnsi="宋体" w:cs="宋体"/>
          <w:b/>
          <w:sz w:val="24"/>
        </w:rPr>
      </w:pPr>
      <w:r>
        <w:rPr>
          <w:rFonts w:hint="eastAsia" w:ascii="宋体" w:hAnsi="宋体" w:cs="宋体"/>
          <w:sz w:val="24"/>
        </w:rPr>
        <w:t>（4）</w:t>
      </w:r>
      <w:r>
        <w:rPr>
          <w:rFonts w:hint="eastAsia" w:ascii="宋体" w:hAnsi="宋体" w:cs="宋体"/>
          <w:b/>
          <w:sz w:val="24"/>
        </w:rPr>
        <w:t>未尽之处具体详见第二章“评标办法”中的“资格审查标准汇总表”。</w:t>
      </w:r>
    </w:p>
    <w:p>
      <w:pPr>
        <w:pStyle w:val="2"/>
        <w:ind w:firstLine="482" w:firstLineChars="200"/>
        <w:rPr>
          <w:rFonts w:ascii="宋体" w:hAnsi="宋体" w:eastAsia="宋体" w:cs="宋体"/>
          <w:b/>
          <w:bCs/>
          <w:sz w:val="24"/>
        </w:rPr>
      </w:pPr>
      <w:r>
        <w:rPr>
          <w:rFonts w:hint="eastAsia" w:ascii="宋体" w:hAnsi="宋体" w:eastAsia="宋体" w:cs="宋体"/>
          <w:b/>
          <w:bCs/>
          <w:sz w:val="24"/>
        </w:rPr>
        <w:t>3.投标人不得存在下列情形之一：</w:t>
      </w:r>
    </w:p>
    <w:p>
      <w:pPr>
        <w:pStyle w:val="2"/>
        <w:ind w:firstLine="480" w:firstLineChars="200"/>
        <w:rPr>
          <w:rFonts w:ascii="宋体" w:hAnsi="宋体" w:eastAsia="宋体" w:cs="宋体"/>
          <w:sz w:val="24"/>
        </w:rPr>
      </w:pPr>
      <w:r>
        <w:rPr>
          <w:rFonts w:hint="eastAsia" w:ascii="宋体" w:hAnsi="宋体" w:eastAsia="宋体" w:cs="宋体"/>
          <w:sz w:val="24"/>
        </w:rPr>
        <w:t>①为招标人不具有独立法人资格的附属机构（单位）；</w:t>
      </w:r>
    </w:p>
    <w:p>
      <w:pPr>
        <w:pStyle w:val="2"/>
        <w:ind w:firstLine="480" w:firstLineChars="200"/>
        <w:rPr>
          <w:rFonts w:ascii="宋体" w:hAnsi="宋体" w:eastAsia="宋体" w:cs="宋体"/>
          <w:sz w:val="24"/>
        </w:rPr>
      </w:pPr>
      <w:r>
        <w:rPr>
          <w:rFonts w:hint="eastAsia" w:ascii="宋体" w:hAnsi="宋体" w:eastAsia="宋体" w:cs="宋体"/>
          <w:sz w:val="24"/>
        </w:rPr>
        <w:t>②为本招标项目的监理人、代建人、项目管理人，以及为本招标项目提供招标代理、设计服务的；</w:t>
      </w:r>
    </w:p>
    <w:p>
      <w:pPr>
        <w:pStyle w:val="2"/>
        <w:ind w:firstLine="480" w:firstLineChars="200"/>
        <w:rPr>
          <w:rFonts w:ascii="宋体" w:hAnsi="宋体" w:eastAsia="宋体" w:cs="宋体"/>
          <w:sz w:val="24"/>
        </w:rPr>
      </w:pPr>
      <w:r>
        <w:rPr>
          <w:rFonts w:hint="eastAsia" w:ascii="宋体" w:hAnsi="宋体" w:eastAsia="宋体" w:cs="宋体"/>
          <w:sz w:val="24"/>
        </w:rPr>
        <w:t>③与本招标项目的监理人、代建人、招标代理机构同为一个法定代表人的，或者相互控股、参股的；</w:t>
      </w:r>
    </w:p>
    <w:p>
      <w:pPr>
        <w:pStyle w:val="2"/>
        <w:ind w:firstLine="480" w:firstLineChars="200"/>
        <w:rPr>
          <w:rFonts w:ascii="宋体" w:hAnsi="宋体" w:eastAsia="宋体" w:cs="宋体"/>
          <w:sz w:val="24"/>
        </w:rPr>
      </w:pPr>
      <w:r>
        <w:rPr>
          <w:rFonts w:hint="eastAsia" w:ascii="宋体" w:hAnsi="宋体" w:eastAsia="宋体" w:cs="宋体"/>
          <w:sz w:val="24"/>
        </w:rPr>
        <w:t>④与招标人存在利害关系可能影响招标公正性的；</w:t>
      </w:r>
    </w:p>
    <w:p>
      <w:pPr>
        <w:pStyle w:val="2"/>
        <w:ind w:firstLine="480" w:firstLineChars="200"/>
        <w:rPr>
          <w:rFonts w:ascii="宋体" w:hAnsi="宋体" w:eastAsia="宋体" w:cs="宋体"/>
          <w:sz w:val="24"/>
        </w:rPr>
      </w:pPr>
      <w:r>
        <w:rPr>
          <w:rFonts w:hint="eastAsia" w:ascii="宋体" w:hAnsi="宋体" w:eastAsia="宋体" w:cs="宋体"/>
          <w:sz w:val="24"/>
        </w:rPr>
        <w:t>⑤单位负责人为同一人或者存在控股、管理关系的不同单位；</w:t>
      </w:r>
    </w:p>
    <w:p>
      <w:pPr>
        <w:pStyle w:val="2"/>
        <w:ind w:firstLine="480" w:firstLineChars="200"/>
        <w:rPr>
          <w:rFonts w:ascii="宋体" w:hAnsi="宋体" w:eastAsia="宋体" w:cs="宋体"/>
          <w:sz w:val="24"/>
        </w:rPr>
      </w:pPr>
      <w:r>
        <w:rPr>
          <w:rFonts w:hint="eastAsia" w:ascii="宋体" w:hAnsi="宋体" w:eastAsia="宋体" w:cs="宋体"/>
          <w:sz w:val="24"/>
        </w:rPr>
        <w:t>⑥处于被责令停业、财产被接管、冻结和破产状态，以及投标资格被取消或者被暂停且在暂停期内；</w:t>
      </w:r>
    </w:p>
    <w:p>
      <w:pPr>
        <w:pStyle w:val="2"/>
        <w:ind w:firstLine="480" w:firstLineChars="200"/>
        <w:rPr>
          <w:rFonts w:ascii="宋体" w:hAnsi="宋体" w:eastAsia="宋体" w:cs="宋体"/>
          <w:sz w:val="24"/>
        </w:rPr>
      </w:pPr>
      <w:r>
        <w:rPr>
          <w:rFonts w:hint="eastAsia" w:ascii="宋体" w:hAnsi="宋体" w:eastAsia="宋体" w:cs="宋体"/>
          <w:sz w:val="24"/>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4.投标费用</w:t>
      </w:r>
    </w:p>
    <w:p>
      <w:pPr>
        <w:spacing w:line="420" w:lineRule="exact"/>
        <w:ind w:firstLine="480"/>
        <w:rPr>
          <w:rFonts w:ascii="宋体" w:hAnsi="宋体" w:cs="宋体"/>
          <w:sz w:val="24"/>
        </w:rPr>
      </w:pPr>
      <w:r>
        <w:rPr>
          <w:rFonts w:hint="eastAsia" w:ascii="宋体" w:hAnsi="宋体" w:cs="宋体"/>
          <w:sz w:val="24"/>
        </w:rPr>
        <w:t>4.1投标人应自行承担所有与参加投标有关的费用，无论投标过程中的做法和结果如何，招标人和代理机构在任何情况下均无义务和责任承担这些费用。</w:t>
      </w:r>
    </w:p>
    <w:p>
      <w:pPr>
        <w:spacing w:line="420" w:lineRule="exact"/>
        <w:ind w:firstLine="480"/>
        <w:rPr>
          <w:rFonts w:ascii="宋体" w:hAnsi="宋体" w:cs="宋体"/>
          <w:b/>
          <w:bCs/>
          <w:sz w:val="24"/>
          <w:u w:val="single"/>
        </w:rPr>
      </w:pPr>
      <w:r>
        <w:rPr>
          <w:rFonts w:hint="eastAsia" w:ascii="宋体" w:hAnsi="宋体" w:cs="宋体"/>
          <w:b/>
          <w:bCs/>
          <w:sz w:val="24"/>
          <w:u w:val="single"/>
        </w:rPr>
        <w:t>4.2本项目招标文件费300元/份（现金），在递交投标响应文件时支付给代理机构，否则代理机构有权不接收投标文件。）</w:t>
      </w:r>
    </w:p>
    <w:p>
      <w:pPr>
        <w:spacing w:line="420" w:lineRule="exact"/>
        <w:ind w:firstLine="480"/>
        <w:rPr>
          <w:rFonts w:ascii="宋体" w:hAnsi="宋体" w:cs="宋体"/>
          <w:sz w:val="24"/>
        </w:rPr>
      </w:pPr>
      <w:r>
        <w:rPr>
          <w:rFonts w:hint="eastAsia" w:ascii="宋体" w:hAnsi="宋体" w:cs="宋体"/>
          <w:b/>
          <w:bCs/>
          <w:sz w:val="24"/>
        </w:rPr>
        <w:t>本工程招标代理费按</w:t>
      </w:r>
      <w:r>
        <w:rPr>
          <w:rFonts w:hint="eastAsia" w:ascii="宋体" w:hAnsi="宋体" w:cs="宋体"/>
          <w:b/>
          <w:bCs/>
          <w:sz w:val="24"/>
          <w:lang w:val="en-US" w:eastAsia="zh-CN"/>
        </w:rPr>
        <w:t>3000元</w:t>
      </w:r>
      <w:r>
        <w:rPr>
          <w:rFonts w:hint="eastAsia" w:ascii="宋体" w:hAnsi="宋体" w:cs="宋体"/>
          <w:b/>
          <w:bCs/>
          <w:sz w:val="24"/>
        </w:rPr>
        <w:t>计取，评委费按实收取，由中标单位支付</w:t>
      </w:r>
      <w:r>
        <w:rPr>
          <w:rFonts w:hint="eastAsia" w:ascii="宋体" w:hAnsi="宋体" w:cs="宋体"/>
          <w:sz w:val="24"/>
        </w:rPr>
        <w:t>，投标人须综合考虑在报价内（不单列）。</w:t>
      </w:r>
    </w:p>
    <w:p>
      <w:pPr>
        <w:spacing w:line="420" w:lineRule="exact"/>
        <w:ind w:firstLine="480"/>
        <w:rPr>
          <w:rFonts w:ascii="宋体" w:hAnsi="宋体" w:cs="宋体"/>
          <w:sz w:val="24"/>
        </w:rPr>
      </w:pPr>
      <w:r>
        <w:rPr>
          <w:rFonts w:hint="eastAsia" w:ascii="宋体" w:hAnsi="宋体" w:cs="宋体"/>
          <w:sz w:val="24"/>
        </w:rPr>
        <w:t>代理费定标后由中标候选人支付给代理机构。因中标人原因导致中标结果变更或取消中标资格等，代理费不予退还。</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5.踏勘现场</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5.4投标人应充分考虑标书制作过程中的数据变化因素，检查确认标书内容的正确完整和对招标文件的响应程度。</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5.5凡有意参与投标的需自行考察施工现场情况，踏勘现场时必须对施工现场情况和影响施工的因素进行周密的勘察和研究。</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5.6投标人如有疑问需要澄清，应于规定时间前向招标人提出，在此时间之后的任何疑问招标人将拒绝回答。</w:t>
      </w:r>
    </w:p>
    <w:p>
      <w:pPr>
        <w:autoSpaceDE w:val="0"/>
        <w:autoSpaceDN w:val="0"/>
        <w:adjustRightInd w:val="0"/>
        <w:spacing w:line="420" w:lineRule="exact"/>
        <w:ind w:left="500"/>
        <w:jc w:val="left"/>
        <w:rPr>
          <w:rFonts w:ascii="宋体" w:hAnsi="宋体" w:cs="宋体"/>
          <w:b/>
          <w:kern w:val="0"/>
          <w:sz w:val="24"/>
        </w:rPr>
      </w:pPr>
      <w:bookmarkStart w:id="21" w:name="_Toc380681015"/>
      <w:bookmarkStart w:id="22" w:name="_Toc380680822"/>
      <w:bookmarkStart w:id="23" w:name="_Toc380681234"/>
      <w:r>
        <w:rPr>
          <w:rFonts w:hint="eastAsia" w:ascii="宋体" w:hAnsi="宋体" w:cs="宋体"/>
          <w:b/>
          <w:kern w:val="0"/>
          <w:sz w:val="24"/>
        </w:rPr>
        <w:t>（二）招标文件</w:t>
      </w:r>
      <w:bookmarkEnd w:id="21"/>
      <w:bookmarkEnd w:id="22"/>
      <w:bookmarkEnd w:id="23"/>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w:t>
      </w:r>
      <w:r>
        <w:rPr>
          <w:rFonts w:hint="eastAsia" w:ascii="宋体" w:hAnsi="宋体" w:cs="宋体"/>
          <w:sz w:val="23"/>
          <w:szCs w:val="23"/>
        </w:rPr>
        <w:t>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下载。随时查阅有关该工程招标文件的澄清、招标文件的修改(招标答疑、补遗文件)、招标控制价公示等内容。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6.1投标人应仔细阅读和检查招标文件的全部内容，投标人如有疑问，应在投标人须知前附表规定的时间，发送至dfhxnt@126.com邮箱，要求招标人对招标文件予以澄清。</w:t>
      </w:r>
    </w:p>
    <w:p>
      <w:pPr>
        <w:spacing w:line="420" w:lineRule="exact"/>
        <w:ind w:firstLine="480"/>
        <w:rPr>
          <w:rFonts w:ascii="宋体" w:hAnsi="宋体" w:cs="宋体"/>
          <w:sz w:val="24"/>
        </w:rPr>
      </w:pPr>
      <w:r>
        <w:rPr>
          <w:rFonts w:hint="eastAsia" w:ascii="宋体" w:hAnsi="宋体" w:cs="宋体"/>
          <w:sz w:val="24"/>
        </w:rPr>
        <w:t>投标人不在澄清期限内提出，招标人有权不予答复。</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6.2招标人不组织集中答疑，投标人如对招标公告、招标文件、工程量清单、图纸、标底、招标控制价等文件存在前后矛盾，部分条款说明不清、存在歧义、违反相关法律法规，存在限制性条款等有疑问的应</w:t>
      </w:r>
      <w:r>
        <w:rPr>
          <w:rStyle w:val="67"/>
          <w:rFonts w:hint="eastAsia" w:ascii="宋体" w:hAnsi="宋体" w:cs="宋体"/>
          <w:color w:val="auto"/>
          <w:sz w:val="24"/>
        </w:rPr>
        <w:t>在2023年0</w:t>
      </w:r>
      <w:r>
        <w:rPr>
          <w:rStyle w:val="67"/>
          <w:rFonts w:hint="eastAsia" w:ascii="宋体" w:hAnsi="宋体" w:cs="宋体"/>
          <w:color w:val="auto"/>
          <w:sz w:val="24"/>
          <w:lang w:val="en-US" w:eastAsia="zh-CN"/>
        </w:rPr>
        <w:t>7</w:t>
      </w:r>
      <w:r>
        <w:rPr>
          <w:rStyle w:val="67"/>
          <w:rFonts w:hint="eastAsia" w:ascii="宋体" w:hAnsi="宋体" w:cs="宋体"/>
          <w:color w:val="auto"/>
          <w:sz w:val="24"/>
        </w:rPr>
        <w:t>月</w:t>
      </w:r>
      <w:r>
        <w:rPr>
          <w:rStyle w:val="67"/>
          <w:rFonts w:hint="eastAsia" w:ascii="宋体" w:hAnsi="宋体" w:cs="宋体"/>
          <w:color w:val="auto"/>
          <w:sz w:val="24"/>
          <w:lang w:val="en-US" w:eastAsia="zh-CN"/>
        </w:rPr>
        <w:t>17</w:t>
      </w:r>
      <w:r>
        <w:rPr>
          <w:rStyle w:val="67"/>
          <w:rFonts w:hint="eastAsia" w:ascii="宋体" w:hAnsi="宋体" w:cs="宋体"/>
          <w:color w:val="auto"/>
          <w:sz w:val="24"/>
        </w:rPr>
        <w:t>日17时</w:t>
      </w:r>
      <w:r>
        <w:rPr>
          <w:rFonts w:hint="eastAsia" w:ascii="宋体" w:hAnsi="宋体" w:cs="宋体"/>
          <w:sz w:val="24"/>
          <w:u w:val="single"/>
        </w:rPr>
        <w:t>前</w:t>
      </w:r>
      <w:r>
        <w:rPr>
          <w:rFonts w:hint="eastAsia" w:ascii="宋体" w:hAnsi="宋体" w:cs="宋体"/>
          <w:sz w:val="24"/>
        </w:rPr>
        <w:t>向招标人提出澄清要求，</w:t>
      </w:r>
      <w:r>
        <w:fldChar w:fldCharType="begin"/>
      </w:r>
      <w:r>
        <w:instrText xml:space="preserve"> HYPERLINK "mailto:以电子文件形式发送至550362779@qq.com" </w:instrText>
      </w:r>
      <w:r>
        <w:fldChar w:fldCharType="separate"/>
      </w:r>
      <w:r>
        <w:rPr>
          <w:rFonts w:hint="eastAsia" w:ascii="宋体" w:hAnsi="宋体" w:cs="宋体"/>
          <w:sz w:val="24"/>
        </w:rPr>
        <w:t>以电子文件形式发送至</w:t>
      </w:r>
      <w:r>
        <w:rPr>
          <w:rFonts w:hint="eastAsia" w:ascii="宋体" w:hAnsi="宋体" w:cs="宋体"/>
          <w:sz w:val="24"/>
        </w:rPr>
        <w:fldChar w:fldCharType="end"/>
      </w:r>
      <w:r>
        <w:rPr>
          <w:rFonts w:hint="eastAsia" w:ascii="宋体" w:hAnsi="宋体" w:cs="宋体"/>
          <w:sz w:val="24"/>
        </w:rPr>
        <w:t>指定邮箱：</w:t>
      </w:r>
      <w:r>
        <w:fldChar w:fldCharType="begin"/>
      </w:r>
      <w:r>
        <w:instrText xml:space="preserve"> HYPERLINK "mailto:757309812@qq.com（不具单位名称，不加盖单位公章）。招标人在收到疑问材料后2日内予以解答，并于2021年" </w:instrText>
      </w:r>
      <w:r>
        <w:fldChar w:fldCharType="separate"/>
      </w:r>
      <w:r>
        <w:rPr>
          <w:rStyle w:val="67"/>
          <w:rFonts w:hint="eastAsia" w:ascii="宋体" w:hAnsi="宋体" w:cs="宋体"/>
          <w:color w:val="auto"/>
          <w:sz w:val="24"/>
        </w:rPr>
        <w:t>dfhxnt@126.com（不具单位名称，不加盖单位公章）。招标人在收到疑问材料后1日内予以解答，并于2023年</w:t>
      </w:r>
      <w:r>
        <w:rPr>
          <w:rStyle w:val="67"/>
          <w:rFonts w:hint="eastAsia" w:ascii="宋体" w:hAnsi="宋体" w:cs="宋体"/>
          <w:color w:val="auto"/>
          <w:sz w:val="24"/>
        </w:rPr>
        <w:fldChar w:fldCharType="end"/>
      </w:r>
      <w:r>
        <w:rPr>
          <w:rStyle w:val="67"/>
          <w:rFonts w:hint="eastAsia" w:ascii="宋体" w:hAnsi="宋体" w:cs="宋体"/>
          <w:color w:val="auto"/>
          <w:sz w:val="24"/>
        </w:rPr>
        <w:t xml:space="preserve"> </w:t>
      </w:r>
      <w:r>
        <w:rPr>
          <w:rStyle w:val="67"/>
          <w:rFonts w:hint="eastAsia" w:ascii="宋体" w:hAnsi="宋体" w:cs="宋体"/>
          <w:color w:val="auto"/>
          <w:sz w:val="24"/>
          <w:lang w:val="en-US" w:eastAsia="zh-CN"/>
        </w:rPr>
        <w:t>7</w:t>
      </w:r>
      <w:r>
        <w:rPr>
          <w:rStyle w:val="67"/>
          <w:rFonts w:hint="eastAsia" w:ascii="宋体" w:hAnsi="宋体" w:cs="宋体"/>
          <w:color w:val="auto"/>
          <w:sz w:val="24"/>
        </w:rPr>
        <w:t>月</w:t>
      </w:r>
      <w:r>
        <w:rPr>
          <w:rStyle w:val="67"/>
          <w:rFonts w:hint="eastAsia" w:ascii="宋体" w:hAnsi="宋体" w:cs="宋体"/>
          <w:color w:val="auto"/>
          <w:sz w:val="24"/>
          <w:lang w:val="en-US" w:eastAsia="zh-CN"/>
        </w:rPr>
        <w:t xml:space="preserve"> 18 </w:t>
      </w:r>
      <w:r>
        <w:rPr>
          <w:rFonts w:hint="eastAsia" w:ascii="宋体" w:hAnsi="宋体" w:cs="宋体"/>
          <w:sz w:val="24"/>
          <w:u w:val="single"/>
        </w:rPr>
        <w:t>日17时前</w:t>
      </w:r>
      <w:r>
        <w:rPr>
          <w:rFonts w:hint="eastAsia" w:ascii="宋体" w:hAnsi="宋体" w:cs="宋体"/>
          <w:sz w:val="24"/>
        </w:rPr>
        <w:t>将</w:t>
      </w:r>
      <w:r>
        <w:rPr>
          <w:rFonts w:hint="eastAsia" w:ascii="宋体" w:hAnsi="宋体" w:cs="宋体"/>
          <w:color w:val="000000" w:themeColor="text1"/>
          <w:sz w:val="24"/>
          <w14:textFill>
            <w14:solidFill>
              <w14:schemeClr w14:val="tx1"/>
            </w14:solidFill>
          </w14:textFill>
        </w:rPr>
        <w:t>解</w:t>
      </w:r>
      <w:r>
        <w:rPr>
          <w:rFonts w:hint="eastAsia" w:ascii="宋体" w:hAnsi="宋体" w:cs="宋体"/>
          <w:sz w:val="24"/>
        </w:rPr>
        <w:t>答内容（若有）以电子文档上传至将在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下载上公布的内容为准。招标文件的答疑内容前后期相互矛盾时，以公示时间在后的文件为准。投标人应在投标截止时间前随时查看将在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中有关该工程招标文件的答疑内容。投标人因自身原因未能及时掌握上述网上公示信息，由此造成投标损失自负。</w:t>
      </w:r>
    </w:p>
    <w:p>
      <w:pPr>
        <w:pStyle w:val="6"/>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资格审证明材料、商务标</w:t>
      </w:r>
      <w:r>
        <w:rPr>
          <w:rFonts w:hint="eastAsia" w:ascii="宋体" w:hAnsi="宋体" w:cs="宋体"/>
          <w:sz w:val="24"/>
        </w:rPr>
        <w:t>两部分组成，单独密封并牢固装订：</w:t>
      </w:r>
    </w:p>
    <w:p>
      <w:pPr>
        <w:pStyle w:val="2"/>
        <w:ind w:firstLine="480" w:firstLineChars="200"/>
        <w:rPr>
          <w:rFonts w:ascii="宋体" w:hAnsi="宋体" w:eastAsia="宋体" w:cs="宋体"/>
          <w:sz w:val="24"/>
        </w:rPr>
      </w:pPr>
      <w:r>
        <w:rPr>
          <w:rFonts w:hint="eastAsia" w:ascii="宋体" w:hAnsi="宋体" w:eastAsia="宋体" w:cs="宋体"/>
          <w:sz w:val="24"/>
        </w:rPr>
        <w:t>9.1资格审查证明材料（不能出现报价，1正2副，单独密封并牢固装订）：</w:t>
      </w:r>
    </w:p>
    <w:p>
      <w:pPr>
        <w:spacing w:line="360" w:lineRule="auto"/>
        <w:ind w:firstLine="480" w:firstLineChars="200"/>
        <w:rPr>
          <w:rFonts w:ascii="宋体" w:hAnsi="宋体" w:cs="宋体"/>
          <w:sz w:val="24"/>
        </w:rPr>
      </w:pPr>
      <w:r>
        <w:rPr>
          <w:rFonts w:hint="eastAsia" w:ascii="宋体" w:hAnsi="宋体" w:cs="宋体"/>
          <w:sz w:val="24"/>
        </w:rPr>
        <w:t>（1)有效的企业法人营业执照（副本）复印件；</w:t>
      </w:r>
    </w:p>
    <w:p>
      <w:pPr>
        <w:spacing w:line="360" w:lineRule="auto"/>
        <w:ind w:firstLine="480" w:firstLineChars="200"/>
        <w:rPr>
          <w:rFonts w:ascii="宋体" w:hAnsi="宋体" w:cs="宋体"/>
          <w:sz w:val="24"/>
        </w:rPr>
      </w:pPr>
      <w:r>
        <w:rPr>
          <w:rFonts w:hint="eastAsia" w:ascii="宋体" w:hAnsi="宋体" w:cs="宋体"/>
          <w:sz w:val="24"/>
        </w:rPr>
        <w:t>(2)企业资质证书（副本）复印件；</w:t>
      </w:r>
    </w:p>
    <w:p>
      <w:pPr>
        <w:spacing w:line="360" w:lineRule="auto"/>
        <w:ind w:firstLine="480" w:firstLineChars="200"/>
        <w:rPr>
          <w:rFonts w:ascii="宋体" w:hAnsi="宋体" w:cs="宋体"/>
          <w:sz w:val="24"/>
        </w:rPr>
      </w:pPr>
      <w:r>
        <w:rPr>
          <w:rFonts w:hint="eastAsia" w:ascii="宋体" w:hAnsi="宋体" w:cs="宋体"/>
          <w:sz w:val="24"/>
        </w:rPr>
        <w:t>(3)企业安全生产许可证（副本）复印件；</w:t>
      </w:r>
    </w:p>
    <w:p>
      <w:pPr>
        <w:spacing w:line="360" w:lineRule="auto"/>
        <w:ind w:firstLine="480" w:firstLineChars="200"/>
        <w:rPr>
          <w:rFonts w:ascii="宋体" w:hAnsi="宋体" w:cs="宋体"/>
          <w:sz w:val="24"/>
        </w:rPr>
      </w:pPr>
      <w:r>
        <w:rPr>
          <w:rFonts w:hint="eastAsia" w:ascii="宋体" w:hAnsi="宋体" w:cs="宋体"/>
          <w:sz w:val="24"/>
        </w:rPr>
        <w:t>(4)拟派项目负责人的建造师资格证书复印件；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(5)拟派项目负责人安全生产考核合格证（B证）复印件；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(6)资格审查文件表格</w:t>
      </w:r>
      <w:r>
        <w:rPr>
          <w:rFonts w:hint="eastAsia" w:ascii="宋体" w:hAnsi="宋体" w:cs="宋体"/>
          <w:b/>
          <w:sz w:val="24"/>
        </w:rPr>
        <w:t>（格式详见招标文件第七章的）</w:t>
      </w:r>
      <w:r>
        <w:rPr>
          <w:rFonts w:hint="eastAsia" w:ascii="宋体" w:hAnsi="宋体" w:cs="宋体"/>
          <w:sz w:val="24"/>
        </w:rPr>
        <w:t>。</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sz w:val="24"/>
        </w:rPr>
      </w:pPr>
      <w:r>
        <w:rPr>
          <w:rFonts w:hint="eastAsia" w:ascii="宋体" w:hAnsi="宋体" w:cs="宋体"/>
          <w:sz w:val="24"/>
        </w:rPr>
        <w:t>9.2商务标（1正2副（单独密封并牢固装订），不得出现在资格审查证明材料中，单独密封并牢固装订）</w:t>
      </w:r>
    </w:p>
    <w:p>
      <w:pPr>
        <w:spacing w:line="360" w:lineRule="auto"/>
        <w:ind w:firstLine="480" w:firstLineChars="200"/>
        <w:rPr>
          <w:rFonts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（4）计划投入的主要施工机械设备表、主要施工管理人员表；</w:t>
      </w:r>
    </w:p>
    <w:p>
      <w:pPr>
        <w:spacing w:line="360" w:lineRule="auto"/>
        <w:ind w:firstLine="482" w:firstLineChars="200"/>
        <w:rPr>
          <w:rFonts w:ascii="宋体" w:hAnsi="宋体" w:cs="宋体"/>
          <w:b/>
          <w:bCs/>
          <w:sz w:val="24"/>
        </w:rPr>
      </w:pPr>
      <w:r>
        <w:rPr>
          <w:rFonts w:hint="eastAsia" w:ascii="宋体" w:hAnsi="宋体" w:cs="宋体"/>
          <w:b/>
          <w:bCs/>
          <w:sz w:val="24"/>
        </w:rPr>
        <w:t>注：</w:t>
      </w:r>
    </w:p>
    <w:p>
      <w:pPr>
        <w:spacing w:line="360" w:lineRule="auto"/>
        <w:ind w:firstLine="482" w:firstLineChars="200"/>
        <w:rPr>
          <w:rFonts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ascii="宋体" w:hAnsi="宋体" w:cs="宋体"/>
          <w:b/>
          <w:bCs/>
          <w:sz w:val="24"/>
          <w:u w:val="single"/>
        </w:rPr>
      </w:pPr>
      <w:r>
        <w:rPr>
          <w:rFonts w:hint="eastAsia" w:ascii="宋体" w:hAnsi="宋体" w:cs="宋体"/>
          <w:b/>
          <w:bCs/>
          <w:sz w:val="24"/>
          <w:u w:val="single"/>
        </w:rPr>
        <w:t>以上证明材料、商务标复印件需加盖投标人公章,由此引起的后果，由投标人自负。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spacing w:line="420" w:lineRule="exact"/>
        <w:ind w:firstLine="482" w:firstLineChars="200"/>
        <w:outlineLvl w:val="3"/>
        <w:rPr>
          <w:color w:val="FF0000"/>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字样。资格审查资料包、商务标分开装袋密封。</w:t>
      </w:r>
    </w:p>
    <w:p>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pPr>
        <w:autoSpaceDE w:val="0"/>
        <w:autoSpaceDN w:val="0"/>
        <w:adjustRightInd w:val="0"/>
        <w:spacing w:line="360" w:lineRule="auto"/>
        <w:ind w:left="500"/>
        <w:jc w:val="left"/>
        <w:rPr>
          <w:rFonts w:ascii="宋体" w:hAnsi="宋体"/>
          <w:b/>
          <w:kern w:val="0"/>
          <w:sz w:val="24"/>
        </w:rPr>
      </w:pPr>
      <w:r>
        <w:rPr>
          <w:rFonts w:ascii="宋体" w:hAnsi="宋体"/>
          <w:b/>
          <w:kern w:val="0"/>
          <w:sz w:val="24"/>
        </w:rPr>
        <w:t>12</w:t>
      </w:r>
      <w:r>
        <w:rPr>
          <w:rFonts w:hint="eastAsia" w:ascii="宋体" w:hAnsi="宋体"/>
          <w:b/>
          <w:kern w:val="0"/>
          <w:sz w:val="24"/>
        </w:rPr>
        <w:t>.</w:t>
      </w:r>
      <w:r>
        <w:rPr>
          <w:rFonts w:ascii="宋体" w:hAnsi="宋体"/>
          <w:b/>
          <w:kern w:val="0"/>
          <w:sz w:val="24"/>
        </w:rPr>
        <w:t>投标有效期</w:t>
      </w:r>
    </w:p>
    <w:p>
      <w:pPr>
        <w:autoSpaceDE w:val="0"/>
        <w:autoSpaceDN w:val="0"/>
        <w:adjustRightInd w:val="0"/>
        <w:spacing w:line="360" w:lineRule="auto"/>
        <w:ind w:left="500"/>
        <w:jc w:val="left"/>
        <w:rPr>
          <w:rFonts w:ascii="宋体" w:hAnsi="宋体"/>
          <w:b/>
          <w:kern w:val="0"/>
          <w:sz w:val="24"/>
        </w:rPr>
      </w:pPr>
      <w:r>
        <w:rPr>
          <w:rFonts w:ascii="宋体" w:hAnsi="宋体"/>
          <w:sz w:val="24"/>
        </w:rPr>
        <w:t>投标文件自投标截止时间起至投标须知前附表规定的时间内有效。</w:t>
      </w:r>
    </w:p>
    <w:p>
      <w:pPr>
        <w:autoSpaceDE w:val="0"/>
        <w:autoSpaceDN w:val="0"/>
        <w:adjustRightInd w:val="0"/>
        <w:spacing w:line="360" w:lineRule="auto"/>
        <w:ind w:firstLine="482" w:firstLineChars="200"/>
        <w:jc w:val="left"/>
        <w:rPr>
          <w:rFonts w:ascii="宋体" w:hAnsi="宋体"/>
          <w:b/>
          <w:kern w:val="0"/>
          <w:sz w:val="24"/>
        </w:rPr>
      </w:pPr>
      <w:r>
        <w:rPr>
          <w:rFonts w:ascii="宋体" w:hAnsi="宋体"/>
          <w:b/>
          <w:kern w:val="0"/>
          <w:sz w:val="24"/>
        </w:rPr>
        <w:t>13</w:t>
      </w:r>
      <w:r>
        <w:rPr>
          <w:rFonts w:hint="eastAsia" w:ascii="宋体" w:hAnsi="宋体"/>
          <w:b/>
          <w:kern w:val="0"/>
          <w:sz w:val="24"/>
        </w:rPr>
        <w:t>.</w:t>
      </w:r>
      <w:r>
        <w:rPr>
          <w:rFonts w:ascii="宋体" w:hAnsi="宋体"/>
          <w:b/>
          <w:kern w:val="0"/>
          <w:sz w:val="24"/>
        </w:rPr>
        <w:t>投标保证金</w:t>
      </w:r>
      <w:r>
        <w:rPr>
          <w:rFonts w:hint="eastAsia" w:ascii="宋体" w:hAnsi="宋体"/>
          <w:b/>
          <w:kern w:val="0"/>
          <w:sz w:val="24"/>
        </w:rPr>
        <w:t>（本项目不涉及）</w:t>
      </w:r>
    </w:p>
    <w:p>
      <w:pPr>
        <w:spacing w:line="360" w:lineRule="auto"/>
        <w:ind w:firstLine="482" w:firstLineChars="200"/>
      </w:pPr>
      <w:r>
        <w:rPr>
          <w:rFonts w:ascii="宋体" w:hAnsi="宋体"/>
          <w:b/>
          <w:sz w:val="24"/>
        </w:rPr>
        <w:t>14</w:t>
      </w:r>
      <w:r>
        <w:rPr>
          <w:rFonts w:hint="eastAsia" w:ascii="宋体" w:hAnsi="宋体"/>
          <w:b/>
          <w:sz w:val="24"/>
        </w:rPr>
        <w:t>.</w:t>
      </w:r>
      <w:r>
        <w:rPr>
          <w:rFonts w:ascii="宋体" w:hAnsi="宋体"/>
          <w:b/>
          <w:sz w:val="24"/>
        </w:rPr>
        <w:t>投标保证金退还</w:t>
      </w:r>
      <w:r>
        <w:rPr>
          <w:rFonts w:hint="eastAsia" w:ascii="宋体" w:hAnsi="宋体"/>
          <w:b/>
          <w:sz w:val="24"/>
        </w:rPr>
        <w:t>（本项目不涉及）</w:t>
      </w:r>
    </w:p>
    <w:p>
      <w:pPr>
        <w:spacing w:line="420" w:lineRule="exact"/>
        <w:rPr>
          <w:rFonts w:ascii="宋体" w:hAnsi="宋体" w:cs="宋体"/>
          <w:sz w:val="24"/>
        </w:rPr>
      </w:pPr>
    </w:p>
    <w:p>
      <w:pPr>
        <w:pStyle w:val="78"/>
        <w:spacing w:line="420" w:lineRule="exact"/>
        <w:outlineLvl w:val="1"/>
        <w:rPr>
          <w:rFonts w:ascii="宋体" w:hAnsi="宋体" w:cs="宋体"/>
          <w:b/>
          <w:szCs w:val="24"/>
        </w:rPr>
      </w:pPr>
      <w:r>
        <w:rPr>
          <w:rFonts w:hint="eastAsia" w:ascii="宋体" w:hAnsi="宋体" w:cs="宋体"/>
          <w:b/>
          <w:szCs w:val="24"/>
        </w:rPr>
        <w:t>（四）投标报价</w:t>
      </w:r>
      <w:bookmarkEnd w:id="19"/>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hint="eastAsia" w:ascii="宋体" w:hAnsi="宋体" w:eastAsia="宋体" w:cs="宋体"/>
          <w:sz w:val="24"/>
          <w:lang w:eastAsia="zh-CN"/>
        </w:rPr>
      </w:pPr>
      <w:r>
        <w:rPr>
          <w:rFonts w:hint="eastAsia" w:ascii="宋体" w:hAnsi="宋体" w:cs="宋体"/>
          <w:sz w:val="24"/>
        </w:rPr>
        <w:t>16.1本工程项目采用</w:t>
      </w:r>
      <w:r>
        <w:rPr>
          <w:rFonts w:hint="eastAsia" w:ascii="宋体" w:hAnsi="宋体" w:cs="宋体"/>
          <w:b/>
          <w:sz w:val="24"/>
          <w:u w:val="single"/>
        </w:rPr>
        <w:t>固定单价报价</w:t>
      </w:r>
      <w:r>
        <w:rPr>
          <w:rFonts w:hint="eastAsia" w:ascii="宋体" w:hAnsi="宋体" w:cs="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r>
        <w:rPr>
          <w:rFonts w:hint="eastAsia" w:ascii="宋体" w:hAnsi="宋体" w:cs="宋体"/>
          <w:b/>
          <w:bCs/>
          <w:sz w:val="24"/>
        </w:rPr>
        <w:t>项目清单所列改造项目，建设单位可根据现场情况调整增减，结算时按实际完成合格工程量结算</w:t>
      </w:r>
      <w:r>
        <w:rPr>
          <w:rFonts w:hint="eastAsia" w:ascii="宋体" w:hAnsi="宋体" w:cs="宋体"/>
          <w:b/>
          <w:bCs/>
          <w:sz w:val="24"/>
          <w:lang w:eastAsia="zh-CN"/>
        </w:rPr>
        <w:t>。</w:t>
      </w:r>
    </w:p>
    <w:p>
      <w:pPr>
        <w:spacing w:line="480" w:lineRule="exact"/>
        <w:ind w:firstLine="480" w:firstLineChars="200"/>
        <w:rPr>
          <w:rFonts w:ascii="宋体" w:hAnsi="宋体" w:cs="宋体"/>
          <w:sz w:val="24"/>
        </w:rPr>
      </w:pPr>
      <w:r>
        <w:rPr>
          <w:rFonts w:hint="eastAsia" w:ascii="宋体" w:hAnsi="宋体" w:cs="宋体"/>
          <w:sz w:val="24"/>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（4）暂列金额及暂估价；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（5）发包人确认的其它费用。</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16.3工程价款调整</w:t>
      </w:r>
    </w:p>
    <w:p>
      <w:pPr>
        <w:spacing w:line="420" w:lineRule="exact"/>
        <w:ind w:firstLine="480" w:firstLineChars="200"/>
        <w:rPr>
          <w:rFonts w:ascii="宋体" w:hAnsi="宋体" w:cs="宋体"/>
          <w:sz w:val="24"/>
        </w:rPr>
      </w:pPr>
      <w:r>
        <w:rPr>
          <w:rFonts w:hint="eastAsia" w:ascii="宋体" w:hAnsi="宋体" w:cs="宋体"/>
          <w:sz w:val="24"/>
        </w:rPr>
        <w:t>详见招标文件第三章合同条款专用合同条款第12条。</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《江苏省房屋修缮工程计价表》（2009年版）、《江苏省建筑与装饰工程计价定额》2014年版、</w:t>
      </w:r>
      <w:r>
        <w:rPr>
          <w:rFonts w:hint="eastAsia" w:ascii="宋体" w:hAnsi="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kern w:val="0"/>
          <w:sz w:val="24"/>
        </w:rPr>
      </w:pPr>
      <w:r>
        <w:rPr>
          <w:rFonts w:hint="eastAsia" w:ascii="宋体" w:hAnsi="宋体" w:cs="宋体"/>
          <w:b/>
          <w:kern w:val="0"/>
          <w:sz w:val="24"/>
        </w:rPr>
        <w:t>18．招标控制价</w:t>
      </w:r>
    </w:p>
    <w:p>
      <w:pPr>
        <w:spacing w:line="420" w:lineRule="exact"/>
        <w:ind w:firstLine="480" w:firstLineChars="200"/>
        <w:rPr>
          <w:rFonts w:ascii="宋体" w:hAnsi="宋体" w:cs="宋体"/>
          <w:sz w:val="24"/>
          <w:highlight w:val="none"/>
        </w:rPr>
      </w:pPr>
      <w:r>
        <w:rPr>
          <w:rFonts w:hint="eastAsia" w:ascii="宋体" w:hAnsi="宋体" w:cs="宋体"/>
          <w:sz w:val="24"/>
          <w:highlight w:val="none"/>
        </w:rPr>
        <w:t>18.1本工程实行工程量清单招标，招标人委托编制招标控制价。投标人的投标报价高于招标控制价的，招标人将作废标处理。</w:t>
      </w:r>
      <w:r>
        <w:rPr>
          <w:rFonts w:hint="eastAsia" w:ascii="宋体" w:hAnsi="宋体" w:cs="宋体"/>
          <w:sz w:val="24"/>
          <w:highlight w:val="none"/>
        </w:rPr>
        <w:tab/>
      </w:r>
    </w:p>
    <w:p>
      <w:pPr>
        <w:widowControl/>
        <w:snapToGrid w:val="0"/>
        <w:spacing w:line="480" w:lineRule="exact"/>
        <w:ind w:firstLine="480" w:firstLineChars="200"/>
        <w:jc w:val="left"/>
        <w:rPr>
          <w:rFonts w:ascii="宋体" w:hAnsi="宋体" w:cs="宋体"/>
          <w:sz w:val="24"/>
          <w:highlight w:val="none"/>
        </w:rPr>
      </w:pPr>
      <w:r>
        <w:rPr>
          <w:rFonts w:hint="eastAsia" w:ascii="宋体" w:hAnsi="宋体" w:cs="宋体"/>
          <w:sz w:val="24"/>
          <w:highlight w:val="none"/>
        </w:rPr>
        <w:t>18.2招标控制价编制依据：</w:t>
      </w:r>
    </w:p>
    <w:p>
      <w:pPr>
        <w:spacing w:line="420" w:lineRule="exact"/>
        <w:ind w:firstLine="480" w:firstLineChars="200"/>
        <w:rPr>
          <w:rFonts w:ascii="宋体" w:hAnsi="宋体" w:cs="宋体"/>
          <w:sz w:val="24"/>
          <w:highlight w:val="none"/>
        </w:rPr>
      </w:pPr>
      <w:r>
        <w:rPr>
          <w:rFonts w:hint="eastAsia" w:ascii="宋体" w:hAnsi="宋体" w:cs="宋体"/>
          <w:sz w:val="24"/>
          <w:highlight w:val="none"/>
        </w:rPr>
        <w:t>18.2.1本工程编标相关资料；</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1</w:t>
      </w:r>
      <w:r>
        <w:rPr>
          <w:rFonts w:hint="eastAsia" w:ascii="宋体" w:hAnsi="宋体" w:cs="宋体"/>
          <w:sz w:val="24"/>
          <w:highlight w:val="none"/>
          <w:lang w:eastAsia="zh-CN"/>
        </w:rPr>
        <w:t>）国家和行业有关招标投标的法律法规和规章；</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2</w:t>
      </w:r>
      <w:r>
        <w:rPr>
          <w:rFonts w:hint="eastAsia" w:ascii="宋体" w:hAnsi="宋体" w:cs="宋体"/>
          <w:sz w:val="24"/>
          <w:highlight w:val="none"/>
          <w:lang w:eastAsia="zh-CN"/>
        </w:rPr>
        <w:t>）《建设工程工程量清单计价规范》（GB50500-2013）；</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3</w:t>
      </w:r>
      <w:r>
        <w:rPr>
          <w:rFonts w:hint="eastAsia" w:ascii="宋体" w:hAnsi="宋体" w:cs="宋体"/>
          <w:sz w:val="24"/>
          <w:highlight w:val="none"/>
          <w:lang w:eastAsia="zh-CN"/>
        </w:rPr>
        <w:t>）《江苏省建筑与装饰工程计价定额》（2014）；</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4</w:t>
      </w:r>
      <w:r>
        <w:rPr>
          <w:rFonts w:hint="eastAsia" w:ascii="宋体" w:hAnsi="宋体" w:cs="宋体"/>
          <w:sz w:val="24"/>
          <w:highlight w:val="none"/>
          <w:lang w:eastAsia="zh-CN"/>
        </w:rPr>
        <w:t>）《江苏房屋修缮工程计价定额》土建（2009）；</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5</w:t>
      </w:r>
      <w:r>
        <w:rPr>
          <w:rFonts w:hint="eastAsia" w:ascii="宋体" w:hAnsi="宋体" w:cs="宋体"/>
          <w:sz w:val="24"/>
          <w:highlight w:val="none"/>
          <w:lang w:eastAsia="zh-CN"/>
        </w:rPr>
        <w:t>）《江苏省建设工程费用定额》2014年版；</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6</w:t>
      </w:r>
      <w:r>
        <w:rPr>
          <w:rFonts w:hint="eastAsia" w:ascii="宋体" w:hAnsi="宋体" w:cs="宋体"/>
          <w:sz w:val="24"/>
          <w:highlight w:val="none"/>
          <w:lang w:eastAsia="zh-CN"/>
        </w:rPr>
        <w:t>）《南通建设工程造价信息》2023年第7期；</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7</w:t>
      </w:r>
      <w:r>
        <w:rPr>
          <w:rFonts w:hint="eastAsia" w:ascii="宋体" w:hAnsi="宋体" w:cs="宋体"/>
          <w:sz w:val="24"/>
          <w:highlight w:val="none"/>
          <w:lang w:eastAsia="zh-CN"/>
        </w:rPr>
        <w:t>）省住房城乡建设厅关于发布建设工程人工工资指导价的通知（苏建函价【2023】63号文）；</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8</w:t>
      </w:r>
      <w:r>
        <w:rPr>
          <w:rFonts w:hint="eastAsia" w:ascii="宋体" w:hAnsi="宋体" w:cs="宋体"/>
          <w:sz w:val="24"/>
          <w:highlight w:val="none"/>
          <w:lang w:eastAsia="zh-CN"/>
        </w:rPr>
        <w:t>）省住房城乡建设厅关于建筑业实施营改增后江苏省建设工程计价依据调整的通知（苏建函价〔2019〕178号文，一般计税）；</w:t>
      </w:r>
    </w:p>
    <w:p>
      <w:pPr>
        <w:adjustRightInd w:val="0"/>
        <w:snapToGrid w:val="0"/>
        <w:spacing w:line="360" w:lineRule="auto"/>
        <w:ind w:left="105" w:leftChars="50"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9</w:t>
      </w:r>
      <w:r>
        <w:rPr>
          <w:rFonts w:hint="eastAsia" w:ascii="宋体" w:hAnsi="宋体" w:cs="宋体"/>
          <w:sz w:val="24"/>
          <w:highlight w:val="none"/>
          <w:lang w:eastAsia="zh-CN"/>
        </w:rPr>
        <w:t>）江苏省南通市现行的与本工程造价有关的计价文件资料。</w:t>
      </w:r>
    </w:p>
    <w:p>
      <w:pPr>
        <w:adjustRightInd w:val="0"/>
        <w:snapToGrid w:val="0"/>
        <w:spacing w:line="360" w:lineRule="auto"/>
        <w:ind w:left="105" w:leftChars="50" w:firstLine="480" w:firstLineChars="200"/>
        <w:rPr>
          <w:rFonts w:hint="eastAsia" w:ascii="宋体" w:hAnsi="宋体" w:cs="宋体"/>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10</w:t>
      </w:r>
      <w:r>
        <w:rPr>
          <w:rFonts w:hint="eastAsia" w:ascii="宋体" w:hAnsi="宋体" w:cs="宋体"/>
          <w:sz w:val="24"/>
          <w:highlight w:val="none"/>
          <w:lang w:eastAsia="zh-CN"/>
        </w:rPr>
        <w:t>）</w:t>
      </w:r>
      <w:r>
        <w:rPr>
          <w:rFonts w:hint="eastAsia" w:ascii="宋体" w:hAnsi="宋体" w:cs="宋体"/>
          <w:sz w:val="24"/>
          <w:highlight w:val="none"/>
        </w:rPr>
        <w:t>其他需说明的资料。</w:t>
      </w:r>
    </w:p>
    <w:p>
      <w:pPr>
        <w:adjustRightInd w:val="0"/>
        <w:snapToGrid w:val="0"/>
        <w:spacing w:line="360" w:lineRule="auto"/>
        <w:ind w:left="105" w:leftChars="50" w:firstLine="480" w:firstLineChars="200"/>
        <w:rPr>
          <w:rFonts w:ascii="宋体" w:hAnsi="宋体" w:cs="宋体"/>
          <w:sz w:val="24"/>
          <w:highlight w:val="none"/>
        </w:rPr>
      </w:pPr>
      <w:r>
        <w:rPr>
          <w:rFonts w:hint="eastAsia" w:ascii="宋体" w:hAnsi="宋体" w:cs="宋体"/>
          <w:sz w:val="24"/>
          <w:highlight w:val="none"/>
        </w:rPr>
        <w:t>18.2.2其他取费：详见工程量清单</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18.3 招标控制价文件组成。</w:t>
      </w:r>
    </w:p>
    <w:p>
      <w:pPr>
        <w:adjustRightInd w:val="0"/>
        <w:snapToGrid w:val="0"/>
        <w:spacing w:line="360" w:lineRule="auto"/>
        <w:ind w:left="105" w:leftChars="50"/>
        <w:rPr>
          <w:rFonts w:ascii="宋体" w:hAnsi="宋体" w:cs="宋体"/>
          <w:sz w:val="24"/>
        </w:rPr>
      </w:pPr>
      <w:r>
        <w:rPr>
          <w:rFonts w:hint="eastAsia" w:ascii="宋体" w:hAnsi="宋体" w:cs="宋体"/>
          <w:sz w:val="24"/>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18.4 公布招标控制价时间。</w:t>
      </w:r>
    </w:p>
    <w:p>
      <w:pPr>
        <w:spacing w:line="360" w:lineRule="auto"/>
        <w:ind w:left="105" w:leftChars="50" w:firstLine="360" w:firstLineChars="150"/>
        <w:rPr>
          <w:rFonts w:ascii="宋体" w:hAnsi="宋体" w:cs="宋体"/>
          <w:sz w:val="24"/>
        </w:rPr>
      </w:pPr>
      <w:r>
        <w:rPr>
          <w:rFonts w:hint="eastAsia" w:ascii="宋体" w:hAnsi="宋体" w:cs="宋体"/>
          <w:sz w:val="24"/>
        </w:rPr>
        <w:t>招标控制价和招标文件同时在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上发布。</w:t>
      </w:r>
    </w:p>
    <w:p>
      <w:pPr>
        <w:spacing w:line="360" w:lineRule="auto"/>
        <w:ind w:firstLine="480" w:firstLineChars="200"/>
        <w:rPr>
          <w:rFonts w:ascii="宋体" w:hAnsi="宋体" w:cs="宋体"/>
          <w:sz w:val="24"/>
        </w:rPr>
      </w:pPr>
      <w:r>
        <w:rPr>
          <w:rFonts w:hint="eastAsia" w:ascii="宋体" w:hAnsi="宋体" w:cs="宋体"/>
          <w:sz w:val="24"/>
        </w:rPr>
        <w:t>18.5 招标控制价异议处理：</w:t>
      </w:r>
    </w:p>
    <w:p>
      <w:pPr>
        <w:spacing w:line="360" w:lineRule="auto"/>
        <w:ind w:firstLine="480" w:firstLineChars="200"/>
        <w:rPr>
          <w:rFonts w:ascii="宋体" w:hAnsi="宋体" w:cs="宋体"/>
          <w:b/>
          <w:sz w:val="24"/>
          <w:u w:val="single"/>
        </w:rPr>
      </w:pPr>
      <w:r>
        <w:rPr>
          <w:rFonts w:hint="eastAsia" w:ascii="宋体" w:hAnsi="宋体" w:cs="宋体"/>
          <w:sz w:val="24"/>
        </w:rPr>
        <w:t>投标人对招标控制价有异议的，应在控制价发布后2日内向招标人书面提出；招标人不答复或对招标人答复不满意时，投标人可按规定程序向工程所在地造价管理机构投诉。</w:t>
      </w:r>
      <w:r>
        <w:rPr>
          <w:rFonts w:hint="eastAsia" w:ascii="宋体" w:hAnsi="宋体" w:cs="宋体"/>
          <w:b/>
          <w:sz w:val="24"/>
          <w:u w:val="single"/>
        </w:rPr>
        <w:t>具体请参照通建工【2014】369号文。</w:t>
      </w:r>
    </w:p>
    <w:p>
      <w:pPr>
        <w:spacing w:line="360" w:lineRule="auto"/>
        <w:ind w:firstLine="480" w:firstLineChars="200"/>
        <w:rPr>
          <w:rFonts w:ascii="宋体" w:hAnsi="宋体" w:cs="宋体"/>
          <w:sz w:val="24"/>
        </w:rPr>
      </w:pPr>
      <w:r>
        <w:rPr>
          <w:rFonts w:hint="eastAsia" w:ascii="宋体" w:hAnsi="宋体" w:cs="宋体"/>
          <w:sz w:val="24"/>
        </w:rPr>
        <w:t>招标人根据招标控制价复查结论需要重新公布招标控制价的，其最终公布的时间至招标文件要求提交投标文件截止时间不足3天的，将相应延长投标文件的截止时间。</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《江苏省建筑与装饰工程计价定额》2014年版、《江苏省房屋修缮工程计价表》（2009年版）、</w:t>
      </w:r>
      <w:r>
        <w:rPr>
          <w:rFonts w:hint="eastAsia" w:ascii="宋体" w:hAnsi="宋体" w:cs="宋体"/>
          <w:sz w:val="24"/>
        </w:rPr>
        <w:t>《江苏省建设工程费用定额》2014年版、《江苏省安装工程计价定额》（2014年）；《江苏省住房和城乡建设厅关于发布建设工程人工工资指导价的通知》（苏建函价〔2023〕63号）；《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ascii="宋体" w:hAnsi="宋体" w:cs="宋体"/>
          <w:b/>
          <w:sz w:val="24"/>
        </w:rPr>
      </w:pPr>
      <w:r>
        <w:rPr>
          <w:rFonts w:hint="eastAsia" w:ascii="宋体" w:hAnsi="宋体" w:cs="宋体"/>
          <w:b/>
          <w:sz w:val="24"/>
        </w:rPr>
        <w:t>19.15投标单位应自行根据现场实际情况，垃圾清运出中心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rPr>
          <w:rFonts w:ascii="宋体" w:hAnsi="宋体" w:cs="宋体"/>
          <w:b/>
          <w:sz w:val="24"/>
        </w:rPr>
      </w:pPr>
      <w:r>
        <w:rPr>
          <w:rFonts w:hint="eastAsia" w:ascii="宋体" w:hAnsi="宋体" w:cs="宋体"/>
          <w:b/>
          <w:sz w:val="24"/>
        </w:rPr>
        <w:t>19.16施工期间和竣工移交时的保洁工作及费用，投标人在报价时须综合考虑在投标报价中，结算时不做调整。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19.17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rPr>
      </w:pPr>
      <w:r>
        <w:rPr>
          <w:rFonts w:hint="eastAsia" w:ascii="宋体" w:hAnsi="宋体" w:cs="宋体"/>
          <w:b/>
          <w:sz w:val="24"/>
        </w:rPr>
        <w:t>19.18品牌要求：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封样招标人认可的材料，如按规定需送检的，及时做好必要材料的送检、复试，合格后方可使用。（所有材料检测费需包含在报价当中，中标后不得提出额外检测费要求）</w:t>
      </w:r>
    </w:p>
    <w:p>
      <w:pPr>
        <w:spacing w:line="360" w:lineRule="auto"/>
        <w:ind w:firstLine="482" w:firstLineChars="200"/>
        <w:rPr>
          <w:rFonts w:ascii="??_GB2312" w:hAnsi="宋体" w:eastAsia="Times New Roman"/>
          <w:sz w:val="28"/>
          <w:szCs w:val="28"/>
        </w:rPr>
      </w:pPr>
      <w:r>
        <w:rPr>
          <w:rFonts w:hint="eastAsia" w:ascii="宋体" w:hAnsi="宋体" w:cs="宋体"/>
          <w:b/>
          <w:sz w:val="24"/>
        </w:rPr>
        <w:t>19.19投标报价时主要材料均应列出生产厂家、品牌、型号等，招标文件要求有参考品牌的需选用参考品牌，若中标单位投标书中未注明或未选用参考品牌，我方可在施工时在参考品牌中任一选择其一。若招标文件未注明参考品牌时，投标单位必须选用市场中等及以上品牌。本工程所用的材料（除甲供材外）均由投标人负责采购，由投标人和材料供应商签订供货合同，并承担全部责任。采购的材料品牌、品名、型号、规格、材质等经招标人及监理书面认可。材料必须到招标人认可的质检部门送检，合格后方可使用，为检测提供的材料、人工及有关部门收取的检测费等所产生的费用包含在投标报价中。</w:t>
      </w:r>
    </w:p>
    <w:p>
      <w:pPr>
        <w:spacing w:line="360" w:lineRule="auto"/>
        <w:ind w:firstLine="482" w:firstLineChars="200"/>
        <w:rPr>
          <w:rFonts w:ascii="宋体" w:hAnsi="宋体" w:cs="宋体"/>
          <w:b/>
          <w:sz w:val="24"/>
        </w:rPr>
      </w:pPr>
      <w:r>
        <w:rPr>
          <w:rFonts w:hint="eastAsia" w:ascii="宋体" w:hAnsi="宋体" w:cs="宋体"/>
          <w:b/>
          <w:sz w:val="24"/>
        </w:rPr>
        <w:t xml:space="preserve">本项目相关材料建议品牌： </w:t>
      </w:r>
    </w:p>
    <w:p>
      <w:pPr>
        <w:spacing w:line="360" w:lineRule="auto"/>
        <w:ind w:firstLine="482" w:firstLineChars="200"/>
        <w:rPr>
          <w:rFonts w:hint="eastAsia" w:ascii="宋体" w:hAnsi="宋体" w:cs="宋体"/>
          <w:b/>
          <w:sz w:val="24"/>
        </w:rPr>
      </w:pPr>
      <w:r>
        <w:rPr>
          <w:rFonts w:hint="eastAsia" w:ascii="宋体" w:hAnsi="宋体" w:cs="宋体"/>
          <w:b/>
          <w:sz w:val="24"/>
        </w:rPr>
        <w:t>乳胶漆：立邦美得丽、三棵树、多乐士</w:t>
      </w:r>
    </w:p>
    <w:p>
      <w:pPr>
        <w:spacing w:line="360" w:lineRule="auto"/>
        <w:ind w:firstLine="482" w:firstLineChars="200"/>
        <w:rPr>
          <w:rFonts w:hint="eastAsia" w:ascii="宋体" w:hAnsi="宋体" w:cs="宋体"/>
          <w:b/>
          <w:sz w:val="24"/>
        </w:rPr>
      </w:pPr>
      <w:r>
        <w:rPr>
          <w:rFonts w:hint="eastAsia" w:ascii="宋体" w:hAnsi="宋体" w:cs="宋体"/>
          <w:b/>
          <w:sz w:val="24"/>
        </w:rPr>
        <w:t>防水卷材材料必需选用以下建议品牌产品：卓宝、科顺、东方雨虹。</w:t>
      </w:r>
    </w:p>
    <w:p>
      <w:pPr>
        <w:spacing w:line="360" w:lineRule="auto"/>
        <w:ind w:firstLine="482" w:firstLineChars="200"/>
        <w:rPr>
          <w:rFonts w:hint="eastAsia" w:ascii="宋体" w:hAnsi="宋体" w:cs="宋体"/>
          <w:b/>
          <w:sz w:val="24"/>
        </w:rPr>
      </w:pPr>
      <w:r>
        <w:rPr>
          <w:rFonts w:hint="eastAsia" w:ascii="宋体" w:hAnsi="宋体" w:cs="宋体"/>
          <w:b/>
          <w:sz w:val="24"/>
        </w:rPr>
        <w:t>如采用其余品牌需高于以上品牌（提供市技术部门提供的证明材料）。</w:t>
      </w:r>
    </w:p>
    <w:p>
      <w:pPr>
        <w:spacing w:line="360" w:lineRule="auto"/>
        <w:ind w:firstLine="482" w:firstLineChars="200"/>
        <w:rPr>
          <w:rFonts w:ascii="宋体" w:hAnsi="宋体" w:cs="宋体"/>
          <w:b/>
          <w:sz w:val="24"/>
        </w:rPr>
      </w:pPr>
      <w:r>
        <w:rPr>
          <w:rFonts w:hint="eastAsia" w:ascii="宋体" w:hAnsi="宋体" w:cs="宋体"/>
          <w:b/>
          <w:sz w:val="24"/>
        </w:rPr>
        <w:t>19.20承包人在开工前将施工方案和业主方确定后，方可施工。</w:t>
      </w:r>
    </w:p>
    <w:p>
      <w:pPr>
        <w:spacing w:line="360" w:lineRule="auto"/>
        <w:ind w:firstLine="482" w:firstLineChars="200"/>
        <w:rPr>
          <w:rFonts w:ascii="宋体" w:hAnsi="宋体" w:cs="宋体"/>
          <w:b/>
          <w:sz w:val="24"/>
        </w:rPr>
      </w:pPr>
      <w:r>
        <w:rPr>
          <w:rFonts w:hint="eastAsia" w:ascii="宋体" w:hAnsi="宋体" w:cs="宋体"/>
          <w:b/>
          <w:sz w:val="24"/>
        </w:rPr>
        <w:t>19.21其他未尽事宜在书面答疑中明确。</w:t>
      </w:r>
    </w:p>
    <w:p>
      <w:pPr>
        <w:pStyle w:val="78"/>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资格审查证明材料、商务标</w:t>
      </w:r>
      <w:r>
        <w:rPr>
          <w:rFonts w:hint="eastAsia" w:ascii="宋体" w:hAnsi="宋体" w:cs="宋体"/>
          <w:sz w:val="24"/>
        </w:rPr>
        <w:t>两部分组成。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20.2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20.3投标文件正、副本不一致时，以正本为准。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第18条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6"/>
        <w:jc w:val="center"/>
        <w:rPr>
          <w:rFonts w:ascii="宋体" w:hAnsi="宋体" w:eastAsia="宋体" w:cs="宋体"/>
          <w:b w:val="0"/>
          <w:sz w:val="24"/>
        </w:rPr>
      </w:pPr>
      <w:r>
        <w:rPr>
          <w:rFonts w:hint="eastAsia" w:ascii="宋体" w:hAnsi="宋体" w:eastAsia="宋体" w:cs="宋体"/>
          <w:b w:val="0"/>
          <w:sz w:val="24"/>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第19项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26.10投标报价低于成本或者高于招标文件设定的招标控制价的；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评标、定标工作在纪委的监督下由招标人或代理机构组织进行。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评标委员会在评标工作完成后，将在评标报告之外按照统一格式公布评标结果公开的内容，在中标结果公示的同时一并在“南通职业大学网站”中标公示栏公示，公布的时间为三日</w:t>
      </w:r>
      <w:r>
        <w:rPr>
          <w:rFonts w:hint="eastAsia" w:ascii="宋体" w:hAnsi="宋体" w:cs="宋体"/>
          <w:sz w:val="24"/>
        </w:rPr>
        <w:t>。</w:t>
      </w:r>
    </w:p>
    <w:p>
      <w:pPr>
        <w:pStyle w:val="6"/>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4" w:name="_Toc465181335"/>
      <w:bookmarkStart w:id="25" w:name="_Toc404159959"/>
      <w:r>
        <w:rPr>
          <w:rFonts w:hint="eastAsia" w:ascii="宋体" w:hAnsi="宋体" w:cs="宋体"/>
          <w:b/>
          <w:sz w:val="24"/>
        </w:rPr>
        <w:t>33.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rPr>
        <w:t>34.招</w:t>
      </w:r>
      <w:r>
        <w:rPr>
          <w:rFonts w:hint="eastAsia" w:ascii="宋体" w:hAnsi="宋体" w:cs="宋体"/>
          <w:b/>
          <w:spacing w:val="-6"/>
          <w:sz w:val="24"/>
        </w:rPr>
        <w:t>标人和中标人应当自中标通知书发出之日起3个工作日内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35.中标通知书发出前</w:t>
      </w:r>
      <w:r>
        <w:rPr>
          <w:rFonts w:hint="eastAsia" w:ascii="宋体" w:hAnsi="宋体" w:cs="宋体"/>
          <w:sz w:val="24"/>
        </w:rPr>
        <w:t>，中标人应按本须知前附表</w:t>
      </w:r>
      <w:r>
        <w:rPr>
          <w:rFonts w:hint="eastAsia" w:ascii="宋体" w:hAnsi="宋体" w:cs="宋体"/>
          <w:sz w:val="24"/>
          <w:u w:val="single"/>
        </w:rPr>
        <w:t>第21项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若中标人不能按本须知第33条、34条款、第35的规定执行，</w:t>
      </w:r>
      <w:r>
        <w:rPr>
          <w:rFonts w:hint="eastAsia" w:ascii="宋体" w:hAnsi="宋体" w:cs="宋体"/>
          <w:b/>
          <w:sz w:val="24"/>
        </w:rPr>
        <w:t>招标人将有充分的理由认为中标人放弃中标项目及签订合同的权利，</w:t>
      </w:r>
      <w:r>
        <w:rPr>
          <w:rFonts w:hint="eastAsia" w:ascii="宋体" w:hAnsi="宋体" w:cs="宋体"/>
          <w:sz w:val="24"/>
        </w:rPr>
        <w:t>中标人的行为给招标人造成损失予以赔偿。中标人由第二中标候选人替补，以此类推。</w:t>
      </w:r>
    </w:p>
    <w:p>
      <w:pPr>
        <w:pStyle w:val="74"/>
        <w:ind w:firstLine="482" w:firstLineChars="200"/>
        <w:rPr>
          <w:rFonts w:ascii="宋体" w:hAnsi="宋体" w:cs="宋体"/>
          <w:b/>
          <w:sz w:val="36"/>
          <w:szCs w:val="36"/>
        </w:rPr>
      </w:pPr>
      <w:r>
        <w:rPr>
          <w:rFonts w:hint="eastAsia" w:ascii="宋体" w:hAnsi="宋体" w:cs="宋体"/>
          <w:b/>
          <w:sz w:val="24"/>
        </w:rPr>
        <w:t>37.</w:t>
      </w:r>
      <w:r>
        <w:rPr>
          <w:rFonts w:hint="eastAsia" w:ascii="宋体" w:hAnsi="宋体" w:cs="宋体"/>
          <w:sz w:val="24"/>
        </w:rPr>
        <w:t>中标人在中标后或施工期间不得随意变更中标项目负责人。如果出现特殊情况，确需更换的，应当经招标人同意。</w:t>
      </w: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24"/>
        </w:rPr>
      </w:pPr>
      <w:r>
        <w:rPr>
          <w:rFonts w:hint="eastAsia" w:ascii="宋体" w:hAnsi="宋体" w:cs="宋体"/>
          <w:b/>
          <w:sz w:val="36"/>
          <w:szCs w:val="36"/>
        </w:rPr>
        <w:t>第二章评标办法</w:t>
      </w:r>
      <w:bookmarkEnd w:id="24"/>
      <w:bookmarkEnd w:id="25"/>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cs="宋体"/>
          <w:kern w:val="0"/>
          <w:sz w:val="24"/>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5"/>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26"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具有独立订立合同的能力</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2</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企业资质类别等级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color w:val="000000"/>
                <w:kern w:val="0"/>
                <w:sz w:val="24"/>
              </w:rPr>
              <w:t>建筑工程总承包三级及以上资质或</w:t>
            </w:r>
            <w:r>
              <w:rPr>
                <w:rFonts w:hint="eastAsia" w:ascii="宋体" w:hAnsi="宋体" w:cs="宋体"/>
                <w:color w:val="000000"/>
                <w:kern w:val="0"/>
                <w:sz w:val="24"/>
                <w:lang w:eastAsia="zh-CN"/>
              </w:rPr>
              <w:t>防水工程专业承包二级</w:t>
            </w:r>
            <w:r>
              <w:rPr>
                <w:rFonts w:hint="eastAsia" w:ascii="宋体" w:hAnsi="宋体" w:cs="宋体"/>
                <w:color w:val="000000"/>
                <w:kern w:val="0"/>
                <w:sz w:val="24"/>
              </w:rPr>
              <w:t>及以上资质（须在有效期内）</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4</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建筑工程二级及以上注册建造师；且项目负责人不得为企业法定代表人或企业董事长或总经理。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c>
          <w:tcPr>
            <w:tcW w:w="1918" w:type="dxa"/>
            <w:tcBorders>
              <w:tl2br w:val="nil"/>
              <w:tr2bl w:val="nil"/>
            </w:tcBorders>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rPr>
              <w:t>拟派项目负责人（项目经理）</w:t>
            </w:r>
            <w:r>
              <w:rPr>
                <w:rFonts w:hint="eastAsia" w:ascii="宋体" w:hAnsi="宋体" w:cs="宋体"/>
                <w:kern w:val="0"/>
                <w:sz w:val="24"/>
                <w:lang w:val="en-US" w:eastAsia="zh-CN"/>
              </w:rPr>
              <w:t>为投标单位正式员工</w:t>
            </w:r>
          </w:p>
        </w:tc>
        <w:tc>
          <w:tcPr>
            <w:tcW w:w="3510" w:type="dxa"/>
            <w:tcBorders>
              <w:tl2br w:val="nil"/>
              <w:tr2bl w:val="nil"/>
            </w:tcBorders>
            <w:vAlign w:val="center"/>
          </w:tcPr>
          <w:p>
            <w:pPr>
              <w:widowControl/>
              <w:jc w:val="left"/>
              <w:rPr>
                <w:rFonts w:hint="default" w:ascii="宋体" w:hAnsi="宋体" w:cs="宋体"/>
                <w:kern w:val="0"/>
                <w:sz w:val="24"/>
                <w:lang w:val="en-US"/>
              </w:rPr>
            </w:pPr>
            <w:r>
              <w:rPr>
                <w:rFonts w:hint="eastAsia" w:ascii="宋体" w:hAnsi="宋体" w:cs="宋体"/>
                <w:kern w:val="0"/>
                <w:sz w:val="24"/>
              </w:rPr>
              <w:t>拟派项目负责人（项目经理）</w:t>
            </w:r>
            <w:r>
              <w:rPr>
                <w:rFonts w:hint="eastAsia" w:ascii="宋体" w:hAnsi="宋体" w:cs="宋体"/>
                <w:kern w:val="0"/>
                <w:sz w:val="24"/>
                <w:lang w:val="en-US" w:eastAsia="zh-CN"/>
              </w:rPr>
              <w:t>为投标单位正式员工，提供2023年3月至5月的社保证明及劳动合同。</w:t>
            </w:r>
          </w:p>
        </w:tc>
        <w:tc>
          <w:tcPr>
            <w:tcW w:w="3589" w:type="dxa"/>
            <w:tcBorders>
              <w:tl2br w:val="nil"/>
              <w:tr2bl w:val="nil"/>
            </w:tcBorders>
            <w:vAlign w:val="center"/>
          </w:tcPr>
          <w:p>
            <w:pPr>
              <w:widowControl/>
              <w:jc w:val="left"/>
              <w:rPr>
                <w:rFonts w:hint="eastAsia" w:ascii="宋体" w:hAnsi="宋体" w:cs="宋体"/>
                <w:kern w:val="0"/>
                <w:sz w:val="24"/>
              </w:rPr>
            </w:pPr>
            <w:r>
              <w:rPr>
                <w:rFonts w:hint="eastAsia" w:ascii="宋体" w:hAnsi="宋体" w:cs="宋体"/>
                <w:kern w:val="0"/>
                <w:sz w:val="24"/>
              </w:rPr>
              <w:t>拟派项目负责人（项目经理）</w:t>
            </w:r>
            <w:r>
              <w:rPr>
                <w:rFonts w:hint="eastAsia" w:ascii="宋体" w:hAnsi="宋体" w:cs="宋体"/>
                <w:kern w:val="0"/>
                <w:sz w:val="24"/>
                <w:lang w:val="en-US" w:eastAsia="zh-CN"/>
              </w:rPr>
              <w:t>为投标单位正式员工，提供2023年3月至5月的社保证明及劳动合同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7</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left"/>
              <w:rPr>
                <w:rFonts w:ascii="宋体" w:hAnsi="宋体" w:cs="宋体"/>
                <w:kern w:val="0"/>
                <w:sz w:val="24"/>
              </w:rPr>
            </w:pPr>
          </w:p>
        </w:tc>
        <w:tc>
          <w:tcPr>
            <w:tcW w:w="9017" w:type="dxa"/>
            <w:gridSpan w:val="3"/>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注：</w:t>
            </w:r>
          </w:p>
          <w:p>
            <w:pPr>
              <w:widowControl/>
              <w:jc w:val="left"/>
              <w:rPr>
                <w:rFonts w:ascii="宋体" w:hAnsi="宋体" w:cs="宋体"/>
                <w:kern w:val="0"/>
                <w:sz w:val="24"/>
              </w:rPr>
            </w:pPr>
            <w:r>
              <w:rPr>
                <w:rFonts w:hint="eastAsia" w:ascii="宋体" w:hAnsi="宋体" w:cs="宋体"/>
                <w:kern w:val="0"/>
                <w:sz w:val="24"/>
              </w:rPr>
              <w:t>1.资格审查阶段，评标委员会根据资格审查标准、资格审查条件、“资格审查资料包”中的资料进行资格评审，请投标人按照本招标文件要求准确提供全部资料，否则做废标处理。</w:t>
            </w:r>
          </w:p>
          <w:p>
            <w:pPr>
              <w:widowControl/>
              <w:jc w:val="left"/>
              <w:rPr>
                <w:rFonts w:ascii="宋体" w:hAnsi="宋体" w:cs="宋体"/>
                <w:kern w:val="0"/>
                <w:sz w:val="24"/>
              </w:rPr>
            </w:pPr>
            <w:r>
              <w:rPr>
                <w:rFonts w:hint="eastAsia" w:ascii="宋体" w:hAnsi="宋体" w:cs="宋体"/>
                <w:kern w:val="0"/>
                <w:sz w:val="24"/>
              </w:rPr>
              <w:t>2.以上复印件须加盖投标单位公章，并在封袋上加盖投标人单位公章和法定代表人印章。</w:t>
            </w:r>
          </w:p>
          <w:p>
            <w:pPr>
              <w:widowControl/>
              <w:jc w:val="left"/>
              <w:rPr>
                <w:rFonts w:ascii="宋体" w:hAnsi="宋体" w:cs="宋体"/>
                <w:kern w:val="0"/>
                <w:sz w:val="24"/>
              </w:rPr>
            </w:pPr>
            <w:r>
              <w:rPr>
                <w:rFonts w:hint="eastAsia" w:ascii="宋体" w:hAnsi="宋体" w:cs="宋体"/>
                <w:kern w:val="0"/>
                <w:sz w:val="24"/>
              </w:rPr>
              <w:t>3.投标单位应依照规定提交各类声明函、承诺函，不再同时提供原件备查或提供有关部门出具的相关证明文件。但供应商应做好提交声明函、承诺函、资信认证等相应原件的核查准备；核查后发现隐瞒虚假或不能提供原件或违背声明承诺的，依照相关法律法规规定处理。</w:t>
            </w:r>
          </w:p>
        </w:tc>
      </w:tr>
      <w:bookmarkEnd w:id="26"/>
    </w:tbl>
    <w:p>
      <w:pPr>
        <w:spacing w:line="420" w:lineRule="exact"/>
        <w:ind w:firstLine="480" w:firstLineChars="200"/>
        <w:rPr>
          <w:rFonts w:ascii="宋体" w:hAnsi="宋体" w:cs="宋体"/>
          <w:sz w:val="24"/>
        </w:rPr>
      </w:pPr>
      <w:bookmarkStart w:id="27"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28" w:name="_Toc465181336"/>
      <w:r>
        <w:rPr>
          <w:rFonts w:hint="eastAsia" w:ascii="宋体" w:hAnsi="宋体" w:cs="宋体"/>
          <w:sz w:val="24"/>
        </w:rPr>
        <w:t>2.商务标评审</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1)只有通过资格审查的投标人，才能参加商务标的评标。</w:t>
      </w:r>
    </w:p>
    <w:p>
      <w:pPr>
        <w:autoSpaceDE w:val="0"/>
        <w:autoSpaceDN w:val="0"/>
        <w:adjustRightInd w:val="0"/>
        <w:snapToGrid w:val="0"/>
        <w:spacing w:line="360" w:lineRule="auto"/>
        <w:ind w:firstLine="472" w:firstLineChars="196"/>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本工程招标控制价：</w:t>
      </w:r>
      <w:r>
        <w:rPr>
          <w:rFonts w:hint="eastAsia" w:ascii="宋体" w:hAnsi="宋体" w:cs="宋体"/>
          <w:b/>
          <w:color w:val="000000" w:themeColor="text1"/>
          <w:sz w:val="24"/>
          <w:u w:val="single"/>
          <w:lang w:eastAsia="zh-CN"/>
          <w14:textFill>
            <w14:solidFill>
              <w14:schemeClr w14:val="tx1"/>
            </w14:solidFill>
          </w14:textFill>
        </w:rPr>
        <w:t>158000</w:t>
      </w:r>
      <w:r>
        <w:rPr>
          <w:rFonts w:hint="eastAsia" w:ascii="宋体" w:hAnsi="宋体" w:cs="宋体"/>
          <w:b/>
          <w:color w:val="000000" w:themeColor="text1"/>
          <w:sz w:val="24"/>
          <w:u w:val="single"/>
          <w14:textFill>
            <w14:solidFill>
              <w14:schemeClr w14:val="tx1"/>
            </w14:solidFill>
          </w14:textFill>
        </w:rPr>
        <w:t>元</w:t>
      </w:r>
      <w:r>
        <w:rPr>
          <w:rFonts w:hint="eastAsia" w:ascii="宋体" w:hAnsi="宋体" w:cs="宋体"/>
          <w:b/>
          <w:color w:val="000000" w:themeColor="text1"/>
          <w:sz w:val="24"/>
          <w14:textFill>
            <w14:solidFill>
              <w14:schemeClr w14:val="tx1"/>
            </w14:solidFill>
          </w14:textFill>
        </w:rPr>
        <w:t>，与招标文件同时发布，投标报价高于招标控制价的作废标处理</w:t>
      </w:r>
    </w:p>
    <w:p>
      <w:pPr>
        <w:widowControl/>
        <w:spacing w:line="360" w:lineRule="auto"/>
        <w:ind w:firstLine="477" w:firstLineChars="199"/>
        <w:rPr>
          <w:rFonts w:ascii="宋体" w:hAnsi="宋体" w:cs="宋体"/>
          <w:b/>
          <w:bCs/>
          <w:sz w:val="24"/>
        </w:rPr>
      </w:pPr>
      <w:r>
        <w:rPr>
          <w:rFonts w:hint="eastAsia" w:ascii="宋体" w:hAnsi="宋体" w:cs="宋体"/>
          <w:kern w:val="0"/>
          <w:sz w:val="24"/>
        </w:rPr>
        <w:t>3.</w:t>
      </w:r>
      <w:r>
        <w:rPr>
          <w:rFonts w:hint="eastAsia" w:ascii="宋体" w:hAnsi="宋体" w:cs="宋体"/>
          <w:b/>
          <w:bCs/>
          <w:sz w:val="24"/>
        </w:rPr>
        <w:t>商务标评审方法</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确定有效报价：投标报价低于或等于招标控制价的各投标人的投标报价为有效报价；高于招标控制价的，作废标处理。</w:t>
      </w:r>
      <w:r>
        <w:rPr>
          <w:rFonts w:hint="eastAsia" w:ascii="宋体" w:hAnsi="宋体" w:cs="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cs="宋体"/>
          <w:kern w:val="0"/>
          <w:sz w:val="24"/>
        </w:rPr>
        <w:t>（2）评标基准价的确定:</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若有效投标文件＜4家时，则所有有效投标文件的次低报价作为A；</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若4≤有效投标文件≤6家时，去掉评标价中的最高报价（最高报价相同的均剔除）后取算术平均值为A；</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若有效投标文件≥7家，去掉评标价中的最高和最低20%（四舍五入取整，末位投标报价相同的均保留）后取算术平均值为 A。</w:t>
      </w:r>
    </w:p>
    <w:p>
      <w:pPr>
        <w:autoSpaceDE w:val="0"/>
        <w:autoSpaceDN w:val="0"/>
        <w:adjustRightInd w:val="0"/>
        <w:snapToGrid w:val="0"/>
        <w:spacing w:line="360" w:lineRule="auto"/>
        <w:ind w:firstLine="480" w:firstLineChars="200"/>
        <w:rPr>
          <w:rFonts w:ascii="宋体" w:hAnsi="宋体" w:cs="宋体"/>
          <w:kern w:val="0"/>
          <w:sz w:val="24"/>
          <w:u w:val="single"/>
        </w:rPr>
      </w:pPr>
      <w:r>
        <w:rPr>
          <w:rFonts w:hint="eastAsia" w:ascii="宋体" w:hAnsi="宋体" w:cs="宋体"/>
          <w:kern w:val="0"/>
          <w:sz w:val="24"/>
          <w:u w:val="single"/>
        </w:rPr>
        <w:t>评标基准价 =A×K，A值是有效投标文件的评标价的算术平均值，评标价是指经澄清、补正和修正算术计算错误的投标报价。K值在开标时由招标人代表随机抽取确定，K 值的取值范围为95%、96%、97%、98%。</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（3）计算得分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①投标人的投标报价与评标基准价相等的得100分；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②投标人的投标报价与评标基准价相比，每上浮1%扣0.9分，每下浮1%扣0.</w:t>
      </w:r>
      <w:r>
        <w:rPr>
          <w:rFonts w:hint="eastAsia" w:ascii="宋体" w:hAnsi="宋体" w:cs="宋体"/>
          <w:kern w:val="0"/>
          <w:sz w:val="24"/>
          <w:lang w:val="en-US" w:eastAsia="zh-CN"/>
        </w:rPr>
        <w:t>6</w:t>
      </w:r>
      <w:r>
        <w:rPr>
          <w:rFonts w:hint="eastAsia" w:ascii="宋体" w:hAnsi="宋体" w:cs="宋体"/>
          <w:kern w:val="0"/>
          <w:sz w:val="24"/>
        </w:rPr>
        <w:t>分（不足1%时采用插入法），得分保留小数点后两位。</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4.确定中标人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sz w:val="24"/>
        </w:rPr>
      </w:pPr>
      <w:r>
        <w:rPr>
          <w:rFonts w:hint="eastAsia" w:ascii="宋体" w:hAnsi="宋体" w:cs="宋体"/>
          <w:b/>
          <w:bCs/>
          <w:sz w:val="24"/>
        </w:rPr>
        <w:t xml:space="preserve">  评标过程中出现本评标办法未尽事宜，由评标委员会根据有关法律、法规讨论决定。</w:t>
      </w:r>
      <w:r>
        <w:rPr>
          <w:rFonts w:hint="eastAsia" w:ascii="宋体" w:hAnsi="宋体" w:cs="宋体"/>
          <w:b/>
          <w:bCs/>
          <w:sz w:val="24"/>
        </w:rPr>
        <w:br w:type="page"/>
      </w:r>
      <w:bookmarkEnd w:id="27"/>
      <w:bookmarkEnd w:id="28"/>
    </w:p>
    <w:p>
      <w:pPr>
        <w:pStyle w:val="5"/>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pStyle w:val="74"/>
        <w:rPr>
          <w:rFonts w:ascii="宋体" w:hAnsi="宋体" w:cs="宋体"/>
          <w:color w:val="000000"/>
          <w:kern w:val="44"/>
          <w:sz w:val="44"/>
          <w:szCs w:val="44"/>
        </w:rPr>
      </w:pPr>
    </w:p>
    <w:p>
      <w:pPr>
        <w:pStyle w:val="74"/>
        <w:rPr>
          <w:rFonts w:ascii="宋体" w:hAnsi="宋体" w:cs="宋体"/>
          <w:color w:val="000000"/>
          <w:kern w:val="44"/>
          <w:sz w:val="44"/>
          <w:szCs w:val="44"/>
        </w:rPr>
      </w:pPr>
    </w:p>
    <w:p>
      <w:pPr>
        <w:spacing w:line="360" w:lineRule="auto"/>
        <w:rPr>
          <w:rFonts w:ascii="宋体" w:hAnsi="宋体" w:cs="宋体"/>
          <w:color w:val="000000"/>
          <w:kern w:val="44"/>
          <w:sz w:val="44"/>
          <w:szCs w:val="44"/>
        </w:rPr>
      </w:pPr>
    </w:p>
    <w:p>
      <w:pPr>
        <w:pStyle w:val="2"/>
        <w:rPr>
          <w:rFonts w:ascii="宋体" w:hAnsi="宋体" w:eastAsia="宋体" w:cs="宋体"/>
        </w:rPr>
        <w:sectPr>
          <w:pgSz w:w="11906" w:h="16838"/>
          <w:pgMar w:top="1531" w:right="907" w:bottom="850" w:left="1304" w:header="851" w:footer="992" w:gutter="0"/>
          <w:cols w:space="720" w:num="1"/>
          <w:docGrid w:type="lines" w:linePitch="312" w:charSpace="0"/>
        </w:sectPr>
      </w:pPr>
      <w:bookmarkStart w:id="29" w:name="_Toc404159961"/>
    </w:p>
    <w:p>
      <w:pPr>
        <w:pStyle w:val="475"/>
        <w:snapToGrid w:val="0"/>
        <w:jc w:val="center"/>
        <w:rPr>
          <w:rStyle w:val="474"/>
          <w:rFonts w:ascii="宋体" w:hAnsi="宋体"/>
          <w:b/>
          <w:sz w:val="28"/>
          <w:szCs w:val="28"/>
        </w:rPr>
      </w:pPr>
      <w:r>
        <w:rPr>
          <w:rStyle w:val="474"/>
          <w:rFonts w:ascii="宋体" w:hAnsi="宋体"/>
          <w:b/>
          <w:sz w:val="28"/>
          <w:szCs w:val="28"/>
        </w:rPr>
        <w:t>第一部分 合同协议书</w:t>
      </w:r>
    </w:p>
    <w:p>
      <w:pPr>
        <w:snapToGrid w:val="0"/>
        <w:spacing w:line="520" w:lineRule="exact"/>
        <w:rPr>
          <w:rStyle w:val="474"/>
          <w:rFonts w:ascii="宋体" w:hAnsi="宋体"/>
          <w:b/>
          <w:sz w:val="24"/>
          <w:u w:val="single"/>
        </w:rPr>
      </w:pPr>
      <w:r>
        <w:rPr>
          <w:rStyle w:val="474"/>
          <w:rFonts w:ascii="宋体" w:hAnsi="宋体"/>
          <w:b/>
          <w:sz w:val="24"/>
        </w:rPr>
        <w:t>发包人（全称）：</w:t>
      </w:r>
      <w:r>
        <w:rPr>
          <w:rStyle w:val="474"/>
          <w:rFonts w:ascii="宋体" w:hAnsi="宋体"/>
          <w:b/>
          <w:sz w:val="24"/>
          <w:u w:val="single" w:color="000000"/>
        </w:rPr>
        <w:t xml:space="preserve">   </w:t>
      </w:r>
      <w:r>
        <w:rPr>
          <w:rStyle w:val="474"/>
          <w:rFonts w:hint="eastAsia" w:ascii="宋体" w:hAnsi="宋体"/>
          <w:b/>
          <w:sz w:val="24"/>
          <w:u w:val="single" w:color="000000"/>
        </w:rPr>
        <w:t>南通职业大学</w:t>
      </w:r>
      <w:r>
        <w:rPr>
          <w:rStyle w:val="474"/>
          <w:rFonts w:ascii="宋体" w:hAnsi="宋体"/>
          <w:b/>
          <w:sz w:val="24"/>
          <w:u w:val="single" w:color="000000"/>
        </w:rPr>
        <w:t xml:space="preserve">               </w:t>
      </w:r>
    </w:p>
    <w:p>
      <w:pPr>
        <w:snapToGrid w:val="0"/>
        <w:spacing w:line="520" w:lineRule="exact"/>
        <w:rPr>
          <w:rStyle w:val="474"/>
          <w:rFonts w:ascii="宋体" w:hAnsi="宋体"/>
          <w:b/>
          <w:sz w:val="24"/>
          <w:u w:val="single"/>
        </w:rPr>
      </w:pPr>
      <w:r>
        <w:rPr>
          <w:rStyle w:val="474"/>
          <w:rFonts w:ascii="宋体" w:hAnsi="宋体"/>
          <w:b/>
          <w:sz w:val="24"/>
        </w:rPr>
        <w:t>承包人（全称）：</w:t>
      </w:r>
      <w:r>
        <w:rPr>
          <w:rStyle w:val="474"/>
          <w:rFonts w:ascii="宋体" w:hAnsi="宋体"/>
          <w:b/>
          <w:sz w:val="24"/>
          <w:u w:val="single" w:color="000000"/>
        </w:rPr>
        <w:t xml:space="preserve">                              </w:t>
      </w:r>
    </w:p>
    <w:p>
      <w:pPr>
        <w:snapToGrid w:val="0"/>
        <w:spacing w:line="520" w:lineRule="exact"/>
        <w:ind w:firstLine="480" w:firstLineChars="200"/>
        <w:rPr>
          <w:rStyle w:val="474"/>
          <w:rFonts w:ascii="宋体" w:hAnsi="宋体"/>
          <w:sz w:val="24"/>
        </w:rPr>
      </w:pPr>
      <w:r>
        <w:rPr>
          <w:rStyle w:val="474"/>
          <w:rFonts w:ascii="宋体" w:hAnsi="宋体"/>
          <w:sz w:val="24"/>
        </w:rPr>
        <w:t>根据《</w:t>
      </w:r>
      <w:r>
        <w:rPr>
          <w:rStyle w:val="474"/>
          <w:rFonts w:hint="eastAsia" w:ascii="宋体" w:hAnsi="宋体"/>
          <w:sz w:val="24"/>
        </w:rPr>
        <w:t>民法典</w:t>
      </w:r>
      <w:r>
        <w:rPr>
          <w:rStyle w:val="474"/>
          <w:rFonts w:ascii="宋体" w:hAnsi="宋体"/>
          <w:sz w:val="24"/>
        </w:rPr>
        <w:t>》、《中华人民共和国建筑法》及有关法律规定，遵循平等、自愿、公平和诚实信用的原则，双方就</w:t>
      </w:r>
      <w:r>
        <w:rPr>
          <w:rStyle w:val="474"/>
          <w:rFonts w:ascii="宋体" w:hAnsi="宋体" w:cs="Calibri"/>
          <w:b/>
          <w:bCs/>
          <w:sz w:val="24"/>
          <w:u w:val="single" w:color="000000"/>
        </w:rPr>
        <w:t xml:space="preserve">    </w:t>
      </w:r>
      <w:r>
        <w:rPr>
          <w:rStyle w:val="474"/>
          <w:rFonts w:hint="eastAsia" w:ascii="宋体" w:hAnsi="宋体" w:cs="Calibri"/>
          <w:b/>
          <w:bCs/>
          <w:sz w:val="24"/>
          <w:u w:val="single" w:color="000000"/>
          <w:lang w:eastAsia="zh-CN"/>
        </w:rPr>
        <w:t>南通职业大学老党校楼宇防水维修工程</w:t>
      </w:r>
      <w:r>
        <w:rPr>
          <w:rStyle w:val="474"/>
          <w:rFonts w:ascii="宋体" w:hAnsi="宋体" w:cs="Calibri"/>
          <w:b/>
          <w:bCs/>
          <w:sz w:val="24"/>
          <w:u w:val="single" w:color="000000"/>
        </w:rPr>
        <w:t xml:space="preserve">   </w:t>
      </w:r>
      <w:r>
        <w:rPr>
          <w:rStyle w:val="474"/>
          <w:rFonts w:ascii="宋体" w:hAnsi="宋体"/>
          <w:sz w:val="24"/>
        </w:rPr>
        <w:t>施工及有关事项协商一致，共同达成如下协议：</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一、工程概况</w:t>
      </w:r>
    </w:p>
    <w:p>
      <w:pPr>
        <w:snapToGrid w:val="0"/>
        <w:spacing w:line="520" w:lineRule="exact"/>
        <w:ind w:firstLine="470" w:firstLineChars="196"/>
        <w:rPr>
          <w:rStyle w:val="474"/>
          <w:rFonts w:ascii="宋体" w:hAnsi="宋体"/>
          <w:sz w:val="24"/>
        </w:rPr>
      </w:pPr>
      <w:r>
        <w:rPr>
          <w:rStyle w:val="474"/>
          <w:rFonts w:ascii="宋体" w:hAnsi="宋体" w:cs="Calibri"/>
          <w:bCs/>
          <w:sz w:val="24"/>
        </w:rPr>
        <w:t>1.工程名称</w:t>
      </w:r>
      <w:r>
        <w:rPr>
          <w:rStyle w:val="474"/>
          <w:rFonts w:ascii="宋体" w:hAnsi="宋体"/>
          <w:sz w:val="24"/>
        </w:rPr>
        <w:t>：</w:t>
      </w:r>
      <w:r>
        <w:rPr>
          <w:rStyle w:val="474"/>
          <w:rFonts w:ascii="宋体" w:hAnsi="宋体"/>
          <w:sz w:val="24"/>
          <w:u w:val="single" w:color="000000"/>
        </w:rPr>
        <w:t xml:space="preserve">  </w:t>
      </w:r>
      <w:r>
        <w:rPr>
          <w:rStyle w:val="474"/>
          <w:rFonts w:ascii="宋体" w:hAnsi="宋体" w:cs="Calibri"/>
          <w:b/>
          <w:bCs/>
          <w:sz w:val="24"/>
          <w:u w:val="single" w:color="000000"/>
        </w:rPr>
        <w:t xml:space="preserve"> </w:t>
      </w:r>
      <w:r>
        <w:rPr>
          <w:rStyle w:val="474"/>
          <w:rFonts w:hint="eastAsia" w:ascii="宋体" w:hAnsi="宋体" w:cs="Calibri"/>
          <w:b/>
          <w:bCs/>
          <w:sz w:val="24"/>
          <w:u w:val="single" w:color="000000"/>
          <w:lang w:eastAsia="zh-CN"/>
        </w:rPr>
        <w:t>南通职业大学老党校楼宇防水维修工程</w:t>
      </w:r>
      <w:r>
        <w:rPr>
          <w:rStyle w:val="474"/>
          <w:rFonts w:ascii="宋体" w:hAnsi="宋体" w:cs="Calibri"/>
          <w:b/>
          <w:bCs/>
          <w:sz w:val="24"/>
          <w:u w:val="single" w:color="000000"/>
        </w:rPr>
        <w:t xml:space="preserve"> </w:t>
      </w:r>
      <w:r>
        <w:rPr>
          <w:rStyle w:val="474"/>
          <w:rFonts w:ascii="宋体" w:hAnsi="宋体"/>
          <w:sz w:val="24"/>
          <w:u w:val="single" w:color="000000"/>
        </w:rPr>
        <w:t xml:space="preserve">   </w:t>
      </w:r>
      <w:r>
        <w:rPr>
          <w:rStyle w:val="474"/>
          <w:rFonts w:ascii="宋体" w:hAnsi="宋体"/>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2.工程地点：</w:t>
      </w:r>
      <w:r>
        <w:rPr>
          <w:rStyle w:val="474"/>
          <w:rFonts w:ascii="宋体" w:hAnsi="宋体"/>
          <w:sz w:val="24"/>
          <w:u w:val="single" w:color="000000"/>
        </w:rPr>
        <w:t xml:space="preserve">  南通职业大学</w:t>
      </w:r>
      <w:r>
        <w:rPr>
          <w:rStyle w:val="474"/>
          <w:rFonts w:hint="eastAsia" w:ascii="宋体" w:hAnsi="宋体"/>
          <w:sz w:val="24"/>
          <w:u w:val="single" w:color="000000"/>
        </w:rPr>
        <w:t>主</w:t>
      </w:r>
      <w:r>
        <w:rPr>
          <w:rStyle w:val="474"/>
          <w:rFonts w:ascii="宋体" w:hAnsi="宋体"/>
          <w:sz w:val="24"/>
          <w:u w:val="single" w:color="000000"/>
        </w:rPr>
        <w:t>校区</w:t>
      </w:r>
      <w:r>
        <w:rPr>
          <w:rStyle w:val="474"/>
          <w:rFonts w:ascii="宋体" w:hAnsi="宋体"/>
          <w:sz w:val="24"/>
          <w:u w:val="single" w:color="000000"/>
          <w:lang w:val="zh-CN"/>
        </w:rPr>
        <w:t>内</w:t>
      </w:r>
      <w:r>
        <w:rPr>
          <w:rStyle w:val="474"/>
          <w:rFonts w:ascii="宋体" w:hAnsi="宋体"/>
          <w:sz w:val="24"/>
          <w:u w:val="single" w:color="000000"/>
        </w:rPr>
        <w:t xml:space="preserve">   </w:t>
      </w:r>
      <w:r>
        <w:rPr>
          <w:rStyle w:val="474"/>
          <w:rFonts w:ascii="宋体" w:hAnsi="宋体"/>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3.工程立项批准文号：</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4.资金来源：</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5.工程内容：</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sz w:val="24"/>
        </w:rPr>
        <w:t>群体工程应附《承包人承揽工程项目一览表》（附件1）。</w:t>
      </w:r>
    </w:p>
    <w:p>
      <w:pPr>
        <w:snapToGrid w:val="0"/>
        <w:spacing w:line="520" w:lineRule="exact"/>
        <w:ind w:firstLine="470" w:firstLineChars="196"/>
        <w:rPr>
          <w:rStyle w:val="474"/>
          <w:rFonts w:ascii="宋体" w:hAnsi="宋体"/>
          <w:sz w:val="24"/>
        </w:rPr>
      </w:pPr>
      <w:r>
        <w:rPr>
          <w:rStyle w:val="474"/>
          <w:rFonts w:ascii="宋体" w:hAnsi="宋体" w:cs="Calibri"/>
          <w:bCs/>
          <w:sz w:val="24"/>
        </w:rPr>
        <w:t>6.工程承包范围：</w:t>
      </w:r>
      <w:r>
        <w:rPr>
          <w:rStyle w:val="474"/>
          <w:rFonts w:ascii="宋体" w:hAnsi="宋体"/>
          <w:sz w:val="24"/>
          <w:u w:val="single" w:color="000000"/>
        </w:rPr>
        <w:t xml:space="preserve">            </w:t>
      </w:r>
    </w:p>
    <w:p>
      <w:pPr>
        <w:pStyle w:val="476"/>
        <w:snapToGrid w:val="0"/>
        <w:spacing w:before="0" w:after="0" w:line="520" w:lineRule="exact"/>
        <w:rPr>
          <w:rStyle w:val="474"/>
          <w:rFonts w:ascii="宋体" w:hAnsi="宋体" w:eastAsia="宋体"/>
          <w:b w:val="0"/>
          <w:sz w:val="24"/>
          <w:szCs w:val="24"/>
        </w:rPr>
      </w:pPr>
      <w:r>
        <w:rPr>
          <w:rStyle w:val="474"/>
          <w:rFonts w:ascii="宋体" w:hAnsi="宋体" w:eastAsia="宋体"/>
          <w:b w:val="0"/>
          <w:sz w:val="24"/>
          <w:szCs w:val="24"/>
        </w:rPr>
        <w:t xml:space="preserve">   二、合同工期</w:t>
      </w:r>
    </w:p>
    <w:p>
      <w:pPr>
        <w:snapToGrid w:val="0"/>
        <w:spacing w:line="520" w:lineRule="exact"/>
        <w:ind w:firstLine="459"/>
        <w:rPr>
          <w:rStyle w:val="474"/>
          <w:rFonts w:ascii="宋体" w:hAnsi="宋体"/>
          <w:sz w:val="24"/>
        </w:rPr>
      </w:pPr>
      <w:r>
        <w:rPr>
          <w:rStyle w:val="474"/>
          <w:rFonts w:ascii="宋体" w:hAnsi="宋体"/>
          <w:sz w:val="24"/>
        </w:rPr>
        <w:t>计划开工日期：</w:t>
      </w:r>
      <w:r>
        <w:rPr>
          <w:rStyle w:val="474"/>
          <w:rFonts w:ascii="宋体" w:hAnsi="宋体"/>
          <w:sz w:val="24"/>
          <w:u w:val="single" w:color="000000"/>
        </w:rPr>
        <w:t xml:space="preserve">      </w:t>
      </w:r>
      <w:r>
        <w:rPr>
          <w:rStyle w:val="474"/>
          <w:rFonts w:ascii="宋体" w:hAnsi="宋体"/>
          <w:sz w:val="24"/>
        </w:rPr>
        <w:t>年</w:t>
      </w:r>
      <w:r>
        <w:rPr>
          <w:rStyle w:val="474"/>
          <w:rFonts w:ascii="宋体" w:hAnsi="宋体"/>
          <w:sz w:val="24"/>
          <w:u w:val="single" w:color="000000"/>
        </w:rPr>
        <w:t xml:space="preserve">    </w:t>
      </w:r>
      <w:r>
        <w:rPr>
          <w:rStyle w:val="474"/>
          <w:rFonts w:ascii="宋体" w:hAnsi="宋体"/>
          <w:sz w:val="24"/>
        </w:rPr>
        <w:t>月</w:t>
      </w:r>
      <w:r>
        <w:rPr>
          <w:rStyle w:val="474"/>
          <w:rFonts w:ascii="宋体" w:hAnsi="宋体"/>
          <w:sz w:val="24"/>
          <w:u w:val="single" w:color="000000"/>
        </w:rPr>
        <w:t xml:space="preserve">    </w:t>
      </w:r>
      <w:r>
        <w:rPr>
          <w:rStyle w:val="474"/>
          <w:rFonts w:ascii="宋体" w:hAnsi="宋体"/>
          <w:sz w:val="24"/>
        </w:rPr>
        <w:t>日。计划竣工日期：</w:t>
      </w:r>
      <w:r>
        <w:rPr>
          <w:rStyle w:val="474"/>
          <w:rFonts w:ascii="宋体" w:hAnsi="宋体"/>
          <w:sz w:val="24"/>
          <w:u w:val="single" w:color="000000"/>
        </w:rPr>
        <w:t xml:space="preserve">      </w:t>
      </w:r>
      <w:r>
        <w:rPr>
          <w:rStyle w:val="474"/>
          <w:rFonts w:ascii="宋体" w:hAnsi="宋体"/>
          <w:sz w:val="24"/>
        </w:rPr>
        <w:t>年</w:t>
      </w:r>
      <w:r>
        <w:rPr>
          <w:rStyle w:val="474"/>
          <w:rFonts w:ascii="宋体" w:hAnsi="宋体"/>
          <w:sz w:val="24"/>
          <w:u w:val="single" w:color="000000"/>
        </w:rPr>
        <w:t xml:space="preserve">    </w:t>
      </w:r>
      <w:r>
        <w:rPr>
          <w:rStyle w:val="474"/>
          <w:rFonts w:ascii="宋体" w:hAnsi="宋体"/>
          <w:sz w:val="24"/>
        </w:rPr>
        <w:t>月</w:t>
      </w:r>
      <w:r>
        <w:rPr>
          <w:rStyle w:val="474"/>
          <w:rFonts w:ascii="宋体" w:hAnsi="宋体"/>
          <w:sz w:val="24"/>
          <w:u w:val="single" w:color="000000"/>
        </w:rPr>
        <w:t xml:space="preserve">    </w:t>
      </w:r>
      <w:r>
        <w:rPr>
          <w:rStyle w:val="474"/>
          <w:rFonts w:ascii="宋体" w:hAnsi="宋体"/>
          <w:sz w:val="24"/>
        </w:rPr>
        <w:t>日。</w:t>
      </w:r>
    </w:p>
    <w:p>
      <w:pPr>
        <w:snapToGrid w:val="0"/>
        <w:spacing w:line="520" w:lineRule="exact"/>
        <w:ind w:firstLine="459"/>
        <w:rPr>
          <w:rStyle w:val="474"/>
          <w:rFonts w:ascii="宋体" w:hAnsi="宋体"/>
          <w:sz w:val="24"/>
        </w:rPr>
      </w:pPr>
      <w:r>
        <w:rPr>
          <w:rStyle w:val="474"/>
          <w:rFonts w:ascii="宋体" w:hAnsi="宋体"/>
          <w:sz w:val="24"/>
        </w:rPr>
        <w:t>工期总日历天数：</w:t>
      </w:r>
      <w:r>
        <w:rPr>
          <w:rStyle w:val="474"/>
          <w:rFonts w:ascii="宋体" w:hAnsi="宋体"/>
          <w:sz w:val="24"/>
          <w:u w:val="single" w:color="000000"/>
        </w:rPr>
        <w:t xml:space="preserve"> </w:t>
      </w:r>
      <w:r>
        <w:rPr>
          <w:rStyle w:val="474"/>
          <w:rFonts w:hint="eastAsia" w:ascii="宋体" w:hAnsi="宋体"/>
          <w:sz w:val="24"/>
          <w:u w:val="single" w:color="000000"/>
          <w:lang w:val="en-US" w:eastAsia="zh-CN"/>
        </w:rPr>
        <w:t xml:space="preserve">   </w:t>
      </w:r>
      <w:r>
        <w:rPr>
          <w:rStyle w:val="474"/>
          <w:rFonts w:ascii="宋体" w:hAnsi="宋体"/>
          <w:sz w:val="24"/>
        </w:rPr>
        <w:t>天。工期总日历天数与根据前述计划开竣工日期计算的工期天数不一致的，以工期总日历天数为准。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三、质量标准</w:t>
      </w:r>
    </w:p>
    <w:p>
      <w:pPr>
        <w:snapToGrid w:val="0"/>
        <w:spacing w:line="520" w:lineRule="exact"/>
        <w:ind w:firstLine="459"/>
        <w:rPr>
          <w:rStyle w:val="474"/>
          <w:rFonts w:ascii="宋体" w:hAnsi="宋体"/>
          <w:sz w:val="24"/>
        </w:rPr>
      </w:pPr>
      <w:r>
        <w:rPr>
          <w:rStyle w:val="474"/>
          <w:rFonts w:ascii="宋体" w:hAnsi="宋体"/>
          <w:sz w:val="24"/>
        </w:rPr>
        <w:t>工程质量符合</w:t>
      </w:r>
      <w:r>
        <w:rPr>
          <w:rStyle w:val="474"/>
          <w:rFonts w:ascii="宋体" w:hAnsi="宋体"/>
          <w:sz w:val="24"/>
          <w:u w:val="single" w:color="000000"/>
        </w:rPr>
        <w:t xml:space="preserve">  </w:t>
      </w:r>
      <w:r>
        <w:rPr>
          <w:rStyle w:val="474"/>
          <w:rFonts w:ascii="宋体" w:hAnsi="宋体" w:cs="Calibri"/>
          <w:b/>
          <w:bCs/>
          <w:sz w:val="24"/>
          <w:u w:val="single" w:color="000000"/>
        </w:rPr>
        <w:t>合格工程</w:t>
      </w:r>
      <w:r>
        <w:rPr>
          <w:rStyle w:val="474"/>
          <w:rFonts w:ascii="宋体" w:hAnsi="宋体"/>
          <w:sz w:val="24"/>
          <w:u w:val="single" w:color="000000"/>
        </w:rPr>
        <w:t xml:space="preserve">    </w:t>
      </w:r>
      <w:r>
        <w:rPr>
          <w:rStyle w:val="474"/>
          <w:rFonts w:ascii="宋体" w:hAnsi="宋体"/>
          <w:sz w:val="24"/>
        </w:rPr>
        <w:t>标准。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四、签约合同价与合同价格形式：</w:t>
      </w:r>
      <w:r>
        <w:rPr>
          <w:rStyle w:val="474"/>
          <w:rFonts w:ascii="宋体" w:hAnsi="宋体" w:eastAsia="宋体"/>
          <w:sz w:val="24"/>
          <w:szCs w:val="24"/>
        </w:rPr>
        <w:tab/>
      </w:r>
    </w:p>
    <w:p>
      <w:pPr>
        <w:snapToGrid w:val="0"/>
        <w:spacing w:line="520" w:lineRule="exact"/>
        <w:ind w:firstLine="480" w:firstLineChars="200"/>
        <w:rPr>
          <w:rStyle w:val="474"/>
          <w:rFonts w:ascii="宋体" w:hAnsi="宋体"/>
          <w:sz w:val="24"/>
        </w:rPr>
      </w:pPr>
      <w:r>
        <w:rPr>
          <w:rStyle w:val="474"/>
          <w:rFonts w:ascii="宋体" w:hAnsi="宋体"/>
          <w:sz w:val="24"/>
        </w:rPr>
        <w:t>1.签约合同价为：人民币（大写）</w:t>
      </w:r>
      <w:r>
        <w:rPr>
          <w:rStyle w:val="474"/>
          <w:rFonts w:ascii="宋体" w:hAnsi="宋体"/>
          <w:sz w:val="24"/>
          <w:u w:val="single" w:color="000000"/>
        </w:rPr>
        <w:t xml:space="preserve">                 </w:t>
      </w:r>
      <w:r>
        <w:rPr>
          <w:rStyle w:val="474"/>
          <w:rFonts w:ascii="宋体" w:hAnsi="宋体"/>
          <w:sz w:val="24"/>
        </w:rPr>
        <w:t>(¥</w:t>
      </w:r>
      <w:r>
        <w:rPr>
          <w:rStyle w:val="474"/>
          <w:rFonts w:ascii="宋体" w:hAnsi="宋体"/>
          <w:sz w:val="24"/>
          <w:u w:val="single" w:color="000000"/>
        </w:rPr>
        <w:t xml:space="preserve">            </w:t>
      </w:r>
      <w:r>
        <w:rPr>
          <w:rStyle w:val="474"/>
          <w:rFonts w:ascii="宋体" w:hAnsi="宋体"/>
          <w:sz w:val="24"/>
        </w:rPr>
        <w:t>元)；</w:t>
      </w:r>
    </w:p>
    <w:p>
      <w:pPr>
        <w:snapToGrid w:val="0"/>
        <w:spacing w:line="520" w:lineRule="exact"/>
        <w:ind w:firstLine="480" w:firstLineChars="200"/>
        <w:rPr>
          <w:rStyle w:val="474"/>
          <w:rFonts w:ascii="宋体" w:hAnsi="宋体"/>
          <w:sz w:val="24"/>
        </w:rPr>
      </w:pPr>
      <w:r>
        <w:rPr>
          <w:rStyle w:val="474"/>
          <w:rFonts w:ascii="宋体" w:hAnsi="宋体"/>
          <w:sz w:val="24"/>
        </w:rPr>
        <w:t>2.合同价格形式：</w:t>
      </w:r>
      <w:r>
        <w:rPr>
          <w:rStyle w:val="474"/>
          <w:rFonts w:ascii="宋体" w:hAnsi="宋体"/>
          <w:b/>
          <w:sz w:val="24"/>
          <w:u w:val="single" w:color="000000"/>
        </w:rPr>
        <w:t>固定单价合同</w:t>
      </w:r>
      <w:r>
        <w:rPr>
          <w:rStyle w:val="474"/>
          <w:rFonts w:ascii="宋体" w:hAnsi="宋体"/>
          <w:sz w:val="24"/>
        </w:rPr>
        <w:t>。</w:t>
      </w:r>
    </w:p>
    <w:p>
      <w:pPr>
        <w:pStyle w:val="476"/>
        <w:snapToGrid w:val="0"/>
        <w:spacing w:before="0" w:after="0" w:line="520" w:lineRule="exact"/>
        <w:rPr>
          <w:rStyle w:val="474"/>
          <w:rFonts w:ascii="宋体" w:hAnsi="宋体" w:eastAsia="宋体"/>
          <w:sz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五、项目经理：</w:t>
      </w:r>
      <w:r>
        <w:rPr>
          <w:rStyle w:val="474"/>
          <w:rFonts w:ascii="宋体" w:hAnsi="宋体" w:eastAsia="宋体"/>
          <w:b w:val="0"/>
          <w:sz w:val="24"/>
        </w:rPr>
        <w:t>承包人项目经理：</w:t>
      </w:r>
      <w:r>
        <w:rPr>
          <w:rStyle w:val="474"/>
          <w:rFonts w:ascii="宋体" w:hAnsi="宋体" w:eastAsia="宋体"/>
          <w:b w:val="0"/>
          <w:sz w:val="24"/>
          <w:u w:val="single" w:color="000000"/>
        </w:rPr>
        <w:t xml:space="preserve">                   </w:t>
      </w:r>
      <w:r>
        <w:rPr>
          <w:rStyle w:val="474"/>
          <w:rFonts w:ascii="宋体" w:hAnsi="宋体" w:eastAsia="宋体"/>
          <w:sz w:val="24"/>
        </w:rPr>
        <w:t>。</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六、合同文件构成</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本协议书与下列文件一起构成合同文件：</w:t>
      </w:r>
    </w:p>
    <w:p>
      <w:pPr>
        <w:snapToGrid w:val="0"/>
        <w:spacing w:line="520" w:lineRule="exact"/>
        <w:ind w:firstLine="480" w:firstLineChars="200"/>
        <w:jc w:val="left"/>
        <w:rPr>
          <w:rStyle w:val="474"/>
          <w:rFonts w:ascii="宋体" w:hAnsi="宋体"/>
          <w:sz w:val="24"/>
        </w:rPr>
      </w:pPr>
      <w:r>
        <w:rPr>
          <w:rStyle w:val="474"/>
          <w:rFonts w:ascii="宋体" w:hAnsi="宋体"/>
          <w:sz w:val="24"/>
        </w:rPr>
        <w:t>（1）中标通知书；</w:t>
      </w:r>
    </w:p>
    <w:p>
      <w:pPr>
        <w:snapToGrid w:val="0"/>
        <w:spacing w:line="520" w:lineRule="exact"/>
        <w:ind w:firstLine="480" w:firstLineChars="200"/>
        <w:jc w:val="left"/>
        <w:rPr>
          <w:rStyle w:val="474"/>
          <w:rFonts w:ascii="宋体" w:hAnsi="宋体"/>
          <w:sz w:val="24"/>
        </w:rPr>
      </w:pPr>
      <w:r>
        <w:rPr>
          <w:rStyle w:val="474"/>
          <w:rFonts w:ascii="宋体" w:hAnsi="宋体"/>
          <w:sz w:val="24"/>
        </w:rPr>
        <w:t xml:space="preserve">（2）投标函及其附录； </w:t>
      </w:r>
    </w:p>
    <w:p>
      <w:pPr>
        <w:snapToGrid w:val="0"/>
        <w:spacing w:line="520" w:lineRule="exact"/>
        <w:ind w:firstLine="480" w:firstLineChars="200"/>
        <w:jc w:val="left"/>
        <w:rPr>
          <w:rStyle w:val="474"/>
          <w:rFonts w:ascii="宋体" w:hAnsi="宋体"/>
          <w:sz w:val="24"/>
        </w:rPr>
      </w:pPr>
      <w:r>
        <w:rPr>
          <w:rStyle w:val="474"/>
          <w:rFonts w:ascii="宋体" w:hAnsi="宋体"/>
          <w:sz w:val="24"/>
        </w:rPr>
        <w:t>（3）专用合同条款及其附件；</w:t>
      </w:r>
    </w:p>
    <w:p>
      <w:pPr>
        <w:snapToGrid w:val="0"/>
        <w:spacing w:line="520" w:lineRule="exact"/>
        <w:ind w:firstLine="480" w:firstLineChars="200"/>
        <w:jc w:val="left"/>
        <w:rPr>
          <w:rStyle w:val="474"/>
          <w:rFonts w:ascii="宋体" w:hAnsi="宋体"/>
          <w:sz w:val="24"/>
        </w:rPr>
      </w:pPr>
      <w:r>
        <w:rPr>
          <w:rStyle w:val="474"/>
          <w:rFonts w:ascii="宋体" w:hAnsi="宋体"/>
          <w:sz w:val="24"/>
        </w:rPr>
        <w:t>（4）通用合同条款；</w:t>
      </w:r>
    </w:p>
    <w:p>
      <w:pPr>
        <w:snapToGrid w:val="0"/>
        <w:spacing w:line="520" w:lineRule="exact"/>
        <w:ind w:firstLine="480" w:firstLineChars="200"/>
        <w:jc w:val="left"/>
        <w:rPr>
          <w:rStyle w:val="474"/>
          <w:rFonts w:ascii="宋体" w:hAnsi="宋体"/>
          <w:sz w:val="24"/>
        </w:rPr>
      </w:pPr>
      <w:r>
        <w:rPr>
          <w:rStyle w:val="474"/>
          <w:rFonts w:ascii="宋体" w:hAnsi="宋体"/>
          <w:sz w:val="24"/>
        </w:rPr>
        <w:t>（5）技术标准和要求；</w:t>
      </w:r>
    </w:p>
    <w:p>
      <w:pPr>
        <w:snapToGrid w:val="0"/>
        <w:spacing w:line="520" w:lineRule="exact"/>
        <w:ind w:firstLine="480" w:firstLineChars="200"/>
        <w:jc w:val="left"/>
        <w:rPr>
          <w:rStyle w:val="474"/>
          <w:rFonts w:ascii="宋体" w:hAnsi="宋体"/>
          <w:sz w:val="24"/>
        </w:rPr>
      </w:pPr>
      <w:r>
        <w:rPr>
          <w:rStyle w:val="474"/>
          <w:rFonts w:ascii="宋体" w:hAnsi="宋体"/>
          <w:sz w:val="24"/>
        </w:rPr>
        <w:t>（6）图纸；</w:t>
      </w:r>
    </w:p>
    <w:p>
      <w:pPr>
        <w:snapToGrid w:val="0"/>
        <w:spacing w:line="520" w:lineRule="exact"/>
        <w:ind w:firstLine="480" w:firstLineChars="200"/>
        <w:jc w:val="left"/>
        <w:rPr>
          <w:rStyle w:val="474"/>
          <w:rFonts w:ascii="宋体" w:hAnsi="宋体"/>
          <w:sz w:val="24"/>
        </w:rPr>
      </w:pPr>
      <w:r>
        <w:rPr>
          <w:rStyle w:val="474"/>
          <w:rFonts w:ascii="宋体" w:hAnsi="宋体"/>
          <w:sz w:val="24"/>
        </w:rPr>
        <w:t>（7）已标价工程量清单或预算书；</w:t>
      </w:r>
    </w:p>
    <w:p>
      <w:pPr>
        <w:snapToGrid w:val="0"/>
        <w:spacing w:line="520" w:lineRule="exact"/>
        <w:ind w:firstLine="480" w:firstLineChars="200"/>
        <w:jc w:val="left"/>
        <w:rPr>
          <w:rStyle w:val="474"/>
          <w:rFonts w:ascii="宋体" w:hAnsi="宋体"/>
          <w:sz w:val="24"/>
        </w:rPr>
      </w:pPr>
      <w:r>
        <w:rPr>
          <w:rStyle w:val="474"/>
          <w:rFonts w:ascii="宋体" w:hAnsi="宋体"/>
          <w:sz w:val="24"/>
        </w:rPr>
        <w:t>（8）其他合同文件。</w:t>
      </w:r>
    </w:p>
    <w:p>
      <w:pPr>
        <w:snapToGrid w:val="0"/>
        <w:spacing w:line="520" w:lineRule="exact"/>
        <w:ind w:firstLine="480" w:firstLineChars="200"/>
        <w:jc w:val="left"/>
        <w:rPr>
          <w:rStyle w:val="474"/>
          <w:rFonts w:ascii="宋体" w:hAnsi="宋体"/>
          <w:sz w:val="24"/>
        </w:rPr>
      </w:pPr>
      <w:r>
        <w:rPr>
          <w:rStyle w:val="474"/>
          <w:rFonts w:ascii="宋体" w:hAnsi="宋体"/>
          <w:sz w:val="24"/>
        </w:rPr>
        <w:t>在合同订立及履行过程中形成的与合同有关的文件均构成合同文件组成部分。</w:t>
      </w:r>
    </w:p>
    <w:p>
      <w:pPr>
        <w:snapToGrid w:val="0"/>
        <w:spacing w:line="520" w:lineRule="exact"/>
        <w:ind w:firstLine="480" w:firstLineChars="200"/>
        <w:jc w:val="left"/>
        <w:rPr>
          <w:rStyle w:val="474"/>
          <w:rFonts w:ascii="宋体" w:hAnsi="宋体"/>
          <w:sz w:val="24"/>
        </w:rPr>
      </w:pPr>
      <w:r>
        <w:rPr>
          <w:rStyle w:val="474"/>
          <w:rFonts w:ascii="宋体" w:hAnsi="宋体"/>
          <w:sz w:val="24"/>
        </w:rPr>
        <w:t>上述各项合同文件包括合同当事人就该项合同文件所作出的补充和修改，属于同一类内容的文件，应以最新签署的为准。专用合同条款及其附件须经合同当事人签字或盖章。</w:t>
      </w:r>
    </w:p>
    <w:p>
      <w:pPr>
        <w:pStyle w:val="476"/>
        <w:snapToGrid w:val="0"/>
        <w:spacing w:before="0" w:after="0" w:line="520" w:lineRule="exact"/>
        <w:rPr>
          <w:rStyle w:val="474"/>
          <w:rFonts w:ascii="宋体" w:hAnsi="宋体" w:eastAsia="宋体"/>
          <w:b w:val="0"/>
          <w:bCs w:val="0"/>
          <w:sz w:val="24"/>
          <w:szCs w:val="24"/>
        </w:rPr>
      </w:pPr>
      <w:r>
        <w:rPr>
          <w:rStyle w:val="474"/>
          <w:rFonts w:ascii="宋体" w:hAnsi="宋体" w:eastAsia="宋体"/>
          <w:b w:val="0"/>
          <w:bCs w:val="0"/>
          <w:sz w:val="24"/>
          <w:szCs w:val="24"/>
        </w:rPr>
        <w:t xml:space="preserve">   </w:t>
      </w:r>
      <w:r>
        <w:rPr>
          <w:rStyle w:val="474"/>
          <w:rFonts w:ascii="宋体" w:hAnsi="宋体" w:eastAsia="宋体"/>
          <w:b w:val="0"/>
          <w:sz w:val="24"/>
          <w:szCs w:val="24"/>
        </w:rPr>
        <w:t xml:space="preserve"> 七、承诺</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1.发包人承诺按照法律规定履行项目审批手续、筹集工程建设资金并按照合同约定的期限和方式支付合同价款。</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2.承包人承诺按照法律规定及合同约定组织完成工程施工，确保工程质量和安全，不进行转包及违法分包，并在缺陷责任期及保修期内承担相应的工程维修责任。</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3.发包人和承包人通过招投标形式签订合同的，双方理解并承诺不再就同一工程另行签订与合同实质性内容相背离的协议。</w:t>
      </w:r>
    </w:p>
    <w:p>
      <w:pPr>
        <w:snapToGrid w:val="0"/>
        <w:spacing w:line="520" w:lineRule="exact"/>
        <w:rPr>
          <w:rStyle w:val="474"/>
          <w:rFonts w:ascii="宋体" w:hAnsi="宋体" w:cs="Calibri"/>
          <w:bCs/>
          <w:sz w:val="24"/>
        </w:rPr>
      </w:pPr>
      <w:r>
        <w:rPr>
          <w:rStyle w:val="474"/>
          <w:rFonts w:ascii="宋体" w:hAnsi="宋体"/>
          <w:b/>
          <w:sz w:val="24"/>
        </w:rPr>
        <w:t xml:space="preserve">    八、词语含义</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本协议书中词语含义与第二部分通用合同条款中赋予的含义相同。</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九、签订时间</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本合同于</w:t>
      </w:r>
      <w:r>
        <w:rPr>
          <w:rStyle w:val="474"/>
          <w:rFonts w:ascii="宋体" w:hAnsi="宋体" w:cs="Calibri"/>
          <w:bCs/>
          <w:sz w:val="24"/>
          <w:u w:val="single" w:color="000000"/>
        </w:rPr>
        <w:t xml:space="preserve">         </w:t>
      </w:r>
      <w:r>
        <w:rPr>
          <w:rStyle w:val="474"/>
          <w:rFonts w:ascii="宋体" w:hAnsi="宋体" w:cs="Calibri"/>
          <w:bCs/>
          <w:sz w:val="24"/>
        </w:rPr>
        <w:t>年</w:t>
      </w:r>
      <w:r>
        <w:rPr>
          <w:rStyle w:val="474"/>
          <w:rFonts w:ascii="宋体" w:hAnsi="宋体" w:cs="Calibri"/>
          <w:bCs/>
          <w:sz w:val="24"/>
          <w:u w:val="single" w:color="000000"/>
        </w:rPr>
        <w:t xml:space="preserve">    </w:t>
      </w:r>
      <w:r>
        <w:rPr>
          <w:rStyle w:val="474"/>
          <w:rFonts w:ascii="宋体" w:hAnsi="宋体" w:cs="Calibri"/>
          <w:bCs/>
          <w:sz w:val="24"/>
        </w:rPr>
        <w:t>月</w:t>
      </w:r>
      <w:r>
        <w:rPr>
          <w:rStyle w:val="474"/>
          <w:rFonts w:ascii="宋体" w:hAnsi="宋体" w:cs="Calibri"/>
          <w:bCs/>
          <w:sz w:val="24"/>
          <w:u w:val="single" w:color="000000"/>
        </w:rPr>
        <w:t xml:space="preserve">    </w:t>
      </w:r>
      <w:r>
        <w:rPr>
          <w:rStyle w:val="474"/>
          <w:rFonts w:ascii="宋体" w:hAnsi="宋体" w:cs="Calibri"/>
          <w:bCs/>
          <w:sz w:val="24"/>
        </w:rPr>
        <w:t>日签订。</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十、签订地点</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本合同在</w:t>
      </w:r>
      <w:r>
        <w:rPr>
          <w:rStyle w:val="474"/>
          <w:rFonts w:ascii="宋体" w:hAnsi="宋体" w:cs="Calibri"/>
          <w:bCs/>
          <w:sz w:val="24"/>
          <w:u w:val="single" w:color="000000"/>
        </w:rPr>
        <w:t xml:space="preserve">                                    </w:t>
      </w:r>
      <w:r>
        <w:rPr>
          <w:rStyle w:val="474"/>
          <w:rFonts w:ascii="宋体" w:hAnsi="宋体" w:cs="Calibri"/>
          <w:bCs/>
          <w:sz w:val="24"/>
        </w:rPr>
        <w:t>签订。</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十一、补充协议</w:t>
      </w:r>
    </w:p>
    <w:p>
      <w:pPr>
        <w:snapToGrid w:val="0"/>
        <w:spacing w:line="520" w:lineRule="exact"/>
        <w:ind w:firstLine="480" w:firstLineChars="200"/>
        <w:rPr>
          <w:rStyle w:val="474"/>
          <w:rFonts w:ascii="宋体" w:hAnsi="宋体" w:cs="Calibri"/>
          <w:b/>
          <w:bCs/>
          <w:sz w:val="24"/>
        </w:rPr>
      </w:pPr>
      <w:r>
        <w:rPr>
          <w:rStyle w:val="474"/>
          <w:rFonts w:ascii="宋体" w:hAnsi="宋体" w:cs="Calibri"/>
          <w:bCs/>
          <w:sz w:val="24"/>
        </w:rPr>
        <w:t>合同未尽事宜，合同当事人另行签订补充协议，补充协议是合同的组成部分。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十二、合同生效</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本合同自</w:t>
      </w:r>
      <w:r>
        <w:rPr>
          <w:rStyle w:val="474"/>
          <w:rFonts w:ascii="宋体" w:hAnsi="宋体" w:cs="Calibri"/>
          <w:b/>
          <w:bCs/>
          <w:sz w:val="24"/>
          <w:u w:val="single" w:color="000000"/>
        </w:rPr>
        <w:t>发承包双方签字盖章之日起</w:t>
      </w:r>
      <w:r>
        <w:rPr>
          <w:rStyle w:val="474"/>
          <w:rFonts w:ascii="宋体" w:hAnsi="宋体" w:cs="Calibri"/>
          <w:bCs/>
          <w:sz w:val="24"/>
          <w:u w:val="single" w:color="000000"/>
        </w:rPr>
        <w:t xml:space="preserve">  </w:t>
      </w:r>
      <w:r>
        <w:rPr>
          <w:rStyle w:val="474"/>
          <w:rFonts w:ascii="宋体" w:hAnsi="宋体" w:cs="Calibri"/>
          <w:bCs/>
          <w:sz w:val="24"/>
        </w:rPr>
        <w:t>生效。</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十三、合同份数</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本合同一式</w:t>
      </w:r>
      <w:r>
        <w:rPr>
          <w:rStyle w:val="474"/>
          <w:rFonts w:ascii="宋体" w:hAnsi="宋体" w:cs="Calibri"/>
          <w:bCs/>
          <w:sz w:val="24"/>
          <w:u w:val="single" w:color="000000"/>
        </w:rPr>
        <w:t xml:space="preserve">    </w:t>
      </w:r>
      <w:r>
        <w:rPr>
          <w:rStyle w:val="474"/>
          <w:rFonts w:ascii="宋体" w:hAnsi="宋体" w:cs="Calibri"/>
          <w:bCs/>
          <w:sz w:val="24"/>
        </w:rPr>
        <w:t>份，均具有同等法律效力，发包人执</w:t>
      </w:r>
      <w:r>
        <w:rPr>
          <w:rStyle w:val="474"/>
          <w:rFonts w:ascii="宋体" w:hAnsi="宋体" w:cs="Calibri"/>
          <w:bCs/>
          <w:sz w:val="24"/>
          <w:u w:val="single" w:color="000000"/>
        </w:rPr>
        <w:t xml:space="preserve">    </w:t>
      </w:r>
      <w:r>
        <w:rPr>
          <w:rStyle w:val="474"/>
          <w:rFonts w:ascii="宋体" w:hAnsi="宋体" w:cs="Calibri"/>
          <w:bCs/>
          <w:sz w:val="24"/>
        </w:rPr>
        <w:t>份，承包人执</w:t>
      </w:r>
      <w:r>
        <w:rPr>
          <w:rStyle w:val="474"/>
          <w:rFonts w:ascii="宋体" w:hAnsi="宋体" w:cs="Calibri"/>
          <w:bCs/>
          <w:sz w:val="24"/>
          <w:u w:val="single" w:color="000000"/>
        </w:rPr>
        <w:t xml:space="preserve">    </w:t>
      </w:r>
      <w:r>
        <w:rPr>
          <w:rStyle w:val="474"/>
          <w:rFonts w:ascii="宋体" w:hAnsi="宋体" w:cs="Calibri"/>
          <w:bCs/>
          <w:sz w:val="24"/>
        </w:rPr>
        <w:t>份。</w:t>
      </w:r>
    </w:p>
    <w:p>
      <w:pPr>
        <w:snapToGrid w:val="0"/>
        <w:spacing w:line="520" w:lineRule="exact"/>
        <w:rPr>
          <w:rStyle w:val="474"/>
          <w:rFonts w:ascii="宋体" w:hAnsi="宋体"/>
          <w:sz w:val="24"/>
        </w:rPr>
      </w:pPr>
    </w:p>
    <w:p>
      <w:pPr>
        <w:snapToGrid w:val="0"/>
        <w:spacing w:line="520" w:lineRule="exact"/>
        <w:rPr>
          <w:rStyle w:val="474"/>
          <w:rFonts w:ascii="宋体" w:hAnsi="宋体"/>
          <w:sz w:val="24"/>
        </w:rPr>
      </w:pPr>
      <w:r>
        <w:rPr>
          <w:rStyle w:val="474"/>
          <w:rFonts w:ascii="宋体" w:hAnsi="宋体"/>
          <w:sz w:val="24"/>
        </w:rPr>
        <w:t>发包人：  (公章)                   承包人：  (公章)</w:t>
      </w:r>
    </w:p>
    <w:p>
      <w:pPr>
        <w:snapToGrid w:val="0"/>
        <w:spacing w:line="520" w:lineRule="exact"/>
        <w:rPr>
          <w:rStyle w:val="474"/>
          <w:rFonts w:ascii="宋体" w:hAnsi="宋体"/>
          <w:sz w:val="24"/>
          <w:u w:val="single"/>
        </w:rPr>
      </w:pPr>
      <w:r>
        <w:rPr>
          <w:rStyle w:val="474"/>
          <w:rFonts w:ascii="宋体" w:hAnsi="宋体"/>
          <w:sz w:val="24"/>
        </w:rPr>
        <w:t xml:space="preserve">                                 </w:t>
      </w:r>
    </w:p>
    <w:p>
      <w:pPr>
        <w:snapToGrid w:val="0"/>
        <w:spacing w:line="520" w:lineRule="exact"/>
        <w:rPr>
          <w:rStyle w:val="474"/>
          <w:rFonts w:ascii="宋体" w:hAnsi="宋体"/>
          <w:sz w:val="24"/>
        </w:rPr>
      </w:pPr>
      <w:r>
        <w:rPr>
          <w:rStyle w:val="474"/>
          <w:rFonts w:ascii="宋体" w:hAnsi="宋体"/>
          <w:sz w:val="24"/>
        </w:rPr>
        <w:t>法定代表人或其委托代理人：         法定代表人或其委托代理人：</w:t>
      </w:r>
    </w:p>
    <w:p>
      <w:pPr>
        <w:snapToGrid w:val="0"/>
        <w:spacing w:line="520" w:lineRule="exact"/>
        <w:rPr>
          <w:rStyle w:val="474"/>
          <w:rFonts w:ascii="宋体" w:hAnsi="宋体"/>
          <w:sz w:val="24"/>
        </w:rPr>
      </w:pPr>
      <w:r>
        <w:rPr>
          <w:rStyle w:val="474"/>
          <w:rFonts w:ascii="宋体" w:hAnsi="宋体"/>
          <w:sz w:val="24"/>
        </w:rPr>
        <w:t>（签字）                          （签字）</w:t>
      </w:r>
    </w:p>
    <w:p>
      <w:pPr>
        <w:snapToGrid w:val="0"/>
        <w:spacing w:line="520" w:lineRule="exact"/>
        <w:rPr>
          <w:rStyle w:val="474"/>
          <w:rFonts w:ascii="宋体" w:hAnsi="宋体"/>
          <w:sz w:val="24"/>
          <w:u w:val="single"/>
        </w:rPr>
      </w:pPr>
    </w:p>
    <w:p>
      <w:pPr>
        <w:tabs>
          <w:tab w:val="left" w:pos="4410"/>
        </w:tabs>
        <w:snapToGrid w:val="0"/>
        <w:spacing w:line="520" w:lineRule="exact"/>
        <w:rPr>
          <w:rStyle w:val="474"/>
          <w:rFonts w:ascii="宋体" w:hAnsi="宋体"/>
          <w:sz w:val="24"/>
        </w:rPr>
      </w:pPr>
      <w:r>
        <w:rPr>
          <w:rStyle w:val="474"/>
          <w:rFonts w:ascii="宋体" w:hAnsi="宋体"/>
          <w:sz w:val="24"/>
        </w:rPr>
        <w:t>组织机构代码：</w:t>
      </w:r>
      <w:r>
        <w:rPr>
          <w:rStyle w:val="474"/>
          <w:rFonts w:ascii="宋体" w:hAnsi="宋体"/>
          <w:sz w:val="24"/>
          <w:u w:val="single" w:color="000000"/>
        </w:rPr>
        <w:t xml:space="preserve">             </w:t>
      </w:r>
      <w:r>
        <w:rPr>
          <w:rStyle w:val="474"/>
          <w:rFonts w:ascii="宋体" w:hAnsi="宋体"/>
          <w:sz w:val="24"/>
        </w:rPr>
        <w:t xml:space="preserve">        组织机构代码：</w:t>
      </w:r>
      <w:r>
        <w:rPr>
          <w:rStyle w:val="474"/>
          <w:rFonts w:ascii="宋体" w:hAnsi="宋体"/>
          <w:sz w:val="24"/>
          <w:u w:val="single" w:color="000000"/>
        </w:rPr>
        <w:t xml:space="preserve">              </w:t>
      </w:r>
      <w:r>
        <w:rPr>
          <w:rStyle w:val="474"/>
          <w:rFonts w:ascii="宋体" w:hAnsi="宋体"/>
          <w:sz w:val="24"/>
        </w:rPr>
        <w:t xml:space="preserve"> </w:t>
      </w:r>
    </w:p>
    <w:p>
      <w:pPr>
        <w:snapToGrid w:val="0"/>
        <w:spacing w:line="520" w:lineRule="exact"/>
        <w:rPr>
          <w:rStyle w:val="474"/>
          <w:rFonts w:ascii="宋体" w:hAnsi="宋体"/>
          <w:sz w:val="24"/>
        </w:rPr>
      </w:pPr>
      <w:r>
        <w:rPr>
          <w:rStyle w:val="474"/>
          <w:rFonts w:ascii="宋体" w:hAnsi="宋体"/>
          <w:sz w:val="24"/>
        </w:rPr>
        <w:t>地  址：</w:t>
      </w:r>
      <w:r>
        <w:rPr>
          <w:rStyle w:val="474"/>
          <w:rFonts w:ascii="宋体" w:hAnsi="宋体"/>
          <w:sz w:val="24"/>
          <w:u w:val="single" w:color="000000"/>
        </w:rPr>
        <w:t xml:space="preserve">                   </w:t>
      </w:r>
      <w:r>
        <w:rPr>
          <w:rStyle w:val="474"/>
          <w:rFonts w:ascii="宋体" w:hAnsi="宋体"/>
          <w:sz w:val="24"/>
        </w:rPr>
        <w:t xml:space="preserve">        地  址：</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邮政编码：</w:t>
      </w:r>
      <w:r>
        <w:rPr>
          <w:rStyle w:val="474"/>
          <w:rFonts w:ascii="宋体" w:hAnsi="宋体"/>
          <w:sz w:val="24"/>
          <w:u w:val="single" w:color="000000"/>
        </w:rPr>
        <w:t xml:space="preserve">                  </w:t>
      </w:r>
      <w:r>
        <w:rPr>
          <w:rStyle w:val="474"/>
          <w:rFonts w:ascii="宋体" w:hAnsi="宋体"/>
          <w:sz w:val="24"/>
        </w:rPr>
        <w:t xml:space="preserve">       邮政编码：</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法定代表人：</w:t>
      </w:r>
      <w:r>
        <w:rPr>
          <w:rStyle w:val="474"/>
          <w:rFonts w:ascii="宋体" w:hAnsi="宋体"/>
          <w:sz w:val="24"/>
          <w:u w:val="single" w:color="000000"/>
        </w:rPr>
        <w:t xml:space="preserve">               </w:t>
      </w:r>
      <w:r>
        <w:rPr>
          <w:rStyle w:val="474"/>
          <w:rFonts w:ascii="宋体" w:hAnsi="宋体"/>
          <w:sz w:val="24"/>
        </w:rPr>
        <w:t xml:space="preserve">        法定代表人：</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委托代理人：</w:t>
      </w:r>
      <w:r>
        <w:rPr>
          <w:rStyle w:val="474"/>
          <w:rFonts w:ascii="宋体" w:hAnsi="宋体"/>
          <w:sz w:val="24"/>
          <w:u w:val="single" w:color="000000"/>
        </w:rPr>
        <w:t xml:space="preserve">               </w:t>
      </w:r>
      <w:r>
        <w:rPr>
          <w:rStyle w:val="474"/>
          <w:rFonts w:ascii="宋体" w:hAnsi="宋体"/>
          <w:sz w:val="24"/>
        </w:rPr>
        <w:t xml:space="preserve">        委托代理人：</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电  话：</w:t>
      </w:r>
      <w:r>
        <w:rPr>
          <w:rStyle w:val="474"/>
          <w:rFonts w:ascii="宋体" w:hAnsi="宋体"/>
          <w:sz w:val="24"/>
          <w:u w:val="single" w:color="000000"/>
        </w:rPr>
        <w:t xml:space="preserve">                   </w:t>
      </w:r>
      <w:r>
        <w:rPr>
          <w:rStyle w:val="474"/>
          <w:rFonts w:ascii="宋体" w:hAnsi="宋体"/>
          <w:sz w:val="24"/>
        </w:rPr>
        <w:t xml:space="preserve">        电  话：</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传  真：</w:t>
      </w:r>
      <w:r>
        <w:rPr>
          <w:rStyle w:val="474"/>
          <w:rFonts w:ascii="宋体" w:hAnsi="宋体"/>
          <w:sz w:val="24"/>
          <w:u w:val="single" w:color="000000"/>
        </w:rPr>
        <w:t xml:space="preserve">                   </w:t>
      </w:r>
      <w:r>
        <w:rPr>
          <w:rStyle w:val="474"/>
          <w:rFonts w:ascii="宋体" w:hAnsi="宋体"/>
          <w:sz w:val="24"/>
        </w:rPr>
        <w:t xml:space="preserve">        传  真：</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电子信箱：</w:t>
      </w:r>
      <w:r>
        <w:rPr>
          <w:rStyle w:val="474"/>
          <w:rFonts w:ascii="宋体" w:hAnsi="宋体"/>
          <w:sz w:val="24"/>
          <w:u w:val="single" w:color="000000"/>
        </w:rPr>
        <w:t xml:space="preserve">                 </w:t>
      </w:r>
      <w:r>
        <w:rPr>
          <w:rStyle w:val="474"/>
          <w:rFonts w:ascii="宋体" w:hAnsi="宋体"/>
          <w:sz w:val="24"/>
        </w:rPr>
        <w:t xml:space="preserve">        电子信箱：</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开户银行：</w:t>
      </w:r>
      <w:r>
        <w:rPr>
          <w:rStyle w:val="474"/>
          <w:rFonts w:ascii="宋体" w:hAnsi="宋体"/>
          <w:sz w:val="24"/>
          <w:u w:val="single" w:color="000000"/>
        </w:rPr>
        <w:t xml:space="preserve">                 </w:t>
      </w:r>
      <w:r>
        <w:rPr>
          <w:rStyle w:val="474"/>
          <w:rFonts w:ascii="宋体" w:hAnsi="宋体"/>
          <w:sz w:val="24"/>
        </w:rPr>
        <w:t xml:space="preserve">        开户银行：</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账  号：</w:t>
      </w:r>
      <w:r>
        <w:rPr>
          <w:rStyle w:val="474"/>
          <w:rFonts w:ascii="宋体" w:hAnsi="宋体"/>
          <w:sz w:val="24"/>
          <w:u w:val="single" w:color="000000"/>
        </w:rPr>
        <w:t xml:space="preserve">                   </w:t>
      </w:r>
      <w:r>
        <w:rPr>
          <w:rStyle w:val="474"/>
          <w:rFonts w:ascii="宋体" w:hAnsi="宋体"/>
          <w:sz w:val="24"/>
        </w:rPr>
        <w:t xml:space="preserve">        账  号：</w:t>
      </w:r>
      <w:r>
        <w:rPr>
          <w:rStyle w:val="474"/>
          <w:rFonts w:ascii="宋体" w:hAnsi="宋体"/>
          <w:sz w:val="24"/>
          <w:u w:val="single" w:color="000000"/>
        </w:rPr>
        <w:t xml:space="preserve">                     </w:t>
      </w: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r>
        <w:rPr>
          <w:rStyle w:val="474"/>
          <w:rFonts w:ascii="宋体" w:hAnsi="宋体" w:cs="Calibri"/>
          <w:b/>
          <w:bCs/>
          <w:sz w:val="24"/>
        </w:rPr>
        <w:br w:type="page"/>
      </w:r>
    </w:p>
    <w:p>
      <w:pPr>
        <w:snapToGrid w:val="0"/>
        <w:spacing w:line="430" w:lineRule="exact"/>
        <w:jc w:val="center"/>
        <w:rPr>
          <w:rStyle w:val="474"/>
          <w:rFonts w:ascii="宋体" w:hAnsi="宋体" w:cs="Calibri"/>
          <w:b/>
          <w:bCs/>
          <w:sz w:val="24"/>
        </w:rPr>
      </w:pPr>
    </w:p>
    <w:p>
      <w:pPr>
        <w:snapToGrid w:val="0"/>
        <w:spacing w:line="500" w:lineRule="exact"/>
        <w:jc w:val="center"/>
        <w:rPr>
          <w:rStyle w:val="474"/>
          <w:rFonts w:ascii="宋体" w:hAnsi="宋体" w:cs="Calibri"/>
          <w:b/>
          <w:bCs/>
          <w:sz w:val="24"/>
        </w:rPr>
      </w:pPr>
      <w:r>
        <w:rPr>
          <w:rStyle w:val="474"/>
          <w:rFonts w:ascii="宋体" w:hAnsi="宋体" w:cs="Calibri"/>
          <w:b/>
          <w:bCs/>
          <w:sz w:val="24"/>
        </w:rPr>
        <w:t>第二部分　通用条款(略)</w:t>
      </w:r>
    </w:p>
    <w:p>
      <w:pPr>
        <w:snapToGrid w:val="0"/>
        <w:spacing w:line="500" w:lineRule="exact"/>
        <w:jc w:val="center"/>
        <w:rPr>
          <w:rStyle w:val="474"/>
          <w:rFonts w:ascii="宋体" w:hAnsi="宋体"/>
          <w:b/>
          <w:sz w:val="24"/>
        </w:rPr>
      </w:pPr>
      <w:r>
        <w:rPr>
          <w:rStyle w:val="474"/>
          <w:rFonts w:ascii="宋体" w:hAnsi="宋体"/>
          <w:b/>
          <w:sz w:val="24"/>
        </w:rPr>
        <w:t>具体详见(GF-2013-0201)</w:t>
      </w:r>
    </w:p>
    <w:p>
      <w:pPr>
        <w:snapToGrid w:val="0"/>
        <w:spacing w:line="500" w:lineRule="exact"/>
        <w:jc w:val="center"/>
        <w:rPr>
          <w:rStyle w:val="474"/>
          <w:rFonts w:ascii="宋体" w:hAnsi="宋体" w:cs="Calibri"/>
          <w:b/>
          <w:bCs/>
          <w:sz w:val="24"/>
        </w:rPr>
      </w:pPr>
    </w:p>
    <w:p>
      <w:pPr>
        <w:snapToGrid w:val="0"/>
        <w:spacing w:line="500" w:lineRule="exact"/>
        <w:jc w:val="center"/>
        <w:rPr>
          <w:rStyle w:val="474"/>
          <w:rFonts w:ascii="宋体" w:hAnsi="宋体" w:cs="Calibri"/>
          <w:b/>
          <w:bCs/>
          <w:sz w:val="24"/>
        </w:rPr>
      </w:pPr>
      <w:r>
        <w:rPr>
          <w:rStyle w:val="474"/>
          <w:rFonts w:ascii="宋体" w:hAnsi="宋体" w:cs="Calibri"/>
          <w:b/>
          <w:bCs/>
          <w:sz w:val="24"/>
        </w:rPr>
        <w:t>第三部分 专用合同条款</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 一般约定</w:t>
      </w:r>
    </w:p>
    <w:p>
      <w:pPr>
        <w:snapToGrid w:val="0"/>
        <w:spacing w:line="500" w:lineRule="exact"/>
        <w:ind w:firstLine="480" w:firstLineChars="200"/>
        <w:rPr>
          <w:rStyle w:val="474"/>
          <w:rFonts w:ascii="宋体" w:hAnsi="宋体"/>
          <w:sz w:val="24"/>
        </w:rPr>
      </w:pPr>
      <w:r>
        <w:rPr>
          <w:rStyle w:val="474"/>
          <w:rFonts w:ascii="宋体" w:hAnsi="宋体"/>
          <w:sz w:val="24"/>
        </w:rPr>
        <w:t>1.1 词语定义</w:t>
      </w:r>
    </w:p>
    <w:p>
      <w:pPr>
        <w:snapToGrid w:val="0"/>
        <w:spacing w:line="500" w:lineRule="exact"/>
        <w:ind w:firstLine="480" w:firstLineChars="200"/>
        <w:rPr>
          <w:rStyle w:val="474"/>
          <w:rFonts w:ascii="宋体" w:hAnsi="宋体"/>
          <w:sz w:val="24"/>
        </w:rPr>
      </w:pPr>
      <w:r>
        <w:rPr>
          <w:rStyle w:val="474"/>
          <w:rFonts w:ascii="宋体" w:hAnsi="宋体"/>
          <w:sz w:val="24"/>
        </w:rPr>
        <w:t>1.1.1合同</w:t>
      </w:r>
    </w:p>
    <w:p>
      <w:pPr>
        <w:snapToGrid w:val="0"/>
        <w:spacing w:line="500" w:lineRule="exact"/>
        <w:ind w:firstLine="480" w:firstLineChars="200"/>
        <w:rPr>
          <w:rStyle w:val="474"/>
          <w:rFonts w:ascii="宋体" w:hAnsi="宋体" w:cs="宋体"/>
          <w:b/>
          <w:bCs/>
          <w:sz w:val="24"/>
          <w:u w:val="single"/>
          <w:lang w:eastAsia="zh-TW"/>
        </w:rPr>
      </w:pPr>
      <w:r>
        <w:rPr>
          <w:rStyle w:val="474"/>
          <w:rFonts w:ascii="宋体" w:hAnsi="宋体"/>
          <w:sz w:val="24"/>
        </w:rPr>
        <w:t>1.1.1.10其他合同文件包括：</w:t>
      </w:r>
      <w:r>
        <w:rPr>
          <w:rStyle w:val="474"/>
          <w:rFonts w:ascii="宋体" w:hAnsi="宋体"/>
          <w:sz w:val="24"/>
          <w:u w:val="single" w:color="000000"/>
        </w:rPr>
        <w:t xml:space="preserve"> </w:t>
      </w:r>
      <w:r>
        <w:rPr>
          <w:rStyle w:val="474"/>
          <w:rFonts w:ascii="宋体" w:hAnsi="宋体" w:cs="宋体"/>
          <w:b/>
          <w:bCs/>
          <w:sz w:val="24"/>
          <w:u w:val="single" w:color="000000"/>
          <w:lang w:eastAsia="zh-TW"/>
        </w:rPr>
        <w:t>合同履行过程中双方法人代表或项目负责人书面确认的对合同内容有实质性影响的会议纪要、签证、设计变更等资料。</w:t>
      </w:r>
    </w:p>
    <w:p>
      <w:pPr>
        <w:snapToGrid w:val="0"/>
        <w:spacing w:line="500" w:lineRule="exact"/>
        <w:ind w:firstLine="480" w:firstLineChars="200"/>
        <w:rPr>
          <w:rStyle w:val="474"/>
          <w:rFonts w:ascii="宋体" w:hAnsi="宋体"/>
          <w:sz w:val="24"/>
        </w:rPr>
      </w:pPr>
      <w:r>
        <w:rPr>
          <w:rStyle w:val="474"/>
          <w:rFonts w:ascii="宋体" w:hAnsi="宋体"/>
          <w:sz w:val="24"/>
        </w:rPr>
        <w:t>1.1.2 合同当事人及其他相关方</w:t>
      </w:r>
    </w:p>
    <w:p>
      <w:pPr>
        <w:snapToGrid w:val="0"/>
        <w:spacing w:line="500" w:lineRule="exact"/>
        <w:ind w:firstLine="480" w:firstLineChars="200"/>
        <w:rPr>
          <w:rStyle w:val="474"/>
          <w:rFonts w:ascii="宋体" w:hAnsi="宋体"/>
          <w:sz w:val="24"/>
        </w:rPr>
      </w:pPr>
      <w:r>
        <w:rPr>
          <w:rStyle w:val="474"/>
          <w:rFonts w:ascii="宋体" w:hAnsi="宋体"/>
          <w:sz w:val="24"/>
        </w:rPr>
        <w:t>1.1.2.4监理人：</w:t>
      </w:r>
    </w:p>
    <w:p>
      <w:pPr>
        <w:snapToGrid w:val="0"/>
        <w:spacing w:line="500" w:lineRule="exact"/>
        <w:ind w:firstLine="480" w:firstLineChars="200"/>
        <w:rPr>
          <w:rStyle w:val="474"/>
          <w:rFonts w:ascii="宋体" w:hAnsi="宋体"/>
          <w:sz w:val="24"/>
        </w:rPr>
      </w:pPr>
      <w:r>
        <w:rPr>
          <w:rStyle w:val="474"/>
          <w:rFonts w:ascii="宋体" w:hAnsi="宋体"/>
          <w:sz w:val="24"/>
        </w:rPr>
        <w:t>名称：</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资质类别和等级：</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1.1.2.5 设计人：</w:t>
      </w:r>
    </w:p>
    <w:p>
      <w:pPr>
        <w:snapToGrid w:val="0"/>
        <w:spacing w:line="500" w:lineRule="exact"/>
        <w:ind w:firstLine="480" w:firstLineChars="200"/>
        <w:rPr>
          <w:rStyle w:val="474"/>
          <w:rFonts w:ascii="宋体" w:hAnsi="宋体"/>
          <w:sz w:val="24"/>
        </w:rPr>
      </w:pPr>
      <w:r>
        <w:rPr>
          <w:rStyle w:val="474"/>
          <w:rFonts w:ascii="宋体" w:hAnsi="宋体"/>
          <w:sz w:val="24"/>
        </w:rPr>
        <w:t>名    称：</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资质类别和等级：</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1.1.3 工程和设备</w:t>
      </w:r>
    </w:p>
    <w:p>
      <w:pPr>
        <w:snapToGrid w:val="0"/>
        <w:spacing w:line="500" w:lineRule="exact"/>
        <w:ind w:firstLine="480" w:firstLineChars="200"/>
        <w:rPr>
          <w:rStyle w:val="474"/>
          <w:rFonts w:ascii="宋体" w:hAnsi="宋体" w:cs="宋体"/>
          <w:b/>
          <w:bCs/>
          <w:sz w:val="24"/>
          <w:u w:val="single"/>
          <w:lang w:eastAsia="zh-TW"/>
        </w:rPr>
      </w:pPr>
      <w:r>
        <w:rPr>
          <w:rStyle w:val="474"/>
          <w:rFonts w:ascii="宋体" w:hAnsi="宋体"/>
          <w:sz w:val="24"/>
        </w:rPr>
        <w:t>1.1.3.7 作为施工现场组成部分的其他场所包括：</w:t>
      </w:r>
      <w:r>
        <w:rPr>
          <w:rStyle w:val="474"/>
          <w:rFonts w:ascii="宋体" w:hAnsi="宋体"/>
          <w:sz w:val="24"/>
          <w:u w:val="single" w:color="000000"/>
        </w:rPr>
        <w:t xml:space="preserve"> </w:t>
      </w:r>
      <w:r>
        <w:rPr>
          <w:rStyle w:val="474"/>
          <w:rFonts w:ascii="宋体" w:hAnsi="宋体" w:cs="宋体"/>
          <w:b/>
          <w:bCs/>
          <w:sz w:val="24"/>
          <w:u w:val="single" w:color="000000"/>
          <w:lang w:eastAsia="zh-TW"/>
        </w:rPr>
        <w:t xml:space="preserve">施工所需的水电，由发包人配合承包人办理，双方协商解决       </w:t>
      </w:r>
    </w:p>
    <w:p>
      <w:pPr>
        <w:snapToGrid w:val="0"/>
        <w:spacing w:line="500" w:lineRule="exact"/>
        <w:ind w:firstLine="480" w:firstLineChars="200"/>
        <w:rPr>
          <w:rStyle w:val="474"/>
          <w:rFonts w:ascii="宋体" w:hAnsi="宋体"/>
          <w:sz w:val="24"/>
        </w:rPr>
      </w:pPr>
      <w:r>
        <w:rPr>
          <w:rStyle w:val="474"/>
          <w:rFonts w:ascii="宋体" w:hAnsi="宋体"/>
          <w:sz w:val="24"/>
        </w:rPr>
        <w:t xml:space="preserve">1.3法律 </w:t>
      </w:r>
    </w:p>
    <w:p>
      <w:pPr>
        <w:snapToGrid w:val="0"/>
        <w:spacing w:line="500" w:lineRule="exact"/>
        <w:ind w:firstLine="580"/>
        <w:jc w:val="left"/>
        <w:rPr>
          <w:rStyle w:val="474"/>
          <w:rFonts w:ascii="宋体" w:hAnsi="宋体"/>
          <w:sz w:val="24"/>
          <w:u w:val="single"/>
        </w:rPr>
      </w:pPr>
      <w:r>
        <w:rPr>
          <w:rStyle w:val="474"/>
          <w:rFonts w:ascii="宋体" w:hAnsi="宋体"/>
          <w:sz w:val="24"/>
        </w:rPr>
        <w:t>适用于合同的其他规范性文件：</w:t>
      </w:r>
      <w:r>
        <w:rPr>
          <w:rStyle w:val="474"/>
          <w:rFonts w:ascii="宋体" w:hAnsi="宋体"/>
          <w:sz w:val="24"/>
          <w:u w:val="single" w:color="000000"/>
        </w:rPr>
        <w:t>　　</w:t>
      </w:r>
      <w:r>
        <w:rPr>
          <w:rStyle w:val="474"/>
          <w:rFonts w:ascii="宋体" w:hAnsi="宋体" w:cs="宋体"/>
          <w:b/>
          <w:bCs/>
          <w:sz w:val="24"/>
          <w:u w:val="single" w:color="000000"/>
          <w:lang w:eastAsia="zh-TW"/>
        </w:rPr>
        <w:t>《中华人民共和国建筑法》、</w:t>
      </w:r>
      <w:r>
        <w:rPr>
          <w:rStyle w:val="474"/>
          <w:rFonts w:ascii="宋体" w:hAnsi="宋体" w:cs="宋体"/>
          <w:b/>
          <w:bCs/>
          <w:sz w:val="24"/>
          <w:u w:val="single" w:color="000000"/>
        </w:rPr>
        <w:t>《</w:t>
      </w:r>
      <w:r>
        <w:rPr>
          <w:rStyle w:val="474"/>
          <w:rFonts w:hint="eastAsia" w:ascii="宋体" w:hAnsi="宋体" w:cs="宋体"/>
          <w:b/>
          <w:bCs/>
          <w:sz w:val="24"/>
          <w:u w:val="single" w:color="000000"/>
        </w:rPr>
        <w:t>民法典</w:t>
      </w:r>
      <w:r>
        <w:rPr>
          <w:rStyle w:val="474"/>
          <w:rFonts w:ascii="宋体" w:hAnsi="宋体" w:cs="宋体"/>
          <w:b/>
          <w:bCs/>
          <w:sz w:val="24"/>
          <w:u w:val="single" w:color="000000"/>
          <w:lang w:eastAsia="zh-TW"/>
        </w:rPr>
        <w:t>》、</w:t>
      </w:r>
      <w:r>
        <w:rPr>
          <w:rStyle w:val="474"/>
          <w:rFonts w:ascii="宋体" w:hAnsi="宋体" w:cs="宋体"/>
          <w:b/>
          <w:bCs/>
          <w:sz w:val="24"/>
          <w:u w:val="single" w:color="000000"/>
        </w:rPr>
        <w:t>《</w:t>
      </w:r>
      <w:r>
        <w:rPr>
          <w:rStyle w:val="474"/>
          <w:rFonts w:ascii="宋体" w:hAnsi="宋体" w:cs="宋体"/>
          <w:b/>
          <w:bCs/>
          <w:sz w:val="24"/>
          <w:u w:val="single" w:color="000000"/>
          <w:lang w:eastAsia="zh-TW"/>
        </w:rPr>
        <w:t>中华人民共和国招标投标法》、七部委第</w:t>
      </w:r>
      <w:r>
        <w:rPr>
          <w:rStyle w:val="474"/>
          <w:rFonts w:ascii="宋体" w:hAnsi="宋体" w:cs="宋体"/>
          <w:b/>
          <w:bCs/>
          <w:sz w:val="24"/>
          <w:u w:val="single" w:color="000000"/>
        </w:rPr>
        <w:t xml:space="preserve"> 12 </w:t>
      </w:r>
      <w:r>
        <w:rPr>
          <w:rStyle w:val="474"/>
          <w:rFonts w:ascii="宋体" w:hAnsi="宋体" w:cs="宋体"/>
          <w:b/>
          <w:bCs/>
          <w:sz w:val="24"/>
          <w:u w:val="single" w:color="000000"/>
          <w:lang w:eastAsia="zh-TW"/>
        </w:rPr>
        <w:t>号令《评标委员会和评标方法暂行规定》、建设部第</w:t>
      </w:r>
      <w:r>
        <w:rPr>
          <w:rStyle w:val="474"/>
          <w:rFonts w:ascii="宋体" w:hAnsi="宋体" w:cs="宋体"/>
          <w:b/>
          <w:bCs/>
          <w:sz w:val="24"/>
          <w:u w:val="single" w:color="000000"/>
        </w:rPr>
        <w:t>89</w:t>
      </w:r>
      <w:r>
        <w:rPr>
          <w:rStyle w:val="474"/>
          <w:rFonts w:ascii="宋体" w:hAnsi="宋体" w:cs="宋体"/>
          <w:b/>
          <w:bCs/>
          <w:sz w:val="24"/>
          <w:u w:val="single" w:color="000000"/>
          <w:lang w:eastAsia="zh-TW"/>
        </w:rPr>
        <w:t>号令《房屋建筑和市政基础设施工程施工招标投标管理办法》</w:t>
      </w:r>
      <w:r>
        <w:rPr>
          <w:rStyle w:val="474"/>
          <w:rFonts w:ascii="宋体" w:hAnsi="宋体" w:cs="宋体"/>
          <w:b/>
          <w:bCs/>
          <w:sz w:val="24"/>
          <w:u w:val="single" w:color="000000"/>
        </w:rPr>
        <w:t>、七部委第30号令、《建设工程质量管理条例》（国务院第279号令）、《江苏省工程建设管理条例》、《江苏省建筑市场管理条例》、《建筑工程安全生产管理条例》等</w:t>
      </w:r>
      <w:r>
        <w:rPr>
          <w:rStyle w:val="474"/>
          <w:rFonts w:ascii="宋体" w:hAnsi="宋体" w:cs="宋体"/>
          <w:b/>
          <w:bCs/>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1.4 标准和规范</w:t>
      </w:r>
    </w:p>
    <w:p>
      <w:pPr>
        <w:snapToGrid w:val="0"/>
        <w:spacing w:line="500" w:lineRule="exact"/>
        <w:ind w:firstLine="480" w:firstLineChars="200"/>
        <w:rPr>
          <w:rStyle w:val="474"/>
          <w:rFonts w:ascii="宋体" w:hAnsi="宋体" w:cs="Calibri"/>
          <w:b/>
          <w:bCs/>
          <w:sz w:val="24"/>
          <w:u w:val="single"/>
        </w:rPr>
      </w:pPr>
      <w:r>
        <w:rPr>
          <w:rStyle w:val="474"/>
          <w:rFonts w:ascii="宋体" w:hAnsi="宋体"/>
          <w:sz w:val="24"/>
        </w:rPr>
        <w:t>1.4.1适用于工程的标准规范包括：</w:t>
      </w:r>
      <w:r>
        <w:rPr>
          <w:rStyle w:val="474"/>
          <w:rFonts w:ascii="宋体" w:hAnsi="宋体" w:cs="Calibri"/>
          <w:b/>
          <w:bCs/>
          <w:sz w:val="24"/>
          <w:u w:val="single" w:color="000000"/>
        </w:rPr>
        <w:t>中华人民共和国建设部颁发的有关标准、规范、强制性条款及省、市有关规定；建筑安装工程施工</w:t>
      </w:r>
      <w:bookmarkStart w:id="46" w:name="_GoBack"/>
      <w:bookmarkEnd w:id="46"/>
      <w:r>
        <w:rPr>
          <w:rStyle w:val="474"/>
          <w:rFonts w:ascii="宋体" w:hAnsi="宋体" w:cs="Calibri"/>
          <w:b/>
          <w:bCs/>
          <w:sz w:val="24"/>
          <w:u w:val="single" w:color="000000"/>
        </w:rPr>
        <w:t>质量验收规范以及相关各专业施工质量验收规范。当标准互相矛盾时，以最新的为准。</w:t>
      </w:r>
    </w:p>
    <w:p>
      <w:pPr>
        <w:snapToGrid w:val="0"/>
        <w:spacing w:line="500" w:lineRule="exact"/>
        <w:ind w:firstLine="480" w:firstLineChars="200"/>
        <w:rPr>
          <w:rStyle w:val="474"/>
          <w:rFonts w:ascii="宋体" w:hAnsi="宋体"/>
          <w:kern w:val="0"/>
          <w:sz w:val="24"/>
        </w:rPr>
      </w:pPr>
      <w:r>
        <w:rPr>
          <w:rStyle w:val="474"/>
          <w:rFonts w:ascii="宋体" w:hAnsi="宋体"/>
          <w:kern w:val="0"/>
          <w:sz w:val="24"/>
        </w:rPr>
        <w:t>1.4.2 发包人提供国外标准、规范的名称：</w:t>
      </w:r>
      <w:r>
        <w:rPr>
          <w:rStyle w:val="474"/>
          <w:rFonts w:ascii="宋体" w:hAnsi="宋体"/>
          <w:kern w:val="0"/>
          <w:sz w:val="24"/>
          <w:u w:val="single" w:color="000000"/>
        </w:rPr>
        <w:t xml:space="preserve">       无   </w:t>
      </w:r>
      <w:r>
        <w:rPr>
          <w:rStyle w:val="474"/>
          <w:rFonts w:ascii="宋体" w:hAnsi="宋体"/>
          <w:kern w:val="0"/>
          <w:sz w:val="24"/>
        </w:rPr>
        <w:t>；</w:t>
      </w:r>
    </w:p>
    <w:p>
      <w:pPr>
        <w:snapToGrid w:val="0"/>
        <w:spacing w:line="500" w:lineRule="exact"/>
        <w:rPr>
          <w:rStyle w:val="474"/>
          <w:rFonts w:ascii="宋体" w:hAnsi="宋体"/>
          <w:sz w:val="24"/>
        </w:rPr>
      </w:pPr>
      <w:r>
        <w:rPr>
          <w:rStyle w:val="474"/>
          <w:rFonts w:ascii="宋体" w:hAnsi="宋体"/>
          <w:sz w:val="24"/>
        </w:rPr>
        <w:t>1.4.3发包人对工程的技术标准和功能要求的特殊要求：</w:t>
      </w:r>
      <w:r>
        <w:rPr>
          <w:rStyle w:val="474"/>
          <w:rFonts w:ascii="宋体" w:hAnsi="宋体"/>
          <w:sz w:val="24"/>
          <w:u w:val="single" w:color="000000"/>
        </w:rPr>
        <w:t xml:space="preserve">　　无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1.5 合同文件的优先顺序</w:t>
      </w:r>
    </w:p>
    <w:p>
      <w:pPr>
        <w:snapToGrid w:val="0"/>
        <w:spacing w:line="500" w:lineRule="exact"/>
        <w:ind w:firstLine="480" w:firstLineChars="200"/>
        <w:rPr>
          <w:rStyle w:val="474"/>
          <w:rFonts w:ascii="宋体" w:hAnsi="宋体"/>
          <w:sz w:val="24"/>
        </w:rPr>
      </w:pPr>
      <w:r>
        <w:rPr>
          <w:rStyle w:val="474"/>
          <w:rFonts w:ascii="宋体" w:hAnsi="宋体"/>
          <w:sz w:val="24"/>
        </w:rPr>
        <w:t>合同文件组成及优先顺序为：</w:t>
      </w:r>
      <w:r>
        <w:rPr>
          <w:rStyle w:val="474"/>
          <w:rFonts w:ascii="宋体" w:hAnsi="宋体"/>
          <w:sz w:val="24"/>
          <w:u w:val="single" w:color="000000"/>
        </w:rPr>
        <w:t>　　</w:t>
      </w:r>
      <w:r>
        <w:rPr>
          <w:rStyle w:val="474"/>
          <w:rFonts w:ascii="宋体" w:hAnsi="宋体"/>
          <w:b/>
          <w:sz w:val="24"/>
          <w:u w:val="single" w:color="000000"/>
          <w:lang w:eastAsia="zh-TW"/>
        </w:rPr>
        <w:t>（1）合同协议书；（2）中标通知书；（3）</w:t>
      </w:r>
      <w:r>
        <w:rPr>
          <w:rStyle w:val="474"/>
          <w:rFonts w:hint="eastAsia" w:ascii="宋体" w:hAnsi="宋体"/>
          <w:b/>
          <w:sz w:val="24"/>
          <w:u w:val="single" w:color="000000"/>
        </w:rPr>
        <w:t>询价文件</w:t>
      </w:r>
      <w:r>
        <w:rPr>
          <w:rStyle w:val="474"/>
          <w:rFonts w:ascii="宋体" w:hAnsi="宋体"/>
          <w:b/>
          <w:sz w:val="24"/>
          <w:u w:val="single" w:color="000000"/>
          <w:lang w:eastAsia="zh-TW"/>
        </w:rPr>
        <w:t>及答疑（含工程量清单）；（4）投标书及其附件；（5）本合同专用条款；（6）本合同通用条款；（7）标准、规范及有关技术资料；（8）施工图纸及发包人认可的设计变更；（9）工程量清单、工程报价或预算书；（10）发包人与监理单位签订的</w:t>
      </w:r>
      <w:r>
        <w:rPr>
          <w:rStyle w:val="474"/>
          <w:rFonts w:ascii="宋体" w:hAnsi="宋体"/>
          <w:b/>
          <w:sz w:val="24"/>
          <w:u w:val="single" w:color="000000"/>
        </w:rPr>
        <w:t>本工程《</w:t>
      </w:r>
      <w:r>
        <w:rPr>
          <w:rStyle w:val="474"/>
          <w:rFonts w:ascii="宋体" w:hAnsi="宋体"/>
          <w:b/>
          <w:sz w:val="24"/>
          <w:u w:val="single" w:color="000000"/>
          <w:lang w:eastAsia="zh-TW"/>
        </w:rPr>
        <w:t>委托监理合同</w:t>
      </w:r>
      <w:r>
        <w:rPr>
          <w:rStyle w:val="474"/>
          <w:rFonts w:ascii="宋体" w:hAnsi="宋体"/>
          <w:b/>
          <w:sz w:val="24"/>
          <w:u w:val="single" w:color="000000"/>
        </w:rPr>
        <w:t>》</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1.6 图纸和承包人文件</w:t>
      </w:r>
      <w:r>
        <w:rPr>
          <w:rStyle w:val="474"/>
          <w:rFonts w:ascii="宋体" w:hAnsi="宋体"/>
          <w:sz w:val="24"/>
        </w:rPr>
        <w:tab/>
      </w:r>
    </w:p>
    <w:p>
      <w:pPr>
        <w:snapToGrid w:val="0"/>
        <w:spacing w:line="500" w:lineRule="exact"/>
        <w:ind w:firstLine="480" w:firstLineChars="200"/>
        <w:rPr>
          <w:rStyle w:val="474"/>
          <w:rFonts w:ascii="宋体" w:hAnsi="宋体"/>
          <w:sz w:val="24"/>
        </w:rPr>
      </w:pPr>
      <w:r>
        <w:rPr>
          <w:rStyle w:val="474"/>
          <w:rFonts w:ascii="宋体" w:hAnsi="宋体"/>
          <w:sz w:val="24"/>
        </w:rPr>
        <w:t>1.6.1 图纸的提供</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发包人向承包人提供图纸的期限：</w:t>
      </w:r>
      <w:r>
        <w:rPr>
          <w:rStyle w:val="474"/>
          <w:rFonts w:ascii="宋体" w:hAnsi="宋体"/>
          <w:sz w:val="24"/>
          <w:u w:val="single" w:color="000000"/>
        </w:rPr>
        <w:t>　　　　</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发包人向承包人提供图纸的数量：</w:t>
      </w:r>
      <w:r>
        <w:rPr>
          <w:rStyle w:val="474"/>
          <w:rFonts w:ascii="宋体" w:hAnsi="宋体"/>
          <w:b/>
          <w:sz w:val="24"/>
          <w:u w:val="single" w:color="000000"/>
          <w:lang w:eastAsia="zh-TW"/>
        </w:rPr>
        <w:t>　　</w:t>
      </w:r>
      <w:r>
        <w:rPr>
          <w:rStyle w:val="474"/>
          <w:rFonts w:hint="eastAsia" w:ascii="宋体" w:hAnsi="宋体"/>
          <w:b/>
          <w:sz w:val="24"/>
          <w:u w:val="single" w:color="000000"/>
        </w:rPr>
        <w:t xml:space="preserve"> </w:t>
      </w:r>
      <w:r>
        <w:rPr>
          <w:rStyle w:val="474"/>
          <w:rFonts w:ascii="宋体" w:hAnsi="宋体"/>
          <w:b/>
          <w:sz w:val="24"/>
          <w:u w:val="single" w:color="000000"/>
          <w:lang w:eastAsia="zh-TW"/>
        </w:rPr>
        <w:t>　</w:t>
      </w:r>
      <w:r>
        <w:rPr>
          <w:rStyle w:val="474"/>
          <w:rFonts w:ascii="宋体" w:hAnsi="宋体"/>
          <w:sz w:val="24"/>
        </w:rPr>
        <w:t>　　；</w:t>
      </w:r>
    </w:p>
    <w:p>
      <w:pPr>
        <w:snapToGrid w:val="0"/>
        <w:spacing w:line="500" w:lineRule="exact"/>
        <w:ind w:firstLine="480" w:firstLineChars="200"/>
        <w:rPr>
          <w:rStyle w:val="474"/>
          <w:rFonts w:ascii="宋体" w:hAnsi="宋体"/>
          <w:sz w:val="24"/>
          <w:u w:val="single"/>
        </w:rPr>
      </w:pPr>
      <w:r>
        <w:rPr>
          <w:rStyle w:val="474"/>
          <w:rFonts w:ascii="宋体" w:hAnsi="宋体"/>
          <w:sz w:val="24"/>
        </w:rPr>
        <w:t>发包人向承包人提供图纸的内容：</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1.6.4 承包人文件</w:t>
      </w:r>
    </w:p>
    <w:p>
      <w:pPr>
        <w:snapToGrid w:val="0"/>
        <w:spacing w:line="500" w:lineRule="exact"/>
        <w:ind w:firstLine="480" w:firstLineChars="200"/>
        <w:rPr>
          <w:rStyle w:val="474"/>
          <w:rFonts w:ascii="宋体" w:hAnsi="宋体"/>
          <w:sz w:val="24"/>
        </w:rPr>
      </w:pPr>
      <w:r>
        <w:rPr>
          <w:rStyle w:val="474"/>
          <w:rFonts w:ascii="宋体" w:hAnsi="宋体"/>
          <w:sz w:val="24"/>
        </w:rPr>
        <w:t>需要由承包人提供的文件、期限、数量及形式：</w:t>
      </w:r>
      <w:r>
        <w:rPr>
          <w:rStyle w:val="474"/>
          <w:rFonts w:ascii="宋体" w:hAnsi="宋体"/>
          <w:b/>
          <w:sz w:val="24"/>
          <w:u w:val="single" w:color="000000"/>
          <w:lang w:eastAsia="zh-TW"/>
        </w:rPr>
        <w:t>由双方另行确定；</w:t>
      </w:r>
    </w:p>
    <w:p>
      <w:pPr>
        <w:snapToGrid w:val="0"/>
        <w:spacing w:line="500" w:lineRule="exact"/>
        <w:ind w:firstLine="480" w:firstLineChars="200"/>
        <w:rPr>
          <w:rStyle w:val="474"/>
          <w:rFonts w:ascii="宋体" w:hAnsi="宋体"/>
          <w:sz w:val="24"/>
        </w:rPr>
      </w:pPr>
      <w:r>
        <w:rPr>
          <w:rStyle w:val="474"/>
          <w:rFonts w:ascii="宋体" w:hAnsi="宋体"/>
          <w:sz w:val="24"/>
        </w:rPr>
        <w:t>发包人审批承包人文件的期限：</w:t>
      </w:r>
      <w:r>
        <w:rPr>
          <w:rStyle w:val="474"/>
          <w:rFonts w:ascii="宋体" w:hAnsi="宋体"/>
          <w:b/>
          <w:sz w:val="24"/>
          <w:u w:val="single" w:color="000000"/>
          <w:lang w:eastAsia="zh-TW"/>
        </w:rPr>
        <w:t>双方另行确定。</w:t>
      </w:r>
    </w:p>
    <w:p>
      <w:pPr>
        <w:snapToGrid w:val="0"/>
        <w:spacing w:line="500" w:lineRule="exact"/>
        <w:ind w:firstLine="480" w:firstLineChars="200"/>
        <w:rPr>
          <w:rStyle w:val="474"/>
          <w:rFonts w:ascii="宋体" w:hAnsi="宋体"/>
          <w:sz w:val="24"/>
        </w:rPr>
      </w:pPr>
      <w:r>
        <w:rPr>
          <w:rStyle w:val="474"/>
          <w:rFonts w:ascii="宋体" w:hAnsi="宋体"/>
          <w:sz w:val="24"/>
        </w:rPr>
        <w:t>1.6.5 现场图纸准备</w:t>
      </w:r>
    </w:p>
    <w:p>
      <w:pPr>
        <w:snapToGrid w:val="0"/>
        <w:spacing w:line="500" w:lineRule="exact"/>
        <w:ind w:firstLine="480" w:firstLineChars="200"/>
        <w:rPr>
          <w:rStyle w:val="474"/>
          <w:rFonts w:ascii="宋体" w:hAnsi="宋体"/>
          <w:b/>
          <w:sz w:val="24"/>
          <w:u w:val="single"/>
        </w:rPr>
      </w:pPr>
      <w:r>
        <w:rPr>
          <w:rStyle w:val="474"/>
          <w:rFonts w:ascii="宋体" w:hAnsi="宋体"/>
          <w:sz w:val="24"/>
        </w:rPr>
        <w:t>关于现场图纸准备的约定：</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1.7 联络</w:t>
      </w:r>
    </w:p>
    <w:p>
      <w:pPr>
        <w:snapToGrid w:val="0"/>
        <w:spacing w:line="500" w:lineRule="exact"/>
        <w:ind w:firstLine="480" w:firstLineChars="200"/>
        <w:rPr>
          <w:rStyle w:val="474"/>
          <w:rFonts w:ascii="宋体" w:hAnsi="宋体"/>
          <w:sz w:val="24"/>
        </w:rPr>
      </w:pPr>
      <w:r>
        <w:rPr>
          <w:rStyle w:val="474"/>
          <w:rFonts w:ascii="宋体" w:hAnsi="宋体"/>
          <w:sz w:val="24"/>
        </w:rPr>
        <w:t>1.7.1发包人和承包人应当在</w:t>
      </w:r>
      <w:r>
        <w:rPr>
          <w:rStyle w:val="474"/>
          <w:rFonts w:ascii="宋体" w:hAnsi="宋体"/>
          <w:sz w:val="24"/>
          <w:u w:val="single" w:color="000000"/>
        </w:rPr>
        <w:t xml:space="preserve">  </w:t>
      </w:r>
      <w:r>
        <w:rPr>
          <w:rStyle w:val="474"/>
          <w:rFonts w:ascii="宋体" w:hAnsi="宋体"/>
          <w:b/>
          <w:sz w:val="24"/>
          <w:u w:val="single" w:color="000000"/>
          <w:lang w:eastAsia="zh-TW"/>
        </w:rPr>
        <w:t xml:space="preserve">   7  </w:t>
      </w:r>
      <w:r>
        <w:rPr>
          <w:rStyle w:val="474"/>
          <w:rFonts w:ascii="宋体" w:hAnsi="宋体"/>
          <w:sz w:val="24"/>
        </w:rPr>
        <w:t>天内将与合同有关的通知、批准、证明、证书、指示、指令、要求、请求、同意、意见、确定和决定等书面函件送达对方当事人。</w:t>
      </w:r>
    </w:p>
    <w:p>
      <w:pPr>
        <w:snapToGrid w:val="0"/>
        <w:spacing w:line="500" w:lineRule="exact"/>
        <w:ind w:firstLine="480" w:firstLineChars="200"/>
        <w:rPr>
          <w:rStyle w:val="474"/>
          <w:rFonts w:ascii="宋体" w:hAnsi="宋体"/>
          <w:sz w:val="24"/>
        </w:rPr>
      </w:pPr>
      <w:r>
        <w:rPr>
          <w:rStyle w:val="474"/>
          <w:rFonts w:ascii="宋体" w:hAnsi="宋体"/>
          <w:sz w:val="24"/>
        </w:rPr>
        <w:t>1.7.2 发包人接收文件的地点：</w:t>
      </w:r>
      <w:r>
        <w:rPr>
          <w:rStyle w:val="474"/>
          <w:rFonts w:ascii="宋体" w:hAnsi="宋体"/>
          <w:sz w:val="24"/>
          <w:u w:val="single" w:color="000000"/>
        </w:rPr>
        <w:t xml:space="preserve">         </w:t>
      </w:r>
      <w:r>
        <w:rPr>
          <w:rStyle w:val="474"/>
          <w:rFonts w:ascii="宋体" w:hAnsi="宋体"/>
          <w:sz w:val="24"/>
        </w:rPr>
        <w:t>；发包人指定的接收人为：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承包人接收文件的地点：</w:t>
      </w:r>
      <w:r>
        <w:rPr>
          <w:rStyle w:val="474"/>
          <w:rFonts w:ascii="宋体" w:hAnsi="宋体"/>
          <w:sz w:val="24"/>
          <w:u w:val="single" w:color="000000"/>
        </w:rPr>
        <w:t xml:space="preserve">               </w:t>
      </w:r>
      <w:r>
        <w:rPr>
          <w:rStyle w:val="474"/>
          <w:rFonts w:ascii="宋体" w:hAnsi="宋体"/>
          <w:sz w:val="24"/>
        </w:rPr>
        <w:t>；承包人指定的接收人为：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监理人接收文件的地点</w:t>
      </w:r>
      <w:r>
        <w:rPr>
          <w:rStyle w:val="474"/>
          <w:rFonts w:ascii="宋体" w:hAnsi="宋体"/>
          <w:sz w:val="24"/>
          <w:u w:val="single" w:color="000000"/>
        </w:rPr>
        <w:t xml:space="preserve">：                          </w:t>
      </w:r>
      <w:r>
        <w:rPr>
          <w:rStyle w:val="474"/>
          <w:rFonts w:ascii="宋体" w:hAnsi="宋体"/>
          <w:sz w:val="24"/>
        </w:rPr>
        <w:t>；监理人指定的接收人为：</w:t>
      </w:r>
      <w:r>
        <w:rPr>
          <w:rStyle w:val="474"/>
          <w:rFonts w:ascii="宋体" w:hAnsi="宋体"/>
          <w:sz w:val="24"/>
          <w:u w:val="single" w:color="000000"/>
        </w:rPr>
        <w:t xml:space="preserve">                          </w:t>
      </w:r>
      <w:r>
        <w:rPr>
          <w:rStyle w:val="474"/>
          <w:rFonts w:ascii="宋体" w:hAnsi="宋体"/>
          <w:sz w:val="24"/>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1.10 交通运输</w:t>
      </w:r>
    </w:p>
    <w:p>
      <w:pPr>
        <w:snapToGrid w:val="0"/>
        <w:spacing w:line="500" w:lineRule="exact"/>
        <w:ind w:firstLine="480" w:firstLineChars="200"/>
        <w:rPr>
          <w:rStyle w:val="474"/>
          <w:rFonts w:ascii="宋体" w:hAnsi="宋体"/>
          <w:sz w:val="24"/>
        </w:rPr>
      </w:pPr>
      <w:r>
        <w:rPr>
          <w:rStyle w:val="474"/>
          <w:rFonts w:ascii="宋体" w:hAnsi="宋体"/>
          <w:sz w:val="24"/>
        </w:rPr>
        <w:t>1.10.1 出入现场的权利</w:t>
      </w:r>
    </w:p>
    <w:p>
      <w:pPr>
        <w:snapToGrid w:val="0"/>
        <w:spacing w:line="500" w:lineRule="exact"/>
        <w:ind w:firstLine="480" w:firstLineChars="200"/>
        <w:rPr>
          <w:rStyle w:val="474"/>
          <w:rFonts w:ascii="宋体" w:hAnsi="宋体"/>
          <w:sz w:val="24"/>
        </w:rPr>
      </w:pPr>
      <w:r>
        <w:rPr>
          <w:rStyle w:val="474"/>
          <w:rFonts w:ascii="宋体" w:hAnsi="宋体"/>
          <w:sz w:val="24"/>
        </w:rPr>
        <w:t>关于出入现场的权利的约定：</w:t>
      </w:r>
      <w:r>
        <w:rPr>
          <w:rStyle w:val="474"/>
          <w:rFonts w:ascii="宋体" w:hAnsi="宋体"/>
          <w:b/>
          <w:sz w:val="24"/>
          <w:u w:val="single" w:color="000000"/>
          <w:lang w:eastAsia="zh-TW"/>
        </w:rPr>
        <w:t>按本合同通用条款执行</w:t>
      </w:r>
      <w:r>
        <w:rPr>
          <w:rStyle w:val="474"/>
          <w:rFonts w:ascii="宋体" w:hAnsi="宋体"/>
          <w:b/>
          <w:sz w:val="24"/>
          <w:u w:val="single" w:color="000000"/>
        </w:rPr>
        <w:t>。</w:t>
      </w:r>
    </w:p>
    <w:p>
      <w:pPr>
        <w:snapToGrid w:val="0"/>
        <w:spacing w:line="500" w:lineRule="exact"/>
        <w:ind w:firstLine="480" w:firstLineChars="200"/>
        <w:rPr>
          <w:rStyle w:val="474"/>
          <w:rFonts w:ascii="宋体" w:hAnsi="宋体"/>
          <w:sz w:val="24"/>
        </w:rPr>
      </w:pPr>
      <w:r>
        <w:rPr>
          <w:rStyle w:val="474"/>
          <w:rFonts w:ascii="宋体" w:hAnsi="宋体"/>
          <w:sz w:val="24"/>
        </w:rPr>
        <w:t>1.10.3 场内交通</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关于场外交通和场内交通的边界的约定：</w:t>
      </w:r>
      <w:r>
        <w:rPr>
          <w:rStyle w:val="474"/>
          <w:rFonts w:ascii="宋体" w:hAnsi="宋体"/>
          <w:b/>
          <w:sz w:val="24"/>
          <w:u w:val="single" w:color="000000"/>
          <w:lang w:eastAsia="zh-TW"/>
        </w:rPr>
        <w:t>以本工程</w:t>
      </w:r>
      <w:r>
        <w:rPr>
          <w:rStyle w:val="474"/>
          <w:rFonts w:ascii="宋体" w:hAnsi="宋体"/>
          <w:b/>
          <w:sz w:val="24"/>
          <w:u w:val="single" w:color="000000"/>
        </w:rPr>
        <w:t>校园外</w:t>
      </w:r>
      <w:r>
        <w:rPr>
          <w:rStyle w:val="474"/>
          <w:rFonts w:ascii="宋体" w:hAnsi="宋体"/>
          <w:b/>
          <w:sz w:val="24"/>
          <w:u w:val="single" w:color="000000"/>
          <w:lang w:eastAsia="zh-TW"/>
        </w:rPr>
        <w:t>围墙为界 。</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关于发包人向承包人免费提供满足工程施工需要的场内道路和交通设施的约定：</w:t>
      </w:r>
      <w:r>
        <w:rPr>
          <w:rStyle w:val="474"/>
          <w:rFonts w:ascii="宋体" w:hAnsi="宋体"/>
          <w:b/>
          <w:sz w:val="24"/>
          <w:u w:val="single" w:color="000000"/>
          <w:lang w:eastAsia="zh-TW"/>
        </w:rPr>
        <w:t>现状，未具备部分由承包人自行负责，费用已包含在合同价款内</w:t>
      </w:r>
      <w:r>
        <w:rPr>
          <w:rStyle w:val="474"/>
          <w:rFonts w:ascii="宋体" w:hAnsi="宋体"/>
          <w:b/>
          <w:sz w:val="24"/>
          <w:u w:val="single" w:color="000000"/>
        </w:rPr>
        <w:t>。</w:t>
      </w:r>
      <w:r>
        <w:rPr>
          <w:rStyle w:val="474"/>
          <w:rFonts w:ascii="宋体" w:hAnsi="宋体"/>
          <w:b/>
          <w:sz w:val="24"/>
          <w:u w:val="single" w:color="000000"/>
          <w:lang w:eastAsia="zh-TW"/>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1.10.4超大件和超重件的运输</w:t>
      </w:r>
    </w:p>
    <w:p>
      <w:pPr>
        <w:snapToGrid w:val="0"/>
        <w:spacing w:line="500" w:lineRule="exact"/>
        <w:ind w:firstLine="480" w:firstLineChars="200"/>
        <w:rPr>
          <w:rStyle w:val="474"/>
          <w:rFonts w:ascii="宋体" w:hAnsi="宋体"/>
          <w:sz w:val="24"/>
        </w:rPr>
      </w:pPr>
      <w:r>
        <w:rPr>
          <w:rStyle w:val="474"/>
          <w:rFonts w:ascii="宋体" w:hAnsi="宋体"/>
          <w:sz w:val="24"/>
        </w:rPr>
        <w:t>运输超大件或超重件所需的道路和桥梁临时加固改造费用和其他有关费用由</w:t>
      </w:r>
      <w:r>
        <w:rPr>
          <w:rStyle w:val="474"/>
          <w:rFonts w:ascii="宋体" w:hAnsi="宋体"/>
          <w:b/>
          <w:sz w:val="24"/>
          <w:u w:val="single" w:color="000000"/>
          <w:lang w:eastAsia="zh-TW"/>
        </w:rPr>
        <w:t xml:space="preserve">  </w:t>
      </w:r>
      <w:r>
        <w:rPr>
          <w:rStyle w:val="474"/>
          <w:rFonts w:ascii="宋体" w:hAnsi="宋体"/>
          <w:b/>
          <w:sz w:val="24"/>
          <w:u w:val="single" w:color="000000"/>
        </w:rPr>
        <w:t>承包人</w:t>
      </w:r>
      <w:r>
        <w:rPr>
          <w:rStyle w:val="474"/>
          <w:rFonts w:ascii="宋体" w:hAnsi="宋体"/>
          <w:b/>
          <w:sz w:val="24"/>
          <w:u w:val="single" w:color="000000"/>
          <w:lang w:eastAsia="zh-TW"/>
        </w:rPr>
        <w:t xml:space="preserve">  </w:t>
      </w:r>
      <w:r>
        <w:rPr>
          <w:rStyle w:val="474"/>
          <w:rFonts w:ascii="宋体" w:hAnsi="宋体"/>
          <w:sz w:val="24"/>
        </w:rPr>
        <w:t>承担。</w:t>
      </w:r>
    </w:p>
    <w:p>
      <w:pPr>
        <w:snapToGrid w:val="0"/>
        <w:spacing w:line="500" w:lineRule="exact"/>
        <w:ind w:firstLine="480" w:firstLineChars="200"/>
        <w:rPr>
          <w:rStyle w:val="474"/>
          <w:rFonts w:ascii="宋体" w:hAnsi="宋体"/>
          <w:sz w:val="24"/>
        </w:rPr>
      </w:pPr>
      <w:r>
        <w:rPr>
          <w:rStyle w:val="474"/>
          <w:rFonts w:ascii="宋体" w:hAnsi="宋体"/>
          <w:sz w:val="24"/>
        </w:rPr>
        <w:t>1.11 知识产权</w:t>
      </w:r>
    </w:p>
    <w:p>
      <w:pPr>
        <w:snapToGrid w:val="0"/>
        <w:spacing w:line="500" w:lineRule="exact"/>
        <w:ind w:firstLine="480" w:firstLineChars="200"/>
        <w:rPr>
          <w:rStyle w:val="474"/>
          <w:rFonts w:ascii="宋体" w:hAnsi="宋体"/>
          <w:b/>
          <w:sz w:val="24"/>
          <w:u w:val="single"/>
        </w:rPr>
      </w:pPr>
      <w:r>
        <w:rPr>
          <w:rStyle w:val="474"/>
          <w:rFonts w:ascii="宋体" w:hAnsi="宋体"/>
          <w:sz w:val="24"/>
        </w:rPr>
        <w:t>1.11.1关于发包人提供给承包人的图纸、发包人为实施工程自行编制或委托编制的技术规范以及反映发包人关于合同要求或其他类似性质的文件的著作权的归属：</w:t>
      </w:r>
      <w:r>
        <w:rPr>
          <w:rStyle w:val="474"/>
          <w:rFonts w:ascii="宋体" w:hAnsi="宋体"/>
          <w:b/>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关于发包人提供的上述文件的使用限制的要求：</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1.11.2 关于承包人为实施工程所编制文件的著作权的归属：</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关于承包人提供的上述文件的使用限制的要求：</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1.11.4 承包人在施工过程中所采用的专利、专有技术、技术秘密的使用费的承担方式：</w:t>
      </w:r>
      <w:r>
        <w:rPr>
          <w:rStyle w:val="474"/>
          <w:rFonts w:ascii="宋体" w:hAnsi="宋体"/>
          <w:b/>
          <w:sz w:val="24"/>
          <w:u w:val="single" w:color="000000"/>
          <w:lang w:eastAsia="zh-TW"/>
        </w:rPr>
        <w:t>已含在合同价中。</w:t>
      </w:r>
    </w:p>
    <w:p>
      <w:pPr>
        <w:snapToGrid w:val="0"/>
        <w:spacing w:line="500" w:lineRule="exact"/>
        <w:ind w:firstLine="480" w:firstLineChars="200"/>
        <w:rPr>
          <w:rStyle w:val="474"/>
          <w:rFonts w:ascii="宋体" w:hAnsi="宋体"/>
          <w:sz w:val="24"/>
        </w:rPr>
      </w:pPr>
      <w:r>
        <w:rPr>
          <w:rStyle w:val="474"/>
          <w:rFonts w:ascii="宋体" w:hAnsi="宋体"/>
          <w:sz w:val="24"/>
        </w:rPr>
        <w:t>1.13工程量清单错误的修正</w:t>
      </w:r>
    </w:p>
    <w:p>
      <w:pPr>
        <w:snapToGrid w:val="0"/>
        <w:spacing w:line="500" w:lineRule="exact"/>
        <w:ind w:firstLine="480" w:firstLineChars="200"/>
        <w:rPr>
          <w:rStyle w:val="474"/>
          <w:rFonts w:ascii="宋体" w:hAnsi="宋体"/>
          <w:sz w:val="24"/>
        </w:rPr>
      </w:pPr>
      <w:r>
        <w:rPr>
          <w:rStyle w:val="474"/>
          <w:rFonts w:ascii="宋体" w:hAnsi="宋体"/>
          <w:sz w:val="24"/>
        </w:rPr>
        <w:t>出现工程量清单错误时，是否调整合同价格</w:t>
      </w:r>
      <w:r>
        <w:rPr>
          <w:rStyle w:val="474"/>
          <w:rFonts w:ascii="宋体" w:hAnsi="宋体"/>
          <w:b/>
          <w:sz w:val="24"/>
          <w:u w:val="single" w:color="000000"/>
          <w:lang w:eastAsia="zh-TW"/>
        </w:rPr>
        <w:t xml:space="preserve">：  按通用条款   </w:t>
      </w:r>
      <w:r>
        <w:rPr>
          <w:rStyle w:val="474"/>
          <w:rFonts w:ascii="宋体" w:hAnsi="宋体"/>
          <w:sz w:val="24"/>
        </w:rPr>
        <w:t>。</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允许调整合同价格的工程量偏差范围：</w:t>
      </w:r>
      <w:r>
        <w:rPr>
          <w:rStyle w:val="474"/>
          <w:rFonts w:ascii="宋体" w:hAnsi="宋体"/>
          <w:b/>
          <w:sz w:val="24"/>
          <w:u w:val="single" w:color="000000"/>
        </w:rPr>
        <w:t xml:space="preserve">     </w:t>
      </w:r>
      <w:r>
        <w:rPr>
          <w:rStyle w:val="474"/>
          <w:rFonts w:ascii="宋体" w:hAnsi="宋体"/>
          <w:b/>
          <w:sz w:val="24"/>
          <w:u w:val="single" w:color="000000"/>
          <w:lang w:eastAsia="zh-TW"/>
        </w:rPr>
        <w:t xml:space="preserve">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 发包人</w:t>
      </w:r>
    </w:p>
    <w:p>
      <w:pPr>
        <w:snapToGrid w:val="0"/>
        <w:spacing w:line="500" w:lineRule="exact"/>
        <w:ind w:firstLine="480" w:firstLineChars="200"/>
        <w:rPr>
          <w:rStyle w:val="474"/>
          <w:rFonts w:ascii="宋体" w:hAnsi="宋体"/>
          <w:sz w:val="24"/>
        </w:rPr>
      </w:pPr>
      <w:r>
        <w:rPr>
          <w:rStyle w:val="474"/>
          <w:rFonts w:ascii="宋体" w:hAnsi="宋体"/>
          <w:sz w:val="24"/>
        </w:rPr>
        <w:t>2.2 发包人代表</w:t>
      </w:r>
    </w:p>
    <w:p>
      <w:pPr>
        <w:snapToGrid w:val="0"/>
        <w:spacing w:line="500" w:lineRule="exact"/>
        <w:ind w:firstLine="480" w:firstLineChars="200"/>
        <w:rPr>
          <w:rStyle w:val="474"/>
          <w:rFonts w:ascii="宋体" w:hAnsi="宋体"/>
          <w:sz w:val="24"/>
        </w:rPr>
      </w:pPr>
      <w:r>
        <w:rPr>
          <w:rStyle w:val="474"/>
          <w:rFonts w:ascii="宋体" w:hAnsi="宋体"/>
          <w:sz w:val="24"/>
        </w:rPr>
        <w:t>发包人代表：</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身份证号：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职    务：</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b/>
          <w:sz w:val="24"/>
        </w:rPr>
      </w:pPr>
      <w:r>
        <w:rPr>
          <w:rStyle w:val="474"/>
          <w:rFonts w:ascii="宋体" w:hAnsi="宋体"/>
          <w:sz w:val="24"/>
        </w:rPr>
        <w:t>发包人对发包人代表的授权范围如下：</w:t>
      </w:r>
      <w:r>
        <w:rPr>
          <w:rStyle w:val="474"/>
          <w:rFonts w:ascii="宋体" w:hAnsi="宋体"/>
          <w:sz w:val="24"/>
          <w:u w:val="single" w:color="000000"/>
        </w:rPr>
        <w:t>　　</w:t>
      </w:r>
      <w:r>
        <w:rPr>
          <w:rStyle w:val="474"/>
          <w:rFonts w:ascii="宋体" w:hAnsi="宋体" w:cs="宋体"/>
          <w:b/>
          <w:bCs/>
          <w:sz w:val="24"/>
          <w:u w:val="single" w:color="000000"/>
          <w:lang w:eastAsia="zh-TW"/>
        </w:rPr>
        <w:t>代表发包方行使本合同约定的发包方的权力和监理人需要取得发包人批准的权力。</w:t>
      </w:r>
      <w:r>
        <w:rPr>
          <w:rStyle w:val="474"/>
          <w:rFonts w:ascii="宋体" w:hAnsi="宋体" w:cs="Calibri"/>
          <w:b/>
          <w:bCs/>
          <w:sz w:val="24"/>
          <w:u w:val="single" w:color="000000"/>
        </w:rPr>
        <w:t>处理与协调工程施工中的重大问题及外部工作联系等事宜。</w:t>
      </w:r>
    </w:p>
    <w:p>
      <w:pPr>
        <w:snapToGrid w:val="0"/>
        <w:spacing w:line="500" w:lineRule="exact"/>
        <w:ind w:firstLine="480" w:firstLineChars="200"/>
        <w:rPr>
          <w:rStyle w:val="474"/>
          <w:rFonts w:ascii="宋体" w:hAnsi="宋体"/>
          <w:sz w:val="24"/>
        </w:rPr>
      </w:pPr>
      <w:r>
        <w:rPr>
          <w:rStyle w:val="474"/>
          <w:rFonts w:ascii="宋体" w:hAnsi="宋体"/>
          <w:sz w:val="24"/>
        </w:rPr>
        <w:t>2.4 施工现场、施工条件和基础资料的提供</w:t>
      </w:r>
    </w:p>
    <w:p>
      <w:pPr>
        <w:snapToGrid w:val="0"/>
        <w:spacing w:line="500" w:lineRule="exact"/>
        <w:ind w:firstLine="480" w:firstLineChars="200"/>
        <w:rPr>
          <w:rStyle w:val="474"/>
          <w:rFonts w:ascii="宋体" w:hAnsi="宋体"/>
          <w:sz w:val="24"/>
        </w:rPr>
      </w:pPr>
      <w:r>
        <w:rPr>
          <w:rStyle w:val="474"/>
          <w:rFonts w:ascii="宋体" w:hAnsi="宋体"/>
          <w:sz w:val="24"/>
        </w:rPr>
        <w:t>2.4.1 提供施工现场</w:t>
      </w:r>
    </w:p>
    <w:p>
      <w:pPr>
        <w:snapToGrid w:val="0"/>
        <w:spacing w:line="500" w:lineRule="exact"/>
        <w:ind w:firstLine="480" w:firstLineChars="200"/>
        <w:jc w:val="left"/>
        <w:rPr>
          <w:rStyle w:val="474"/>
          <w:rFonts w:ascii="宋体" w:hAnsi="宋体" w:cs="宋体"/>
          <w:b/>
          <w:bCs/>
          <w:sz w:val="24"/>
          <w:u w:val="single"/>
          <w:lang w:eastAsia="zh-TW"/>
        </w:rPr>
      </w:pPr>
      <w:r>
        <w:rPr>
          <w:rStyle w:val="474"/>
          <w:rFonts w:ascii="宋体" w:hAnsi="宋体"/>
          <w:sz w:val="24"/>
        </w:rPr>
        <w:t>关于发包人移交施工现场的期限要求：</w:t>
      </w:r>
      <w:r>
        <w:rPr>
          <w:rStyle w:val="474"/>
          <w:rFonts w:ascii="宋体" w:hAnsi="宋体"/>
          <w:sz w:val="24"/>
          <w:u w:val="single" w:color="000000"/>
        </w:rPr>
        <w:t>　　</w:t>
      </w:r>
      <w:r>
        <w:rPr>
          <w:rStyle w:val="474"/>
          <w:rFonts w:ascii="宋体" w:hAnsi="宋体" w:cs="宋体"/>
          <w:b/>
          <w:bCs/>
          <w:sz w:val="24"/>
          <w:u w:val="single" w:color="000000"/>
          <w:lang w:eastAsia="zh-TW"/>
        </w:rPr>
        <w:t>开工前</w:t>
      </w:r>
      <w:r>
        <w:rPr>
          <w:rStyle w:val="474"/>
          <w:rFonts w:ascii="宋体" w:hAnsi="宋体" w:cs="宋体"/>
          <w:b/>
          <w:bCs/>
          <w:sz w:val="24"/>
          <w:u w:val="single" w:color="000000"/>
        </w:rPr>
        <w:t>五天</w:t>
      </w:r>
      <w:r>
        <w:rPr>
          <w:rStyle w:val="474"/>
          <w:rFonts w:ascii="宋体" w:hAnsi="宋体" w:cs="宋体"/>
          <w:b/>
          <w:bCs/>
          <w:sz w:val="24"/>
          <w:u w:val="single" w:color="000000"/>
          <w:lang w:eastAsia="zh-TW"/>
        </w:rPr>
        <w:t>业主现场交验</w:t>
      </w:r>
      <w:r>
        <w:rPr>
          <w:rStyle w:val="474"/>
          <w:rFonts w:ascii="宋体" w:hAnsi="宋体" w:cs="MingLiU_HKSCS"/>
          <w:b/>
          <w:bCs/>
          <w:sz w:val="24"/>
          <w:u w:val="single" w:color="000000"/>
          <w:lang w:eastAsia="zh-TW"/>
        </w:rPr>
        <w:t>　　</w:t>
      </w:r>
      <w:r>
        <w:rPr>
          <w:rStyle w:val="474"/>
          <w:rFonts w:ascii="宋体" w:hAnsi="宋体" w:cs="宋体"/>
          <w:b/>
          <w:bCs/>
          <w:sz w:val="24"/>
          <w:u w:val="single" w:color="000000"/>
          <w:lang w:eastAsia="zh-TW"/>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2.4.2 提供施工条件</w:t>
      </w:r>
    </w:p>
    <w:p>
      <w:pPr>
        <w:snapToGrid w:val="0"/>
        <w:spacing w:line="500" w:lineRule="exact"/>
        <w:ind w:firstLine="480" w:firstLineChars="200"/>
        <w:jc w:val="left"/>
        <w:rPr>
          <w:rStyle w:val="474"/>
          <w:rFonts w:ascii="宋体" w:hAnsi="宋体" w:cs="宋体"/>
          <w:b/>
          <w:bCs/>
          <w:sz w:val="24"/>
          <w:u w:val="single"/>
          <w:lang w:eastAsia="zh-TW"/>
        </w:rPr>
      </w:pPr>
      <w:r>
        <w:rPr>
          <w:rStyle w:val="474"/>
          <w:rFonts w:ascii="宋体" w:hAnsi="宋体"/>
          <w:sz w:val="24"/>
        </w:rPr>
        <w:t>关于发包人应负责提供施工所需要的条件，包括：</w:t>
      </w:r>
      <w:r>
        <w:rPr>
          <w:rStyle w:val="474"/>
          <w:rFonts w:ascii="宋体" w:hAnsi="宋体" w:cs="宋体"/>
          <w:b/>
          <w:bCs/>
          <w:sz w:val="24"/>
          <w:u w:val="single" w:color="000000"/>
          <w:lang w:eastAsia="zh-TW"/>
        </w:rPr>
        <w:t xml:space="preserve"> (1) 施工场地具备施工条件的要求及完成的时间 : 已经具备施工条件。</w:t>
      </w:r>
    </w:p>
    <w:p>
      <w:pPr>
        <w:snapToGrid w:val="0"/>
        <w:spacing w:line="500" w:lineRule="exact"/>
        <w:ind w:firstLine="482" w:firstLineChars="200"/>
        <w:jc w:val="left"/>
        <w:rPr>
          <w:rStyle w:val="474"/>
          <w:rFonts w:ascii="宋体" w:hAnsi="宋体" w:cs="宋体"/>
          <w:b/>
          <w:bCs/>
          <w:sz w:val="24"/>
          <w:u w:val="single"/>
          <w:lang w:eastAsia="zh-TW"/>
        </w:rPr>
      </w:pPr>
      <w:r>
        <w:rPr>
          <w:rStyle w:val="474"/>
          <w:rFonts w:ascii="宋体" w:hAnsi="宋体" w:cs="宋体"/>
          <w:b/>
          <w:bCs/>
          <w:sz w:val="24"/>
          <w:u w:val="single" w:color="000000"/>
          <w:lang w:eastAsia="zh-TW"/>
        </w:rPr>
        <w:t>(2) 水电线路按现有条件，其余接入的事项及费用由施工单位承担。</w:t>
      </w:r>
    </w:p>
    <w:p>
      <w:pPr>
        <w:snapToGrid w:val="0"/>
        <w:spacing w:line="500" w:lineRule="exact"/>
        <w:ind w:firstLine="482" w:firstLineChars="200"/>
        <w:jc w:val="left"/>
        <w:rPr>
          <w:rStyle w:val="474"/>
          <w:rFonts w:ascii="宋体" w:hAnsi="宋体" w:cs="宋体"/>
          <w:b/>
          <w:bCs/>
          <w:sz w:val="24"/>
          <w:u w:val="single"/>
          <w:lang w:eastAsia="zh-TW"/>
        </w:rPr>
      </w:pPr>
    </w:p>
    <w:p>
      <w:pPr>
        <w:snapToGrid w:val="0"/>
        <w:spacing w:line="500" w:lineRule="exact"/>
        <w:ind w:firstLine="480" w:firstLineChars="200"/>
        <w:jc w:val="left"/>
        <w:rPr>
          <w:rStyle w:val="474"/>
          <w:rFonts w:ascii="宋体" w:hAnsi="宋体"/>
          <w:sz w:val="24"/>
          <w:u w:val="single"/>
        </w:rPr>
      </w:pPr>
      <w:r>
        <w:rPr>
          <w:rStyle w:val="474"/>
          <w:rFonts w:ascii="宋体" w:hAnsi="宋体"/>
          <w:sz w:val="24"/>
          <w:lang w:eastAsia="zh-TW"/>
        </w:rPr>
        <w:t>发包人委托承包人办理的工作</w:t>
      </w:r>
      <w:r>
        <w:rPr>
          <w:rStyle w:val="474"/>
          <w:rFonts w:ascii="宋体" w:hAnsi="宋体"/>
          <w:sz w:val="24"/>
        </w:rPr>
        <w:t xml:space="preserve">: </w:t>
      </w:r>
      <w:r>
        <w:rPr>
          <w:rStyle w:val="474"/>
          <w:rFonts w:ascii="宋体" w:hAnsi="宋体" w:cs="宋体"/>
          <w:b/>
          <w:bCs/>
          <w:sz w:val="24"/>
          <w:u w:val="single" w:color="000000"/>
        </w:rPr>
        <w:t xml:space="preserve">   视具体情况协商处理。</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3. 承包人</w:t>
      </w:r>
    </w:p>
    <w:p>
      <w:pPr>
        <w:snapToGrid w:val="0"/>
        <w:spacing w:line="500" w:lineRule="exact"/>
        <w:ind w:firstLine="480" w:firstLineChars="200"/>
        <w:rPr>
          <w:rStyle w:val="474"/>
          <w:rFonts w:ascii="宋体" w:hAnsi="宋体"/>
          <w:sz w:val="24"/>
        </w:rPr>
      </w:pPr>
      <w:r>
        <w:rPr>
          <w:rStyle w:val="474"/>
          <w:rFonts w:ascii="宋体" w:hAnsi="宋体"/>
          <w:sz w:val="24"/>
        </w:rPr>
        <w:t>3.1 承包人的一般义务</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3.1.1</w:t>
      </w:r>
      <w:r>
        <w:rPr>
          <w:rStyle w:val="474"/>
          <w:rFonts w:ascii="宋体" w:hAnsi="宋体"/>
          <w:sz w:val="24"/>
        </w:rPr>
        <w:t>承包人提交的竣工资料的内容：</w:t>
      </w:r>
      <w:r>
        <w:rPr>
          <w:rStyle w:val="474"/>
          <w:rFonts w:ascii="宋体" w:hAnsi="宋体"/>
          <w:sz w:val="24"/>
          <w:u w:val="single" w:color="000000"/>
        </w:rPr>
        <w:t xml:space="preserve">   </w:t>
      </w:r>
      <w:r>
        <w:rPr>
          <w:rStyle w:val="474"/>
          <w:rFonts w:ascii="宋体" w:hAnsi="宋体" w:cs="宋体"/>
          <w:b/>
          <w:bCs/>
          <w:sz w:val="24"/>
          <w:u w:val="single" w:color="000000"/>
        </w:rPr>
        <w:t xml:space="preserve">按照省、市及行业规定  </w:t>
      </w:r>
      <w:r>
        <w:rPr>
          <w:rStyle w:val="474"/>
          <w:rFonts w:ascii="宋体" w:hAnsi="宋体"/>
          <w:sz w:val="24"/>
        </w:rPr>
        <w:t>。</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承包人需要提交的竣工资料套数：</w:t>
      </w:r>
      <w:r>
        <w:rPr>
          <w:rStyle w:val="474"/>
          <w:rFonts w:ascii="宋体" w:hAnsi="宋体"/>
          <w:sz w:val="24"/>
          <w:u w:val="single" w:color="000000"/>
        </w:rPr>
        <w:t xml:space="preserve">     </w:t>
      </w:r>
      <w:r>
        <w:rPr>
          <w:rStyle w:val="474"/>
          <w:rFonts w:ascii="宋体" w:hAnsi="宋体" w:cs="宋体"/>
          <w:b/>
          <w:bCs/>
          <w:sz w:val="24"/>
          <w:u w:val="single" w:color="000000"/>
        </w:rPr>
        <w:t>提供叁套完整</w:t>
      </w:r>
      <w:r>
        <w:rPr>
          <w:rStyle w:val="474"/>
          <w:rFonts w:ascii="宋体" w:hAnsi="宋体" w:cs="宋体"/>
          <w:b/>
          <w:bCs/>
          <w:sz w:val="24"/>
          <w:u w:val="single" w:color="000000"/>
          <w:lang w:eastAsia="zh-TW"/>
        </w:rPr>
        <w:t>的竣工图和竣工结算及其他资料。</w:t>
      </w:r>
      <w:r>
        <w:rPr>
          <w:rStyle w:val="474"/>
          <w:rFonts w:ascii="宋体" w:hAnsi="宋体"/>
          <w:sz w:val="24"/>
          <w:u w:val="single" w:color="000000"/>
          <w:lang w:eastAsia="zh-TW"/>
        </w:rPr>
        <w:t xml:space="preserve"> </w:t>
      </w:r>
    </w:p>
    <w:p>
      <w:pPr>
        <w:snapToGrid w:val="0"/>
        <w:spacing w:line="500" w:lineRule="exact"/>
        <w:jc w:val="left"/>
        <w:rPr>
          <w:rStyle w:val="474"/>
          <w:rFonts w:ascii="宋体" w:hAnsi="宋体"/>
          <w:sz w:val="24"/>
        </w:rPr>
      </w:pPr>
      <w:r>
        <w:rPr>
          <w:rStyle w:val="474"/>
          <w:rFonts w:ascii="宋体" w:hAnsi="宋体"/>
          <w:sz w:val="24"/>
        </w:rPr>
        <w:t>承包人提交的竣工资料的费用承担：</w:t>
      </w:r>
      <w:r>
        <w:rPr>
          <w:rStyle w:val="474"/>
          <w:rFonts w:ascii="宋体" w:hAnsi="宋体"/>
          <w:sz w:val="24"/>
          <w:u w:val="single" w:color="000000"/>
        </w:rPr>
        <w:t xml:space="preserve">     </w:t>
      </w:r>
      <w:r>
        <w:rPr>
          <w:rStyle w:val="474"/>
          <w:rFonts w:ascii="宋体" w:hAnsi="宋体" w:cs="宋体"/>
          <w:b/>
          <w:bCs/>
          <w:sz w:val="24"/>
          <w:u w:val="single" w:color="000000"/>
        </w:rPr>
        <w:t>由承包人承担</w:t>
      </w:r>
      <w:r>
        <w:rPr>
          <w:rStyle w:val="474"/>
          <w:rFonts w:ascii="宋体" w:hAnsi="宋体"/>
          <w:sz w:val="24"/>
          <w:u w:val="single" w:color="000000"/>
        </w:rPr>
        <w:t xml:space="preserve">  </w:t>
      </w:r>
      <w:r>
        <w:rPr>
          <w:rStyle w:val="474"/>
          <w:rFonts w:ascii="宋体" w:hAnsi="宋体"/>
          <w:sz w:val="24"/>
        </w:rPr>
        <w:t>。</w:t>
      </w:r>
    </w:p>
    <w:p>
      <w:pPr>
        <w:snapToGrid w:val="0"/>
        <w:spacing w:line="500" w:lineRule="exact"/>
        <w:jc w:val="left"/>
        <w:rPr>
          <w:rStyle w:val="474"/>
          <w:rFonts w:ascii="宋体" w:hAnsi="宋体"/>
          <w:sz w:val="24"/>
        </w:rPr>
      </w:pPr>
      <w:r>
        <w:rPr>
          <w:rStyle w:val="474"/>
          <w:rFonts w:ascii="宋体" w:hAnsi="宋体"/>
          <w:sz w:val="24"/>
        </w:rPr>
        <w:t>承包人提交的竣工资料移交时间：</w:t>
      </w:r>
      <w:r>
        <w:rPr>
          <w:rStyle w:val="474"/>
          <w:rFonts w:ascii="宋体" w:hAnsi="宋体" w:cs="宋体"/>
          <w:b/>
          <w:bCs/>
          <w:sz w:val="24"/>
          <w:u w:val="single" w:color="000000"/>
          <w:lang w:eastAsia="zh-TW"/>
        </w:rPr>
        <w:t>工程竣工后</w:t>
      </w:r>
      <w:r>
        <w:rPr>
          <w:rStyle w:val="474"/>
          <w:rFonts w:ascii="宋体" w:hAnsi="宋体" w:cs="宋体"/>
          <w:b/>
          <w:bCs/>
          <w:sz w:val="24"/>
          <w:u w:val="single" w:color="000000"/>
        </w:rPr>
        <w:t>一个月内</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承包人提交的竣工资料形式要求：</w:t>
      </w:r>
      <w:r>
        <w:rPr>
          <w:rStyle w:val="474"/>
          <w:rFonts w:ascii="宋体" w:hAnsi="宋体"/>
          <w:sz w:val="24"/>
          <w:u w:val="single" w:color="000000"/>
        </w:rPr>
        <w:t xml:space="preserve">   </w:t>
      </w:r>
      <w:r>
        <w:rPr>
          <w:rStyle w:val="474"/>
          <w:rFonts w:ascii="宋体" w:hAnsi="宋体" w:cs="宋体"/>
          <w:b/>
          <w:bCs/>
          <w:sz w:val="24"/>
          <w:u w:val="single" w:color="000000"/>
        </w:rPr>
        <w:t xml:space="preserve">           。</w:t>
      </w:r>
    </w:p>
    <w:p>
      <w:pPr>
        <w:snapToGrid w:val="0"/>
        <w:spacing w:line="500" w:lineRule="exact"/>
        <w:ind w:firstLine="540" w:firstLineChars="225"/>
        <w:jc w:val="left"/>
        <w:rPr>
          <w:rStyle w:val="474"/>
          <w:rFonts w:ascii="宋体" w:hAnsi="宋体"/>
          <w:kern w:val="0"/>
          <w:sz w:val="24"/>
        </w:rPr>
      </w:pPr>
      <w:r>
        <w:rPr>
          <w:rStyle w:val="474"/>
          <w:rFonts w:ascii="宋体" w:hAnsi="宋体"/>
          <w:kern w:val="0"/>
          <w:sz w:val="24"/>
        </w:rPr>
        <w:t>3.1.2承包人应履行的其他义务：</w:t>
      </w:r>
    </w:p>
    <w:p>
      <w:pPr>
        <w:snapToGrid w:val="0"/>
        <w:spacing w:line="500" w:lineRule="exact"/>
        <w:ind w:firstLine="540" w:firstLineChars="225"/>
        <w:jc w:val="left"/>
        <w:rPr>
          <w:rStyle w:val="474"/>
          <w:rFonts w:ascii="宋体" w:hAnsi="宋体"/>
          <w:sz w:val="24"/>
        </w:rPr>
      </w:pPr>
      <w:r>
        <w:rPr>
          <w:rStyle w:val="474"/>
          <w:rFonts w:ascii="宋体" w:hAnsi="宋体"/>
          <w:sz w:val="24"/>
        </w:rPr>
        <w:t xml:space="preserve">(1) 需由设计资质等级和业务范围允许的承包人完成的设计文件提交时间: </w:t>
      </w:r>
      <w:r>
        <w:rPr>
          <w:rStyle w:val="474"/>
          <w:rFonts w:ascii="宋体" w:hAnsi="宋体"/>
          <w:sz w:val="24"/>
          <w:u w:val="single" w:color="000000"/>
        </w:rPr>
        <w:t xml:space="preserve"> /  </w:t>
      </w:r>
      <w:r>
        <w:rPr>
          <w:rStyle w:val="474"/>
          <w:rFonts w:ascii="宋体" w:hAnsi="宋体"/>
          <w:sz w:val="24"/>
        </w:rPr>
        <w:t xml:space="preserve">   </w:t>
      </w:r>
    </w:p>
    <w:p>
      <w:pPr>
        <w:snapToGrid w:val="0"/>
        <w:spacing w:line="500" w:lineRule="exact"/>
        <w:ind w:firstLine="540" w:firstLineChars="225"/>
        <w:jc w:val="left"/>
        <w:rPr>
          <w:rStyle w:val="474"/>
          <w:rFonts w:ascii="宋体" w:hAnsi="宋体" w:cs="宋体"/>
          <w:b/>
          <w:bCs/>
          <w:sz w:val="24"/>
          <w:u w:val="single"/>
        </w:rPr>
      </w:pPr>
      <w:r>
        <w:rPr>
          <w:rStyle w:val="474"/>
          <w:rFonts w:ascii="宋体" w:hAnsi="宋体"/>
          <w:sz w:val="24"/>
        </w:rPr>
        <w:t>(2) 应提供计划、报表的名称及完成时间：</w:t>
      </w:r>
      <w:r>
        <w:rPr>
          <w:rStyle w:val="474"/>
          <w:rFonts w:ascii="宋体" w:hAnsi="宋体" w:cs="宋体"/>
          <w:b/>
          <w:bCs/>
          <w:sz w:val="24"/>
          <w:u w:val="single" w:color="000000"/>
          <w:lang w:eastAsia="zh-TW"/>
        </w:rPr>
        <w:t xml:space="preserve"> </w:t>
      </w:r>
      <w:r>
        <w:rPr>
          <w:rStyle w:val="474"/>
          <w:rFonts w:ascii="宋体" w:hAnsi="宋体" w:cs="宋体"/>
          <w:b/>
          <w:bCs/>
          <w:sz w:val="24"/>
          <w:u w:val="single" w:color="000000"/>
        </w:rPr>
        <w:t xml:space="preserve">        </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 xml:space="preserve">(3) 承担施工安全保卫工作及非夜间施工照明的责任和要求: </w:t>
      </w:r>
      <w:r>
        <w:rPr>
          <w:rStyle w:val="474"/>
          <w:rFonts w:ascii="宋体" w:hAnsi="宋体" w:cs="宋体"/>
          <w:b/>
          <w:bCs/>
          <w:sz w:val="24"/>
          <w:u w:val="single" w:color="000000"/>
        </w:rPr>
        <w:t>提供和维修非夜间施工使用的照明、围栏设施，并负责安全保卫。</w:t>
      </w:r>
    </w:p>
    <w:p>
      <w:pPr>
        <w:snapToGrid w:val="0"/>
        <w:spacing w:line="500" w:lineRule="exact"/>
        <w:ind w:firstLine="432" w:firstLineChars="180"/>
        <w:jc w:val="left"/>
        <w:rPr>
          <w:rStyle w:val="474"/>
          <w:rFonts w:ascii="宋体" w:hAnsi="宋体"/>
          <w:sz w:val="24"/>
        </w:rPr>
      </w:pPr>
      <w:r>
        <w:rPr>
          <w:rStyle w:val="474"/>
          <w:rFonts w:ascii="宋体" w:hAnsi="宋体"/>
          <w:sz w:val="24"/>
        </w:rPr>
        <w:t xml:space="preserve"> (4) 向发包人提供的办公和生活房屋及设施的要求:</w:t>
      </w:r>
      <w:r>
        <w:rPr>
          <w:rStyle w:val="474"/>
          <w:rFonts w:ascii="宋体" w:hAnsi="宋体" w:cs="仿宋_GB2312"/>
          <w:b/>
          <w:bCs/>
          <w:sz w:val="24"/>
          <w:u w:val="single" w:color="000000"/>
        </w:rPr>
        <w:t xml:space="preserve"> 无   。</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(5) 需承包人办理的有关施工场地交通、环卫和施工噪音管理等手续:</w:t>
      </w:r>
      <w:r>
        <w:rPr>
          <w:rStyle w:val="474"/>
          <w:rFonts w:ascii="宋体" w:hAnsi="宋体" w:cs="宋体"/>
          <w:b/>
          <w:bCs/>
          <w:sz w:val="24"/>
          <w:u w:val="single" w:color="000000"/>
        </w:rPr>
        <w:t>遵守政府有关主管部门对施工场地交通、施工噪音、环境保护和安全生产等的管理规定，按规定办理有关手续，并以书面形式通知发包人。</w:t>
      </w:r>
    </w:p>
    <w:p>
      <w:pPr>
        <w:snapToGrid w:val="0"/>
        <w:spacing w:line="500" w:lineRule="exact"/>
        <w:ind w:firstLine="552" w:firstLineChars="230"/>
        <w:jc w:val="left"/>
        <w:rPr>
          <w:rStyle w:val="474"/>
          <w:rFonts w:ascii="宋体" w:hAnsi="宋体" w:cs="宋体"/>
          <w:b/>
          <w:bCs/>
          <w:sz w:val="24"/>
          <w:u w:val="single"/>
        </w:rPr>
      </w:pPr>
      <w:r>
        <w:rPr>
          <w:rStyle w:val="474"/>
          <w:rFonts w:ascii="宋体" w:hAnsi="宋体"/>
          <w:sz w:val="24"/>
        </w:rPr>
        <w:t xml:space="preserve"> (6) 已完工程成品保护的特殊要求及费用承担: </w:t>
      </w:r>
      <w:r>
        <w:rPr>
          <w:rStyle w:val="474"/>
          <w:rFonts w:ascii="宋体" w:hAnsi="宋体" w:cs="宋体"/>
          <w:b/>
          <w:bCs/>
          <w:sz w:val="24"/>
          <w:u w:val="single" w:color="000000"/>
        </w:rPr>
        <w:t>已竣工工程未交付发包人之前，负责已完成工程的保护工作，所需费用含在报价内</w:t>
      </w:r>
      <w:r>
        <w:rPr>
          <w:rStyle w:val="474"/>
          <w:rFonts w:ascii="宋体" w:hAnsi="宋体" w:cs="宋体"/>
          <w:b/>
          <w:bCs/>
          <w:sz w:val="24"/>
          <w:u w:val="single" w:color="000000"/>
          <w:lang w:eastAsia="zh-TW"/>
        </w:rPr>
        <w:t>。</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 xml:space="preserve">(7) 施工场地周围地下管线和邻近建筑物、构筑物（含文物保护建 筑）、古树名木的保护要求及费用承担: </w:t>
      </w:r>
      <w:r>
        <w:rPr>
          <w:rStyle w:val="474"/>
          <w:rFonts w:ascii="宋体" w:hAnsi="宋体" w:cs="宋体"/>
          <w:b/>
          <w:bCs/>
          <w:sz w:val="24"/>
          <w:u w:val="single" w:color="000000"/>
        </w:rPr>
        <w:t>负责</w:t>
      </w:r>
      <w:r>
        <w:rPr>
          <w:rStyle w:val="474"/>
          <w:rFonts w:ascii="宋体" w:hAnsi="宋体" w:cs="宋体"/>
          <w:b/>
          <w:bCs/>
          <w:sz w:val="24"/>
          <w:u w:val="single" w:color="000000"/>
          <w:lang w:eastAsia="zh-TW"/>
        </w:rPr>
        <w:t>做好</w:t>
      </w:r>
      <w:r>
        <w:rPr>
          <w:rStyle w:val="474"/>
          <w:rFonts w:ascii="宋体" w:hAnsi="宋体" w:cs="宋体"/>
          <w:b/>
          <w:bCs/>
          <w:sz w:val="24"/>
          <w:u w:val="single" w:color="000000"/>
        </w:rPr>
        <w:t>施工场地周围地下管线和邻近建筑物、构筑物（含文物保护建筑）、古树名木的保护工作，所需费用包含在报价内。因承包人的责任造成的财产和人身损失，由承包人承担相关费用。</w:t>
      </w:r>
    </w:p>
    <w:p>
      <w:pPr>
        <w:tabs>
          <w:tab w:val="left" w:pos="532"/>
        </w:tabs>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(8) 施工场地清洁卫生的要求:</w:t>
      </w:r>
      <w:r>
        <w:rPr>
          <w:rStyle w:val="474"/>
          <w:rFonts w:ascii="宋体" w:hAnsi="宋体"/>
          <w:sz w:val="24"/>
        </w:rPr>
        <w:tab/>
      </w:r>
      <w:r>
        <w:rPr>
          <w:rStyle w:val="474"/>
          <w:rFonts w:ascii="宋体" w:hAnsi="宋体" w:cs="宋体"/>
          <w:b/>
          <w:bCs/>
          <w:sz w:val="24"/>
          <w:u w:val="single" w:color="000000"/>
        </w:rPr>
        <w:t>按南通市文明工地标准。 遵守南通职业大学安全文明施工规章制度，所有建筑垃圾及时装袋外运出校，每发现违规一次罚款1000元</w:t>
      </w:r>
    </w:p>
    <w:p>
      <w:pPr>
        <w:snapToGrid w:val="0"/>
        <w:spacing w:line="500" w:lineRule="exact"/>
        <w:ind w:firstLine="480" w:firstLineChars="200"/>
        <w:rPr>
          <w:rStyle w:val="474"/>
          <w:rFonts w:ascii="宋体" w:hAnsi="宋体"/>
          <w:sz w:val="24"/>
        </w:rPr>
      </w:pPr>
      <w:r>
        <w:rPr>
          <w:rStyle w:val="474"/>
          <w:rFonts w:ascii="宋体" w:hAnsi="宋体"/>
          <w:sz w:val="24"/>
        </w:rPr>
        <w:t>3.2 项目经理</w:t>
      </w:r>
    </w:p>
    <w:p>
      <w:pPr>
        <w:snapToGrid w:val="0"/>
        <w:spacing w:line="500" w:lineRule="exact"/>
        <w:ind w:firstLine="480" w:firstLineChars="200"/>
        <w:rPr>
          <w:rStyle w:val="474"/>
          <w:rFonts w:ascii="宋体" w:hAnsi="宋体"/>
          <w:sz w:val="24"/>
        </w:rPr>
      </w:pPr>
      <w:r>
        <w:rPr>
          <w:rStyle w:val="474"/>
          <w:rFonts w:ascii="宋体" w:hAnsi="宋体"/>
          <w:kern w:val="0"/>
          <w:sz w:val="24"/>
        </w:rPr>
        <w:t xml:space="preserve">3.2.1 </w:t>
      </w:r>
      <w:r>
        <w:rPr>
          <w:rStyle w:val="474"/>
          <w:rFonts w:ascii="宋体" w:hAnsi="宋体"/>
          <w:sz w:val="24"/>
        </w:rPr>
        <w:t>项目经理：</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身份证号：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建造师执业资格等级：</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建造师注册证书号：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建造师执业印章号：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安全生产考核合格证书号：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cs="Calibri"/>
          <w:b/>
          <w:bCs/>
          <w:sz w:val="24"/>
          <w:u w:val="single"/>
        </w:rPr>
      </w:pPr>
      <w:r>
        <w:rPr>
          <w:rStyle w:val="474"/>
          <w:rFonts w:ascii="宋体" w:hAnsi="宋体"/>
          <w:sz w:val="24"/>
        </w:rPr>
        <w:t>承包人对项目经理的授权范围如下：</w:t>
      </w:r>
      <w:r>
        <w:rPr>
          <w:rStyle w:val="474"/>
          <w:rFonts w:ascii="宋体" w:hAnsi="宋体" w:cs="Calibri"/>
          <w:b/>
          <w:bCs/>
          <w:sz w:val="24"/>
          <w:u w:val="single" w:color="000000"/>
        </w:rPr>
        <w:t>全权代表承包人对本工程施工和质量保修阶段的质量、安全、进度、造价，以及合同管理、信息管理、付款签证及工程签证、变更的认证及增加的工程量认证和施工现场的组织和实施、听从发包人和监理人的指挥，满足合同和</w:t>
      </w:r>
      <w:r>
        <w:rPr>
          <w:rStyle w:val="474"/>
          <w:rFonts w:hint="eastAsia" w:ascii="宋体" w:hAnsi="宋体" w:cs="Calibri"/>
          <w:b/>
          <w:bCs/>
          <w:sz w:val="24"/>
          <w:u w:val="single" w:color="000000"/>
        </w:rPr>
        <w:t>询价文件</w:t>
      </w:r>
      <w:r>
        <w:rPr>
          <w:rStyle w:val="474"/>
          <w:rFonts w:ascii="宋体" w:hAnsi="宋体" w:cs="Calibri"/>
          <w:b/>
          <w:bCs/>
          <w:sz w:val="24"/>
          <w:u w:val="single" w:color="000000"/>
        </w:rPr>
        <w:t>要求。</w:t>
      </w:r>
    </w:p>
    <w:p>
      <w:pPr>
        <w:snapToGrid w:val="0"/>
        <w:spacing w:line="440" w:lineRule="atLeast"/>
        <w:ind w:firstLine="480" w:firstLineChars="200"/>
        <w:rPr>
          <w:rStyle w:val="474"/>
          <w:rFonts w:hAnsi="宋体"/>
          <w:sz w:val="24"/>
          <w:u w:val="single"/>
        </w:rPr>
      </w:pPr>
      <w:r>
        <w:rPr>
          <w:rStyle w:val="474"/>
          <w:rFonts w:hAnsi="宋体"/>
          <w:sz w:val="24"/>
        </w:rPr>
        <w:t>关于项目经理每月在施工现场的时间要求：</w:t>
      </w:r>
      <w:r>
        <w:rPr>
          <w:rStyle w:val="474"/>
          <w:rFonts w:hAnsi="宋体"/>
          <w:sz w:val="24"/>
          <w:u w:val="single" w:color="000000"/>
        </w:rPr>
        <w:t>项目负责人保证出勤每周六天及以上，并且每天在施工现场工作不少于8小时，每少一天向发包人支付违约金1000元，累计缺勤10天或连续缺勤5天，发包人有权解除合同，限令退场，已完成工程量不予结算，并由承包人承担由此发生的全部责任和损失 。</w:t>
      </w:r>
    </w:p>
    <w:p>
      <w:pPr>
        <w:snapToGrid w:val="0"/>
        <w:spacing w:line="440" w:lineRule="atLeast"/>
        <w:ind w:firstLine="480" w:firstLineChars="200"/>
        <w:rPr>
          <w:rStyle w:val="474"/>
          <w:rFonts w:hAnsi="宋体"/>
          <w:sz w:val="24"/>
        </w:rPr>
      </w:pPr>
      <w:r>
        <w:rPr>
          <w:rStyle w:val="474"/>
          <w:rFonts w:hAnsi="宋体"/>
          <w:sz w:val="24"/>
        </w:rPr>
        <w:t>承包人未提交劳动合同，以及没有为项目经理缴纳社会保险证明的违约责任：</w:t>
      </w:r>
      <w:r>
        <w:rPr>
          <w:rStyle w:val="474"/>
          <w:rFonts w:hAnsi="宋体"/>
          <w:sz w:val="24"/>
          <w:u w:val="single" w:color="000000"/>
        </w:rPr>
        <w:t xml:space="preserve">                                                          </w:t>
      </w:r>
      <w:r>
        <w:rPr>
          <w:rStyle w:val="474"/>
          <w:rFonts w:hAnsi="宋体"/>
          <w:sz w:val="24"/>
        </w:rPr>
        <w:t>。</w:t>
      </w:r>
    </w:p>
    <w:p>
      <w:pPr>
        <w:snapToGrid w:val="0"/>
        <w:spacing w:line="440" w:lineRule="atLeast"/>
        <w:ind w:firstLine="480" w:firstLineChars="200"/>
        <w:rPr>
          <w:rStyle w:val="474"/>
          <w:rFonts w:hAnsi="宋体"/>
          <w:sz w:val="24"/>
          <w:u w:val="single"/>
        </w:rPr>
      </w:pPr>
      <w:r>
        <w:rPr>
          <w:rStyle w:val="474"/>
          <w:rFonts w:hAnsi="宋体"/>
          <w:sz w:val="24"/>
        </w:rPr>
        <w:t>项目经理未经批准，擅自离开施工现场的违约责任：</w:t>
      </w:r>
      <w:r>
        <w:rPr>
          <w:rStyle w:val="474"/>
          <w:rFonts w:hAnsi="宋体"/>
          <w:sz w:val="24"/>
          <w:u w:val="single" w:color="000000"/>
        </w:rPr>
        <w:t>从工程开工（以开工令为准）起，项目负责人保证出勤每周六天及以上，并且每天在施工现场工作不少于8小时，每少一天向发包人支付违约金1000元，累计缺勤10天或连续缺勤5天，发包人有权解除合同，限令退场，已完成工程量不予结算，并由承包人承担由此发生的全部责任和损失 。</w:t>
      </w:r>
    </w:p>
    <w:p>
      <w:pPr>
        <w:snapToGrid w:val="0"/>
        <w:spacing w:line="440" w:lineRule="atLeast"/>
        <w:ind w:firstLine="480" w:firstLineChars="200"/>
        <w:rPr>
          <w:rStyle w:val="474"/>
          <w:rFonts w:hAnsi="宋体"/>
          <w:sz w:val="24"/>
          <w:u w:val="single"/>
        </w:rPr>
      </w:pPr>
      <w:r>
        <w:rPr>
          <w:rStyle w:val="474"/>
          <w:rFonts w:hAnsi="宋体"/>
          <w:sz w:val="24"/>
          <w:u w:val="single" w:color="000000"/>
        </w:rPr>
        <w:t>3.2.3 承包人擅自更换项目经理的违约责任：承包人必须指派投标书中承诺的项目负责人到施工现场负责施工管理，不得更换。若未经发包人批准，擅自更换项目负责人的，则向发包人支付违约金5万。承包人必须指派投标书中承诺的技术负责人、施工员、质量员、安全员到施工现场负责施工管理，不得更换。若未经发包人批准，擅自更换的，则按更换每人次1万元向发包人支付违约金。以上人员保证出勤每周六天及以上，并且每天在施工现场工作不少于8小时，每少一天向发包人支付违约金1000元。项目经理等主要管理人员必须为投标单位正式人员，如业主单位发现主要管理人员有挂靠现象，业主单位有权终止投标单位的施工。</w:t>
      </w:r>
    </w:p>
    <w:p>
      <w:pPr>
        <w:pStyle w:val="477"/>
        <w:snapToGrid w:val="0"/>
        <w:rPr>
          <w:rStyle w:val="474"/>
        </w:rPr>
      </w:pP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3.2.3 承包人擅自更换项目经理的违约责任：</w:t>
      </w:r>
      <w:r>
        <w:rPr>
          <w:rStyle w:val="474"/>
          <w:rFonts w:ascii="宋体" w:hAnsi="宋体"/>
          <w:sz w:val="24"/>
          <w:u w:val="single" w:color="000000"/>
        </w:rPr>
        <w:t xml:space="preserve"> </w:t>
      </w:r>
      <w:r>
        <w:rPr>
          <w:rStyle w:val="474"/>
          <w:rFonts w:ascii="宋体" w:hAnsi="宋体" w:cs="宋体"/>
          <w:b/>
          <w:bCs/>
          <w:sz w:val="24"/>
          <w:u w:val="single" w:color="000000"/>
        </w:rPr>
        <w:t>承包人施工期间不得随意变更项目负责人。如果出现特殊情况，确需更换的，应当经发包人同意，并提供必要的证明文件报招标投标行政监督部门备案。</w:t>
      </w:r>
    </w:p>
    <w:p>
      <w:pPr>
        <w:snapToGrid w:val="0"/>
        <w:spacing w:line="500" w:lineRule="exact"/>
        <w:ind w:firstLine="600"/>
        <w:jc w:val="left"/>
        <w:rPr>
          <w:rStyle w:val="474"/>
          <w:rFonts w:ascii="宋体" w:hAnsi="宋体"/>
          <w:sz w:val="24"/>
        </w:rPr>
      </w:pPr>
      <w:r>
        <w:rPr>
          <w:rStyle w:val="474"/>
          <w:rFonts w:ascii="宋体" w:hAnsi="宋体"/>
          <w:sz w:val="24"/>
        </w:rPr>
        <w:t>3.2.4 承包人无正当理由拒绝更换项目经理的违约责任：</w:t>
      </w:r>
      <w:r>
        <w:rPr>
          <w:rStyle w:val="474"/>
          <w:rFonts w:ascii="宋体" w:hAnsi="宋体"/>
          <w:b/>
          <w:sz w:val="24"/>
          <w:u w:val="single" w:color="000000"/>
        </w:rPr>
        <w:t>发包人有权书面通知承包人更换其认为不称职的项目经理，承包人无正当理由拒绝的</w:t>
      </w:r>
      <w:r>
        <w:rPr>
          <w:rStyle w:val="474"/>
          <w:rFonts w:ascii="宋体" w:hAnsi="宋体" w:cs="Calibri"/>
          <w:b/>
          <w:bCs/>
          <w:sz w:val="24"/>
          <w:u w:val="single" w:color="000000"/>
        </w:rPr>
        <w:t xml:space="preserve"> ，在结算时发包人直接在履约保证金中扣项目负责人到位保证金，同时发包人有权终止合同，勒令承包人退场，已完成工程量不予结算，并由承包人承担由此发生的全部责任和损失。</w:t>
      </w:r>
    </w:p>
    <w:p>
      <w:pPr>
        <w:snapToGrid w:val="0"/>
        <w:spacing w:line="500" w:lineRule="exact"/>
        <w:ind w:firstLine="480" w:firstLineChars="200"/>
        <w:rPr>
          <w:rStyle w:val="474"/>
          <w:rFonts w:ascii="宋体" w:hAnsi="宋体"/>
          <w:sz w:val="24"/>
        </w:rPr>
      </w:pPr>
      <w:r>
        <w:rPr>
          <w:rStyle w:val="474"/>
          <w:rFonts w:ascii="宋体" w:hAnsi="宋体"/>
          <w:sz w:val="24"/>
        </w:rPr>
        <w:t>3.3 承包人人员</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3.3.1 承包人提交项目管理机构及施工现场管理人员安排报告的期限：</w:t>
      </w:r>
      <w:r>
        <w:rPr>
          <w:rStyle w:val="474"/>
          <w:rFonts w:ascii="宋体" w:hAnsi="宋体"/>
          <w:b/>
          <w:sz w:val="24"/>
          <w:u w:val="single" w:color="000000"/>
        </w:rPr>
        <w:t xml:space="preserve">  　　合同签订时提供；</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 xml:space="preserve">3.3.3 承包人无正当理由拒绝撤换主要施工管理人员的违约责任：  </w:t>
      </w:r>
      <w:r>
        <w:rPr>
          <w:rStyle w:val="474"/>
          <w:rFonts w:ascii="宋体" w:hAnsi="宋体"/>
          <w:b/>
          <w:sz w:val="24"/>
          <w:u w:val="single" w:color="000000"/>
        </w:rPr>
        <w:t>发包人有权书面通知承包人更换其认为不称职的施工管理人员，承包人无正当理由拒绝的 ，每发生一人在结算时发包人直接在合同款中扣违约金5000元，且承包人须承担上述违约给发包人造成的一切损失；</w:t>
      </w:r>
    </w:p>
    <w:p>
      <w:pPr>
        <w:snapToGrid w:val="0"/>
        <w:spacing w:line="500" w:lineRule="exact"/>
        <w:ind w:firstLine="480" w:firstLineChars="200"/>
        <w:rPr>
          <w:rStyle w:val="474"/>
          <w:rFonts w:ascii="宋体" w:hAnsi="宋体"/>
          <w:b/>
          <w:sz w:val="24"/>
          <w:u w:val="single"/>
        </w:rPr>
      </w:pPr>
      <w:r>
        <w:rPr>
          <w:rStyle w:val="474"/>
          <w:rFonts w:ascii="宋体" w:hAnsi="宋体"/>
          <w:sz w:val="24"/>
        </w:rPr>
        <w:t>3.3.4 承包人主要施工管理人员离开施工现场的批准要求：</w:t>
      </w:r>
      <w:r>
        <w:rPr>
          <w:rStyle w:val="474"/>
          <w:rFonts w:ascii="宋体" w:hAnsi="宋体"/>
          <w:b/>
          <w:sz w:val="24"/>
          <w:u w:val="single" w:color="000000"/>
        </w:rPr>
        <w:t>项目部主要人员需要离开施工现场4小时以上的，由总监或发包人批准，经发包人认可后方可离开；</w:t>
      </w:r>
    </w:p>
    <w:p>
      <w:pPr>
        <w:snapToGrid w:val="0"/>
        <w:spacing w:line="500" w:lineRule="exact"/>
        <w:ind w:firstLine="480" w:firstLineChars="200"/>
        <w:rPr>
          <w:rStyle w:val="474"/>
          <w:rFonts w:ascii="宋体" w:hAnsi="宋体"/>
          <w:b/>
          <w:sz w:val="24"/>
          <w:u w:val="single"/>
        </w:rPr>
      </w:pPr>
      <w:r>
        <w:rPr>
          <w:rStyle w:val="474"/>
          <w:rFonts w:ascii="宋体" w:hAnsi="宋体"/>
          <w:sz w:val="24"/>
        </w:rPr>
        <w:t>3.3.5承包人擅自更换主要施工管理人员的违约责任：</w:t>
      </w:r>
      <w:r>
        <w:rPr>
          <w:rStyle w:val="474"/>
          <w:rFonts w:ascii="宋体" w:hAnsi="宋体"/>
          <w:b/>
          <w:sz w:val="24"/>
          <w:u w:val="single" w:color="000000"/>
        </w:rPr>
        <w:t>承包人必须指派投标书中承诺的施工员、质检员、安全员到施工现场负责施工管理，不得更换。若未经发包人批准，擅自更换的，则按更换每人次扣违约金壹万元。</w:t>
      </w:r>
    </w:p>
    <w:p>
      <w:pPr>
        <w:snapToGrid w:val="0"/>
        <w:spacing w:line="500" w:lineRule="exact"/>
        <w:ind w:firstLine="480" w:firstLineChars="200"/>
        <w:rPr>
          <w:rStyle w:val="474"/>
          <w:rFonts w:ascii="宋体" w:hAnsi="宋体"/>
          <w:b/>
          <w:sz w:val="24"/>
          <w:u w:val="single"/>
        </w:rPr>
      </w:pPr>
      <w:r>
        <w:rPr>
          <w:rStyle w:val="474"/>
          <w:rFonts w:ascii="宋体" w:hAnsi="宋体"/>
          <w:sz w:val="24"/>
        </w:rPr>
        <w:t>承包人主要施工管理人员擅自离开施工现场的违约责任：</w:t>
      </w:r>
      <w:r>
        <w:rPr>
          <w:rStyle w:val="474"/>
          <w:rFonts w:ascii="宋体" w:hAnsi="宋体"/>
          <w:b/>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3.5 分包</w:t>
      </w:r>
    </w:p>
    <w:p>
      <w:pPr>
        <w:snapToGrid w:val="0"/>
        <w:spacing w:line="500" w:lineRule="exact"/>
        <w:ind w:firstLine="480" w:firstLineChars="200"/>
        <w:rPr>
          <w:rStyle w:val="474"/>
          <w:rFonts w:ascii="宋体" w:hAnsi="宋体"/>
          <w:sz w:val="24"/>
        </w:rPr>
      </w:pPr>
      <w:r>
        <w:rPr>
          <w:rStyle w:val="474"/>
          <w:rFonts w:ascii="宋体" w:hAnsi="宋体"/>
          <w:sz w:val="24"/>
        </w:rPr>
        <w:t>3.5.1 分包的一般约定</w:t>
      </w:r>
    </w:p>
    <w:p>
      <w:pPr>
        <w:snapToGrid w:val="0"/>
        <w:spacing w:line="500" w:lineRule="exact"/>
        <w:ind w:firstLine="457" w:firstLineChars="196"/>
        <w:jc w:val="left"/>
        <w:rPr>
          <w:rStyle w:val="474"/>
          <w:rFonts w:ascii="宋体" w:hAnsi="宋体" w:eastAsia="Calibri"/>
          <w:sz w:val="24"/>
          <w:u w:val="single"/>
        </w:rPr>
      </w:pPr>
      <w:r>
        <w:rPr>
          <w:rStyle w:val="474"/>
          <w:rFonts w:ascii="宋体" w:hAnsi="宋体" w:cs="Calibri"/>
          <w:b/>
          <w:bCs/>
          <w:spacing w:val="-4"/>
          <w:sz w:val="24"/>
          <w:u w:val="single" w:color="000000"/>
        </w:rPr>
        <w:t>在履行合同过程中，承包人不得私自转包和分包，一经发现，取消承包资格，终止合同，罚没全额履约保证金，并且已完成的工程量不予结算，所造成的责任与损失均由承包人负责。【施工单位不得拒绝完成建设单位在施工地点范围内变更或要求增加的工程内容，招标人保留项目变更或分包的权利。】</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主体结构、关键性工作的范围：</w:t>
      </w:r>
      <w:r>
        <w:rPr>
          <w:rStyle w:val="474"/>
          <w:rFonts w:ascii="宋体" w:hAnsi="宋体" w:cs="宋体"/>
          <w:b/>
          <w:bCs/>
          <w:sz w:val="24"/>
          <w:u w:val="single" w:color="000000"/>
        </w:rPr>
        <w:t>依据国家及地方法律法规 、行业规定</w:t>
      </w:r>
      <w:r>
        <w:rPr>
          <w:rStyle w:val="474"/>
          <w:rFonts w:ascii="宋体" w:hAnsi="宋体"/>
          <w:sz w:val="24"/>
        </w:rPr>
        <w:t>。</w:t>
      </w:r>
    </w:p>
    <w:p>
      <w:pPr>
        <w:snapToGrid w:val="0"/>
        <w:spacing w:line="500" w:lineRule="exact"/>
        <w:rPr>
          <w:rStyle w:val="474"/>
          <w:rFonts w:ascii="宋体" w:hAnsi="宋体"/>
          <w:sz w:val="24"/>
        </w:rPr>
      </w:pPr>
      <w:r>
        <w:rPr>
          <w:rStyle w:val="474"/>
          <w:rFonts w:ascii="宋体" w:hAnsi="宋体"/>
          <w:sz w:val="24"/>
        </w:rPr>
        <w:t xml:space="preserve">    3.5.2分包的确定</w:t>
      </w:r>
    </w:p>
    <w:p>
      <w:pPr>
        <w:snapToGrid w:val="0"/>
        <w:spacing w:line="500" w:lineRule="exact"/>
        <w:ind w:firstLine="460"/>
        <w:rPr>
          <w:rStyle w:val="474"/>
          <w:rFonts w:ascii="宋体" w:hAnsi="宋体" w:cs="宋体"/>
          <w:b/>
          <w:bCs/>
          <w:sz w:val="24"/>
          <w:u w:val="single"/>
        </w:rPr>
      </w:pPr>
      <w:r>
        <w:rPr>
          <w:rStyle w:val="474"/>
          <w:rFonts w:ascii="宋体" w:hAnsi="宋体"/>
          <w:sz w:val="24"/>
        </w:rPr>
        <w:t>允许分包的专业工程包括：</w:t>
      </w:r>
      <w:r>
        <w:rPr>
          <w:rStyle w:val="474"/>
          <w:rFonts w:ascii="宋体" w:hAnsi="宋体"/>
          <w:sz w:val="24"/>
          <w:u w:val="single" w:color="000000"/>
        </w:rPr>
        <w:t>　　</w:t>
      </w:r>
      <w:r>
        <w:rPr>
          <w:rStyle w:val="474"/>
          <w:rFonts w:ascii="宋体" w:hAnsi="宋体" w:cs="宋体"/>
          <w:b/>
          <w:bCs/>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其他关于分包的约定：</w:t>
      </w:r>
      <w:r>
        <w:rPr>
          <w:rStyle w:val="474"/>
          <w:rFonts w:ascii="宋体" w:hAnsi="宋体"/>
          <w:sz w:val="24"/>
          <w:u w:val="single" w:color="000000"/>
        </w:rPr>
        <w:t xml:space="preserve">  </w:t>
      </w:r>
      <w:r>
        <w:rPr>
          <w:rStyle w:val="474"/>
          <w:rFonts w:ascii="宋体" w:hAnsi="宋体" w:cs="宋体"/>
          <w:b/>
          <w:bCs/>
          <w:sz w:val="24"/>
          <w:u w:val="single" w:color="000000"/>
        </w:rPr>
        <w:t xml:space="preserve">确有必要分包的单项工程必须得到发包人和监理单位认可，并分包给具有相应施工资质的单位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3.5.4 分包合同价款</w:t>
      </w:r>
    </w:p>
    <w:p>
      <w:pPr>
        <w:snapToGrid w:val="0"/>
        <w:spacing w:line="500" w:lineRule="exact"/>
        <w:ind w:firstLine="480" w:firstLineChars="200"/>
        <w:rPr>
          <w:rStyle w:val="474"/>
          <w:rFonts w:ascii="宋体" w:hAnsi="宋体" w:cs="宋体"/>
          <w:b/>
          <w:bCs/>
          <w:sz w:val="24"/>
          <w:u w:val="single"/>
        </w:rPr>
      </w:pPr>
      <w:r>
        <w:rPr>
          <w:rStyle w:val="474"/>
          <w:rFonts w:ascii="宋体" w:hAnsi="宋体"/>
          <w:sz w:val="24"/>
        </w:rPr>
        <w:t>关于分包合同价款支付的约定：</w:t>
      </w:r>
      <w:r>
        <w:rPr>
          <w:rStyle w:val="474"/>
          <w:rFonts w:ascii="宋体" w:hAnsi="宋体" w:cs="宋体"/>
          <w:b/>
          <w:bCs/>
          <w:sz w:val="24"/>
          <w:u w:val="single" w:color="000000"/>
        </w:rPr>
        <w:t>双方协商解决，不得差于总包合同的付款方式     。</w:t>
      </w:r>
    </w:p>
    <w:p>
      <w:pPr>
        <w:snapToGrid w:val="0"/>
        <w:spacing w:line="500" w:lineRule="exact"/>
        <w:ind w:firstLine="480" w:firstLineChars="200"/>
        <w:rPr>
          <w:rStyle w:val="474"/>
          <w:rFonts w:ascii="宋体" w:hAnsi="宋体"/>
          <w:sz w:val="24"/>
        </w:rPr>
      </w:pPr>
      <w:r>
        <w:rPr>
          <w:rStyle w:val="474"/>
          <w:rFonts w:ascii="宋体" w:hAnsi="宋体"/>
          <w:sz w:val="24"/>
        </w:rPr>
        <w:t>3.6 工程照管与成品、半成品保护</w:t>
      </w:r>
    </w:p>
    <w:p>
      <w:pPr>
        <w:snapToGrid w:val="0"/>
        <w:spacing w:line="500" w:lineRule="exact"/>
        <w:ind w:firstLine="480" w:firstLineChars="200"/>
        <w:rPr>
          <w:rStyle w:val="474"/>
          <w:rFonts w:ascii="宋体" w:hAnsi="宋体"/>
          <w:kern w:val="0"/>
          <w:sz w:val="24"/>
          <w:u w:val="single"/>
        </w:rPr>
      </w:pPr>
      <w:r>
        <w:rPr>
          <w:rStyle w:val="474"/>
          <w:rFonts w:ascii="宋体" w:hAnsi="宋体"/>
          <w:kern w:val="0"/>
          <w:sz w:val="24"/>
        </w:rPr>
        <w:t>承包人负责照管工程及工程相关的材料、工程设备的起始时间：</w:t>
      </w:r>
      <w:r>
        <w:rPr>
          <w:rStyle w:val="474"/>
          <w:rFonts w:ascii="宋体" w:hAnsi="宋体" w:cs="宋体"/>
          <w:b/>
          <w:bCs/>
          <w:sz w:val="24"/>
          <w:u w:val="single" w:color="000000"/>
        </w:rPr>
        <w:t xml:space="preserve">由承包人负责照管并承担相关费用   </w:t>
      </w:r>
      <w:r>
        <w:rPr>
          <w:rStyle w:val="474"/>
          <w:rFonts w:ascii="宋体" w:hAnsi="宋体"/>
          <w:kern w:val="0"/>
          <w:sz w:val="24"/>
          <w:u w:val="single" w:color="000000"/>
        </w:rPr>
        <w:t xml:space="preserve"> </w:t>
      </w:r>
      <w:r>
        <w:rPr>
          <w:rStyle w:val="474"/>
          <w:rFonts w:ascii="宋体" w:hAnsi="宋体"/>
          <w:kern w:val="0"/>
          <w:sz w:val="24"/>
        </w:rPr>
        <w:t>。</w:t>
      </w:r>
    </w:p>
    <w:p>
      <w:pPr>
        <w:snapToGrid w:val="0"/>
        <w:spacing w:line="500" w:lineRule="exact"/>
        <w:ind w:firstLine="480" w:firstLineChars="200"/>
        <w:rPr>
          <w:rStyle w:val="474"/>
          <w:rFonts w:ascii="宋体" w:hAnsi="宋体"/>
          <w:sz w:val="24"/>
        </w:rPr>
      </w:pPr>
      <w:r>
        <w:rPr>
          <w:rStyle w:val="474"/>
          <w:rFonts w:ascii="宋体" w:hAnsi="宋体"/>
          <w:sz w:val="24"/>
        </w:rPr>
        <w:t>3.7 履约担保</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承包人是否提供履约担保：</w:t>
      </w:r>
      <w:r>
        <w:rPr>
          <w:rStyle w:val="474"/>
          <w:rFonts w:ascii="宋体" w:hAnsi="宋体" w:cs="宋体"/>
          <w:b/>
          <w:bCs/>
          <w:sz w:val="24"/>
          <w:u w:val="single" w:color="000000"/>
        </w:rPr>
        <w:t xml:space="preserve">  提供   </w:t>
      </w:r>
      <w:r>
        <w:rPr>
          <w:rStyle w:val="474"/>
          <w:rFonts w:ascii="宋体" w:hAnsi="宋体"/>
          <w:sz w:val="24"/>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承包人提供履约担保的形式、金额及期限的：</w:t>
      </w:r>
      <w:r>
        <w:rPr>
          <w:rStyle w:val="474"/>
          <w:rFonts w:ascii="宋体" w:hAnsi="宋体" w:cs="宋体"/>
          <w:b/>
          <w:bCs/>
          <w:sz w:val="24"/>
          <w:u w:val="single" w:color="000000"/>
        </w:rPr>
        <w:t xml:space="preserve">  </w:t>
      </w:r>
      <w:r>
        <w:rPr>
          <w:rStyle w:val="474"/>
          <w:rFonts w:ascii="宋体" w:hAnsi="宋体"/>
          <w:b/>
          <w:sz w:val="24"/>
          <w:u w:val="single" w:color="000000"/>
        </w:rPr>
        <w:t>①形式：转账或银行汇票；②承包人如不能履行本合同或履行不符合本合同约定的，按本合同约定以履约保证金向发包人支付违约金。保证金不足以支付违约金时，承包人还应按本合同约定向发包人承担违约责任。</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4. 监理人</w:t>
      </w:r>
    </w:p>
    <w:p>
      <w:pPr>
        <w:snapToGrid w:val="0"/>
        <w:spacing w:line="500" w:lineRule="exact"/>
        <w:ind w:firstLine="480" w:firstLineChars="200"/>
        <w:rPr>
          <w:rStyle w:val="474"/>
          <w:rFonts w:ascii="宋体" w:hAnsi="宋体"/>
          <w:sz w:val="24"/>
        </w:rPr>
      </w:pPr>
      <w:r>
        <w:rPr>
          <w:rStyle w:val="474"/>
          <w:rFonts w:ascii="宋体" w:hAnsi="宋体"/>
          <w:sz w:val="24"/>
        </w:rPr>
        <w:t>4.1监理人的一般规定</w:t>
      </w:r>
    </w:p>
    <w:p>
      <w:pPr>
        <w:snapToGrid w:val="0"/>
        <w:spacing w:line="500" w:lineRule="exact"/>
        <w:ind w:firstLine="480" w:firstLineChars="200"/>
        <w:jc w:val="left"/>
        <w:rPr>
          <w:rStyle w:val="474"/>
          <w:rFonts w:ascii="宋体" w:hAnsi="宋体"/>
          <w:sz w:val="24"/>
        </w:rPr>
      </w:pPr>
      <w:r>
        <w:rPr>
          <w:rStyle w:val="474"/>
          <w:rFonts w:ascii="宋体" w:hAnsi="宋体"/>
          <w:sz w:val="24"/>
        </w:rPr>
        <w:t>关于监理人的监理内容：</w:t>
      </w:r>
      <w:r>
        <w:rPr>
          <w:rStyle w:val="474"/>
          <w:rFonts w:ascii="宋体" w:hAnsi="宋体"/>
          <w:sz w:val="24"/>
          <w:u w:val="single" w:color="000000"/>
        </w:rPr>
        <w:t xml:space="preserve"> </w:t>
      </w:r>
      <w:r>
        <w:rPr>
          <w:rStyle w:val="474"/>
          <w:rFonts w:ascii="宋体" w:hAnsi="宋体" w:cs="宋体"/>
          <w:b/>
          <w:bCs/>
          <w:sz w:val="24"/>
          <w:u w:val="single" w:color="000000"/>
        </w:rPr>
        <w:t xml:space="preserve"> 依据监理合同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关于监理人的监理权限：</w:t>
      </w:r>
      <w:r>
        <w:rPr>
          <w:rStyle w:val="474"/>
          <w:rFonts w:ascii="宋体" w:hAnsi="宋体"/>
          <w:sz w:val="24"/>
          <w:u w:val="single" w:color="000000"/>
        </w:rPr>
        <w:t xml:space="preserve"> </w:t>
      </w:r>
      <w:r>
        <w:rPr>
          <w:rStyle w:val="474"/>
          <w:rFonts w:ascii="宋体" w:hAnsi="宋体" w:cs="宋体"/>
          <w:b/>
          <w:bCs/>
          <w:sz w:val="24"/>
          <w:u w:val="single" w:color="000000"/>
        </w:rPr>
        <w:t xml:space="preserve">依据监理合同    </w:t>
      </w:r>
      <w:r>
        <w:rPr>
          <w:rStyle w:val="474"/>
          <w:rFonts w:ascii="宋体" w:hAnsi="宋体"/>
          <w:sz w:val="24"/>
          <w:u w:val="single" w:color="000000"/>
        </w:rPr>
        <w:t xml:space="preserve">                   </w:t>
      </w:r>
      <w:r>
        <w:rPr>
          <w:rStyle w:val="474"/>
          <w:rFonts w:ascii="宋体" w:hAnsi="宋体"/>
          <w:sz w:val="24"/>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关于监理人在施工现场的办公场所、生活场所的提供和费用承担的约定：</w:t>
      </w:r>
      <w:r>
        <w:rPr>
          <w:rStyle w:val="474"/>
          <w:rFonts w:ascii="宋体" w:hAnsi="宋体" w:cs="宋体"/>
          <w:b/>
          <w:bCs/>
          <w:sz w:val="24"/>
          <w:u w:val="single" w:color="000000"/>
        </w:rPr>
        <w:t xml:space="preserve">依据监理合同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4.2 监理人员</w:t>
      </w:r>
    </w:p>
    <w:p>
      <w:pPr>
        <w:snapToGrid w:val="0"/>
        <w:spacing w:line="500" w:lineRule="exact"/>
        <w:ind w:firstLine="480" w:firstLineChars="200"/>
        <w:rPr>
          <w:rStyle w:val="474"/>
          <w:rFonts w:ascii="宋体" w:hAnsi="宋体"/>
          <w:sz w:val="24"/>
        </w:rPr>
      </w:pPr>
      <w:r>
        <w:rPr>
          <w:rStyle w:val="474"/>
          <w:rFonts w:ascii="宋体" w:hAnsi="宋体"/>
          <w:sz w:val="24"/>
        </w:rPr>
        <w:t>总监理工程师：</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职    务：</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监理工程师执业资格证书号：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关于监理人的其他约定：</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4.4 商定或确定</w:t>
      </w:r>
    </w:p>
    <w:p>
      <w:pPr>
        <w:snapToGrid w:val="0"/>
        <w:spacing w:line="500" w:lineRule="exact"/>
        <w:ind w:firstLine="480" w:firstLineChars="200"/>
        <w:rPr>
          <w:rStyle w:val="474"/>
          <w:rFonts w:ascii="宋体" w:hAnsi="宋体"/>
          <w:sz w:val="24"/>
        </w:rPr>
      </w:pPr>
      <w:r>
        <w:rPr>
          <w:rStyle w:val="474"/>
          <w:rFonts w:ascii="宋体" w:hAnsi="宋体"/>
          <w:sz w:val="24"/>
        </w:rPr>
        <w:t>在发包人和承包人不能通过协商达成一致意见时，发包人授权监理人对以下事项进行确定：</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w:t>
      </w:r>
      <w:r>
        <w:rPr>
          <w:rStyle w:val="474"/>
          <w:rFonts w:ascii="宋体" w:hAnsi="宋体"/>
          <w:sz w:val="24"/>
          <w:u w:val="single" w:color="000000"/>
        </w:rPr>
        <w:t xml:space="preserve">             /                      </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5. 工程质量</w:t>
      </w:r>
    </w:p>
    <w:p>
      <w:pPr>
        <w:snapToGrid w:val="0"/>
        <w:spacing w:line="500" w:lineRule="exact"/>
        <w:ind w:firstLine="480" w:firstLineChars="200"/>
        <w:rPr>
          <w:rStyle w:val="474"/>
          <w:rFonts w:ascii="宋体" w:hAnsi="宋体"/>
          <w:sz w:val="24"/>
        </w:rPr>
      </w:pPr>
      <w:r>
        <w:rPr>
          <w:rStyle w:val="474"/>
          <w:rFonts w:ascii="宋体" w:hAnsi="宋体"/>
          <w:sz w:val="24"/>
        </w:rPr>
        <w:t>5.1 质量要求</w:t>
      </w:r>
    </w:p>
    <w:p>
      <w:pPr>
        <w:snapToGrid w:val="0"/>
        <w:spacing w:line="500" w:lineRule="exact"/>
        <w:ind w:firstLine="600" w:firstLineChars="249"/>
        <w:jc w:val="left"/>
        <w:rPr>
          <w:rStyle w:val="474"/>
          <w:rFonts w:ascii="宋体" w:hAnsi="宋体"/>
          <w:b/>
          <w:sz w:val="24"/>
          <w:u w:val="single"/>
        </w:rPr>
      </w:pPr>
      <w:r>
        <w:rPr>
          <w:rStyle w:val="474"/>
          <w:rFonts w:ascii="宋体" w:hAnsi="宋体"/>
          <w:b/>
          <w:sz w:val="24"/>
          <w:u w:val="single" w:color="000000"/>
        </w:rPr>
        <w:t>承包人必须严格按照施工图纸、工程技术要求及有关工程施工规范、规格和标准施工，并接受发包人及其委托的监理单位全方位、全过程的监督管理。无论监理工程师是否进行并通过了各项检验，均不解除承包人对自己承包的工程的质量所负的责任，除非质量问题是由非承包人原因引起的，而此类质量问题承包人须及时通知监理工程师。</w:t>
      </w:r>
    </w:p>
    <w:p>
      <w:pPr>
        <w:snapToGrid w:val="0"/>
        <w:spacing w:line="500" w:lineRule="exact"/>
        <w:ind w:firstLine="600" w:firstLineChars="249"/>
        <w:jc w:val="left"/>
        <w:rPr>
          <w:rStyle w:val="474"/>
          <w:rFonts w:ascii="宋体" w:hAnsi="宋体"/>
          <w:b/>
          <w:sz w:val="24"/>
          <w:u w:val="single"/>
        </w:rPr>
      </w:pPr>
      <w:r>
        <w:rPr>
          <w:rStyle w:val="474"/>
          <w:rFonts w:ascii="宋体" w:hAnsi="宋体"/>
          <w:b/>
          <w:sz w:val="24"/>
          <w:u w:val="single" w:color="000000"/>
        </w:rPr>
        <w:t>对造成质量未达到约定标准双方都有过错的，按各自责任大小承担损失。具体由双方友好协商，协商不成提交建设行政主管部门进行调解或向南通仲裁委提出仲裁。</w:t>
      </w:r>
    </w:p>
    <w:p>
      <w:pPr>
        <w:snapToGrid w:val="0"/>
        <w:spacing w:line="500" w:lineRule="exact"/>
        <w:ind w:firstLine="600" w:firstLineChars="249"/>
        <w:rPr>
          <w:rStyle w:val="474"/>
          <w:rFonts w:ascii="宋体" w:hAnsi="宋体"/>
          <w:sz w:val="24"/>
        </w:rPr>
      </w:pPr>
      <w:r>
        <w:rPr>
          <w:rStyle w:val="474"/>
          <w:rFonts w:ascii="宋体" w:hAnsi="宋体"/>
          <w:b/>
          <w:sz w:val="24"/>
          <w:u w:val="single" w:color="000000"/>
        </w:rPr>
        <w:t>双方对质量评定意见不一致时，由工程质量监督部门进行质量评定。</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5.1.1 特殊质量标准和要求：</w:t>
      </w:r>
      <w:r>
        <w:rPr>
          <w:rStyle w:val="474"/>
          <w:rFonts w:ascii="宋体" w:hAnsi="宋体"/>
          <w:sz w:val="24"/>
          <w:u w:val="single" w:color="000000"/>
        </w:rPr>
        <w:t xml:space="preserve">  </w:t>
      </w:r>
      <w:r>
        <w:rPr>
          <w:rStyle w:val="474"/>
          <w:rFonts w:ascii="宋体" w:hAnsi="宋体" w:cs="宋体"/>
          <w:b/>
          <w:bCs/>
          <w:sz w:val="24"/>
          <w:u w:val="single" w:color="000000"/>
        </w:rPr>
        <w:t>合格</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1080" w:firstLineChars="450"/>
        <w:jc w:val="left"/>
        <w:rPr>
          <w:rStyle w:val="474"/>
          <w:rFonts w:ascii="宋体" w:hAnsi="宋体"/>
          <w:sz w:val="24"/>
        </w:rPr>
      </w:pPr>
      <w:r>
        <w:rPr>
          <w:rStyle w:val="474"/>
          <w:rFonts w:ascii="宋体" w:hAnsi="宋体"/>
          <w:sz w:val="24"/>
        </w:rPr>
        <w:t>关于工程奖项的约定：</w:t>
      </w:r>
      <w:r>
        <w:rPr>
          <w:rStyle w:val="474"/>
          <w:rFonts w:ascii="宋体" w:hAnsi="宋体"/>
          <w:sz w:val="24"/>
          <w:u w:val="single" w:color="000000"/>
        </w:rPr>
        <w:t xml:space="preserve">   </w:t>
      </w:r>
      <w:r>
        <w:rPr>
          <w:rStyle w:val="474"/>
          <w:rFonts w:ascii="宋体" w:hAnsi="宋体" w:cs="宋体"/>
          <w:b/>
          <w:bCs/>
          <w:sz w:val="24"/>
          <w:u w:val="single" w:color="000000"/>
        </w:rPr>
        <w:t xml:space="preserve">无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5.3 隐蔽工程检查</w:t>
      </w:r>
    </w:p>
    <w:p>
      <w:pPr>
        <w:snapToGrid w:val="0"/>
        <w:spacing w:line="500" w:lineRule="exact"/>
        <w:ind w:firstLine="480" w:firstLineChars="200"/>
        <w:jc w:val="left"/>
        <w:rPr>
          <w:rStyle w:val="474"/>
          <w:rFonts w:ascii="宋体" w:hAnsi="宋体"/>
          <w:sz w:val="24"/>
        </w:rPr>
      </w:pPr>
      <w:r>
        <w:rPr>
          <w:rStyle w:val="474"/>
          <w:rFonts w:ascii="宋体" w:hAnsi="宋体"/>
          <w:sz w:val="24"/>
        </w:rPr>
        <w:t>5.3.2承包人提前通知监理人隐蔽工程检查的期限的约定：</w:t>
      </w:r>
      <w:r>
        <w:rPr>
          <w:rStyle w:val="474"/>
          <w:rFonts w:ascii="宋体" w:hAnsi="宋体"/>
          <w:sz w:val="24"/>
          <w:u w:val="single" w:color="000000"/>
        </w:rPr>
        <w:t xml:space="preserve"> 提前48小时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监理人不能按时进行检查时，应提前</w:t>
      </w:r>
      <w:r>
        <w:rPr>
          <w:rStyle w:val="474"/>
          <w:rFonts w:ascii="宋体" w:hAnsi="宋体"/>
          <w:sz w:val="24"/>
          <w:u w:val="single" w:color="000000"/>
        </w:rPr>
        <w:t xml:space="preserve"> 24 </w:t>
      </w:r>
      <w:r>
        <w:rPr>
          <w:rStyle w:val="474"/>
          <w:rFonts w:ascii="宋体" w:hAnsi="宋体"/>
          <w:sz w:val="24"/>
        </w:rPr>
        <w:t>小时提交书面延期要求。</w:t>
      </w:r>
    </w:p>
    <w:p>
      <w:pPr>
        <w:snapToGrid w:val="0"/>
        <w:spacing w:line="500" w:lineRule="exact"/>
        <w:ind w:firstLine="480" w:firstLineChars="200"/>
        <w:jc w:val="left"/>
        <w:rPr>
          <w:rStyle w:val="474"/>
          <w:rFonts w:ascii="宋体" w:hAnsi="宋体"/>
          <w:sz w:val="24"/>
        </w:rPr>
      </w:pPr>
      <w:r>
        <w:rPr>
          <w:rStyle w:val="474"/>
          <w:rFonts w:ascii="宋体" w:hAnsi="宋体"/>
          <w:sz w:val="24"/>
        </w:rPr>
        <w:t>关于延期最长不得超过：</w:t>
      </w:r>
      <w:r>
        <w:rPr>
          <w:rStyle w:val="474"/>
          <w:rFonts w:ascii="宋体" w:hAnsi="宋体"/>
          <w:sz w:val="24"/>
          <w:u w:val="single" w:color="000000"/>
        </w:rPr>
        <w:t xml:space="preserve">  48  </w:t>
      </w:r>
      <w:r>
        <w:rPr>
          <w:rStyle w:val="474"/>
          <w:rFonts w:ascii="宋体" w:hAnsi="宋体"/>
          <w:sz w:val="24"/>
        </w:rPr>
        <w:t>小时。</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6. 安全文明施工与环境保护</w:t>
      </w:r>
    </w:p>
    <w:p>
      <w:pPr>
        <w:snapToGrid w:val="0"/>
        <w:spacing w:line="500" w:lineRule="exact"/>
        <w:ind w:firstLine="480" w:firstLineChars="200"/>
        <w:rPr>
          <w:rStyle w:val="474"/>
          <w:rFonts w:ascii="宋体" w:hAnsi="宋体"/>
          <w:sz w:val="24"/>
        </w:rPr>
      </w:pPr>
      <w:r>
        <w:rPr>
          <w:rStyle w:val="474"/>
          <w:rFonts w:ascii="宋体" w:hAnsi="宋体"/>
          <w:sz w:val="24"/>
        </w:rPr>
        <w:t>6.1安全文明施工</w:t>
      </w:r>
    </w:p>
    <w:p>
      <w:pPr>
        <w:snapToGrid w:val="0"/>
        <w:spacing w:line="500" w:lineRule="exact"/>
        <w:ind w:firstLine="597" w:firstLineChars="249"/>
        <w:jc w:val="left"/>
        <w:rPr>
          <w:rStyle w:val="474"/>
          <w:rFonts w:ascii="宋体" w:hAnsi="宋体" w:cs="Calibri"/>
          <w:b/>
          <w:bCs/>
          <w:sz w:val="24"/>
          <w:u w:val="single"/>
        </w:rPr>
      </w:pPr>
      <w:r>
        <w:rPr>
          <w:rStyle w:val="474"/>
          <w:rFonts w:ascii="宋体" w:hAnsi="宋体"/>
          <w:sz w:val="24"/>
        </w:rPr>
        <w:t>6.1.1 项目安全生产的达标目标及相应事项的约定：</w:t>
      </w:r>
      <w:r>
        <w:rPr>
          <w:rStyle w:val="474"/>
          <w:rFonts w:ascii="宋体" w:hAnsi="宋体" w:cs="Calibri"/>
          <w:b/>
          <w:bCs/>
          <w:sz w:val="24"/>
          <w:u w:val="single" w:color="000000"/>
        </w:rPr>
        <w:t>满足江苏省、南通市等安监部门安全文明生产的要求，做好安全技术教育及交底，落实所有安全技术措施和人身防护用品。</w:t>
      </w:r>
    </w:p>
    <w:p>
      <w:pPr>
        <w:snapToGrid w:val="0"/>
        <w:spacing w:line="500" w:lineRule="exact"/>
        <w:ind w:firstLine="480" w:firstLineChars="200"/>
        <w:jc w:val="left"/>
        <w:rPr>
          <w:rStyle w:val="474"/>
          <w:rFonts w:ascii="宋体" w:hAnsi="宋体"/>
          <w:sz w:val="24"/>
        </w:rPr>
      </w:pPr>
      <w:r>
        <w:rPr>
          <w:rStyle w:val="474"/>
          <w:rFonts w:ascii="宋体" w:hAnsi="宋体"/>
          <w:sz w:val="24"/>
        </w:rPr>
        <w:t>6.1.5 文明施工</w:t>
      </w:r>
    </w:p>
    <w:p>
      <w:pPr>
        <w:snapToGrid w:val="0"/>
        <w:spacing w:line="500" w:lineRule="exact"/>
        <w:ind w:firstLine="480" w:firstLineChars="200"/>
        <w:jc w:val="left"/>
        <w:rPr>
          <w:rStyle w:val="474"/>
          <w:rFonts w:ascii="宋体" w:hAnsi="宋体"/>
          <w:sz w:val="24"/>
        </w:rPr>
      </w:pPr>
      <w:r>
        <w:rPr>
          <w:rStyle w:val="474"/>
          <w:rFonts w:ascii="宋体" w:hAnsi="宋体"/>
          <w:sz w:val="24"/>
        </w:rPr>
        <w:t>合同当事人对文明施工的要求：</w:t>
      </w:r>
      <w:r>
        <w:rPr>
          <w:rStyle w:val="474"/>
          <w:rFonts w:ascii="宋体" w:hAnsi="宋体"/>
          <w:b/>
          <w:sz w:val="24"/>
          <w:u w:val="single" w:color="000000"/>
        </w:rPr>
        <w:t>承包人须按安全文明施工的要求做好场地清理及相关工作</w:t>
      </w:r>
      <w:r>
        <w:rPr>
          <w:rStyle w:val="478"/>
        </w:rPr>
        <w:t>，</w:t>
      </w:r>
      <w:r>
        <w:rPr>
          <w:rStyle w:val="474"/>
          <w:rFonts w:ascii="宋体" w:hAnsi="宋体"/>
          <w:sz w:val="24"/>
        </w:rPr>
        <w:t>同时承包人须按学校建设工程文明施工规定做好场地清理及相关工作 。相关要求及处罚措施详见《南通职业大学建设工程文明施工规定》。开工前施工单位需预交甲方10000元文明施工保证金，在施工过程中必须执行《南通职业大学建设工程文明施工规定》，如有违反，按规定接受处罚。施工现场垃圾必须及时装袋并清运出校，费用包含在投标报价中。</w:t>
      </w:r>
    </w:p>
    <w:p>
      <w:pPr>
        <w:snapToGrid w:val="0"/>
        <w:spacing w:line="500" w:lineRule="exact"/>
        <w:ind w:firstLine="480" w:firstLineChars="200"/>
        <w:jc w:val="left"/>
        <w:rPr>
          <w:rStyle w:val="474"/>
          <w:rFonts w:ascii="宋体" w:hAnsi="宋体"/>
          <w:sz w:val="24"/>
        </w:rPr>
      </w:pPr>
      <w:r>
        <w:rPr>
          <w:rStyle w:val="474"/>
          <w:rFonts w:ascii="宋体" w:hAnsi="宋体"/>
          <w:sz w:val="24"/>
        </w:rPr>
        <w:t>6.1.6 关于安全文明施工费支付比例和支付期限的约定：</w:t>
      </w:r>
      <w:r>
        <w:rPr>
          <w:rStyle w:val="474"/>
          <w:rFonts w:ascii="宋体" w:hAnsi="宋体"/>
          <w:sz w:val="24"/>
          <w:u w:val="single" w:color="000000"/>
        </w:rPr>
        <w:t xml:space="preserve"> </w:t>
      </w:r>
      <w:r>
        <w:rPr>
          <w:rStyle w:val="474"/>
          <w:rFonts w:ascii="宋体" w:hAnsi="宋体" w:cs="宋体"/>
          <w:b/>
          <w:bCs/>
          <w:sz w:val="24"/>
          <w:u w:val="single" w:color="000000"/>
        </w:rPr>
        <w:t>与合同款（进度款）同期支付</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7. 工期和进度</w:t>
      </w:r>
    </w:p>
    <w:p>
      <w:pPr>
        <w:snapToGrid w:val="0"/>
        <w:spacing w:line="500" w:lineRule="exact"/>
        <w:ind w:firstLine="480" w:firstLineChars="200"/>
        <w:rPr>
          <w:rStyle w:val="474"/>
          <w:rFonts w:ascii="宋体" w:hAnsi="宋体"/>
          <w:sz w:val="24"/>
        </w:rPr>
      </w:pPr>
      <w:r>
        <w:rPr>
          <w:rStyle w:val="474"/>
          <w:rFonts w:ascii="宋体" w:hAnsi="宋体"/>
          <w:sz w:val="24"/>
        </w:rPr>
        <w:t>7.1 施工组织设计</w:t>
      </w:r>
    </w:p>
    <w:p>
      <w:pPr>
        <w:snapToGrid w:val="0"/>
        <w:spacing w:line="500" w:lineRule="exact"/>
        <w:ind w:firstLine="480" w:firstLineChars="200"/>
        <w:jc w:val="left"/>
        <w:rPr>
          <w:rStyle w:val="474"/>
          <w:rFonts w:ascii="宋体" w:hAnsi="宋体"/>
          <w:kern w:val="0"/>
          <w:sz w:val="24"/>
        </w:rPr>
      </w:pPr>
      <w:r>
        <w:rPr>
          <w:rStyle w:val="474"/>
          <w:rFonts w:ascii="宋体" w:hAnsi="宋体"/>
          <w:sz w:val="24"/>
        </w:rPr>
        <w:t xml:space="preserve">7.1.2 </w:t>
      </w:r>
      <w:r>
        <w:rPr>
          <w:rStyle w:val="474"/>
          <w:rFonts w:ascii="宋体" w:hAnsi="宋体"/>
          <w:kern w:val="0"/>
          <w:sz w:val="24"/>
        </w:rPr>
        <w:t>施工组织设计的提交和修改</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承包人提交详细施工组织设计的期限的约定：</w:t>
      </w:r>
      <w:r>
        <w:rPr>
          <w:rStyle w:val="474"/>
          <w:rFonts w:ascii="宋体" w:hAnsi="宋体" w:cs="宋体"/>
          <w:b/>
          <w:bCs/>
          <w:sz w:val="24"/>
          <w:u w:val="single" w:color="000000"/>
          <w:lang w:eastAsia="zh-TW"/>
        </w:rPr>
        <w:t>图纸会审及设计交底后一周内。</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发包人和监理人在收到详细的施工组织设计后确认或提出修改意见的期限：</w:t>
      </w:r>
      <w:r>
        <w:rPr>
          <w:rStyle w:val="474"/>
          <w:rFonts w:ascii="宋体" w:hAnsi="宋体" w:cs="宋体"/>
          <w:b/>
          <w:bCs/>
          <w:sz w:val="24"/>
          <w:u w:val="single" w:color="000000"/>
        </w:rPr>
        <w:t>收到上述文件后3日内予以确认。</w:t>
      </w:r>
    </w:p>
    <w:p>
      <w:pPr>
        <w:snapToGrid w:val="0"/>
        <w:spacing w:line="500" w:lineRule="exact"/>
        <w:ind w:firstLine="480" w:firstLineChars="200"/>
        <w:rPr>
          <w:rStyle w:val="474"/>
          <w:rFonts w:ascii="宋体" w:hAnsi="宋体"/>
          <w:sz w:val="24"/>
        </w:rPr>
      </w:pPr>
      <w:r>
        <w:rPr>
          <w:rStyle w:val="474"/>
          <w:rFonts w:ascii="宋体" w:hAnsi="宋体"/>
          <w:sz w:val="24"/>
        </w:rPr>
        <w:t>7.2 施工进度计划</w:t>
      </w:r>
    </w:p>
    <w:p>
      <w:pPr>
        <w:snapToGrid w:val="0"/>
        <w:spacing w:line="500" w:lineRule="exact"/>
        <w:ind w:firstLine="480" w:firstLineChars="200"/>
        <w:jc w:val="left"/>
        <w:rPr>
          <w:rStyle w:val="474"/>
          <w:rFonts w:ascii="宋体" w:hAnsi="宋体"/>
          <w:sz w:val="24"/>
        </w:rPr>
      </w:pPr>
      <w:r>
        <w:rPr>
          <w:rStyle w:val="474"/>
          <w:rFonts w:ascii="宋体" w:hAnsi="宋体"/>
          <w:sz w:val="24"/>
        </w:rPr>
        <w:t>7.2.2 施工进度计划的修订</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承包人提供施工组织设计（施工方案）和进度计划的时间：</w:t>
      </w:r>
      <w:r>
        <w:rPr>
          <w:rStyle w:val="474"/>
          <w:rFonts w:ascii="宋体" w:hAnsi="宋体" w:cs="仿宋_GB2312"/>
          <w:b/>
          <w:bCs/>
          <w:sz w:val="24"/>
          <w:u w:val="single" w:color="000000"/>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发包人和监理人在收到修订的施工进度计划后确认或提出修改意见的期限：</w:t>
      </w:r>
      <w:r>
        <w:rPr>
          <w:rStyle w:val="474"/>
          <w:rFonts w:ascii="宋体" w:hAnsi="宋体"/>
          <w:sz w:val="24"/>
          <w:u w:val="single" w:color="000000"/>
        </w:rPr>
        <w:t xml:space="preserve">  </w:t>
      </w:r>
      <w:r>
        <w:rPr>
          <w:rStyle w:val="474"/>
          <w:rFonts w:ascii="宋体" w:hAnsi="宋体" w:cs="宋体"/>
          <w:b/>
          <w:bCs/>
          <w:sz w:val="24"/>
          <w:u w:val="single" w:color="000000"/>
        </w:rPr>
        <w:t>收到上述文件后3日内予以确认。</w:t>
      </w:r>
    </w:p>
    <w:p>
      <w:pPr>
        <w:snapToGrid w:val="0"/>
        <w:spacing w:line="500" w:lineRule="exact"/>
        <w:ind w:firstLine="480" w:firstLineChars="200"/>
        <w:rPr>
          <w:rStyle w:val="474"/>
          <w:rFonts w:ascii="宋体" w:hAnsi="宋体"/>
          <w:sz w:val="24"/>
        </w:rPr>
      </w:pPr>
      <w:r>
        <w:rPr>
          <w:rStyle w:val="474"/>
          <w:rFonts w:ascii="宋体" w:hAnsi="宋体"/>
          <w:sz w:val="24"/>
        </w:rPr>
        <w:t>7.3 开工</w:t>
      </w:r>
    </w:p>
    <w:p>
      <w:pPr>
        <w:snapToGrid w:val="0"/>
        <w:spacing w:line="500" w:lineRule="exact"/>
        <w:ind w:firstLine="480" w:firstLineChars="200"/>
        <w:jc w:val="left"/>
        <w:rPr>
          <w:rStyle w:val="474"/>
          <w:rFonts w:ascii="宋体" w:hAnsi="宋体"/>
          <w:sz w:val="24"/>
        </w:rPr>
      </w:pPr>
      <w:r>
        <w:rPr>
          <w:rStyle w:val="474"/>
          <w:rFonts w:ascii="宋体" w:hAnsi="宋体"/>
          <w:sz w:val="24"/>
        </w:rPr>
        <w:t>7.3.1 开工准备</w:t>
      </w:r>
    </w:p>
    <w:p>
      <w:pPr>
        <w:snapToGrid w:val="0"/>
        <w:spacing w:line="500" w:lineRule="exact"/>
        <w:ind w:firstLine="645"/>
        <w:jc w:val="left"/>
        <w:rPr>
          <w:rStyle w:val="474"/>
          <w:rFonts w:ascii="宋体" w:hAnsi="宋体"/>
          <w:sz w:val="24"/>
          <w:u w:val="single"/>
        </w:rPr>
      </w:pPr>
      <w:r>
        <w:rPr>
          <w:rStyle w:val="474"/>
          <w:rFonts w:ascii="宋体" w:hAnsi="宋体"/>
          <w:sz w:val="24"/>
        </w:rPr>
        <w:t>关于承包人提交</w:t>
      </w:r>
      <w:r>
        <w:rPr>
          <w:rStyle w:val="474"/>
          <w:rFonts w:ascii="宋体" w:hAnsi="宋体"/>
          <w:kern w:val="0"/>
          <w:sz w:val="24"/>
        </w:rPr>
        <w:t>工程开工报审表的期限：</w:t>
      </w:r>
      <w:r>
        <w:rPr>
          <w:rStyle w:val="474"/>
          <w:rFonts w:ascii="宋体" w:hAnsi="宋体" w:cs="Calibri"/>
          <w:b/>
          <w:bCs/>
          <w:sz w:val="24"/>
          <w:u w:val="single" w:color="000000"/>
        </w:rPr>
        <w:t>本合同签订并生效后五日内</w:t>
      </w:r>
      <w:r>
        <w:rPr>
          <w:rStyle w:val="474"/>
          <w:rFonts w:ascii="宋体" w:hAnsi="宋体"/>
          <w:sz w:val="24"/>
        </w:rPr>
        <w:t>。</w:t>
      </w:r>
    </w:p>
    <w:p>
      <w:pPr>
        <w:snapToGrid w:val="0"/>
        <w:spacing w:line="500" w:lineRule="exact"/>
        <w:ind w:firstLine="645"/>
        <w:jc w:val="left"/>
        <w:rPr>
          <w:rStyle w:val="474"/>
          <w:rFonts w:ascii="宋体" w:hAnsi="宋体"/>
          <w:sz w:val="24"/>
        </w:rPr>
      </w:pPr>
      <w:r>
        <w:rPr>
          <w:rStyle w:val="474"/>
          <w:rFonts w:ascii="宋体" w:hAnsi="宋体"/>
          <w:sz w:val="24"/>
        </w:rPr>
        <w:t>关于发包人应完成的其他开工准备工作及期限：</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540" w:firstLineChars="225"/>
        <w:jc w:val="left"/>
        <w:rPr>
          <w:rStyle w:val="474"/>
          <w:rFonts w:ascii="宋体" w:hAnsi="宋体"/>
          <w:sz w:val="24"/>
        </w:rPr>
      </w:pPr>
      <w:r>
        <w:rPr>
          <w:rStyle w:val="474"/>
          <w:rFonts w:ascii="宋体" w:hAnsi="宋体"/>
          <w:sz w:val="24"/>
        </w:rPr>
        <w:t>关于承包人应完成的其他开工准备工作及期限：</w:t>
      </w:r>
      <w:r>
        <w:rPr>
          <w:rStyle w:val="474"/>
          <w:rFonts w:ascii="宋体" w:hAnsi="宋体" w:cs="宋体"/>
          <w:b/>
          <w:bCs/>
          <w:sz w:val="24"/>
          <w:u w:val="single" w:color="000000"/>
        </w:rPr>
        <w:t xml:space="preserve">开工前5日依据投标文件，结合施工现场情况，报施工总进度计划， </w:t>
      </w:r>
      <w:r>
        <w:rPr>
          <w:rStyle w:val="474"/>
          <w:rFonts w:ascii="宋体" w:hAnsi="宋体" w:cs="宋体"/>
          <w:b/>
          <w:bCs/>
          <w:sz w:val="24"/>
          <w:u w:val="single" w:color="000000"/>
          <w:lang w:eastAsia="zh-TW"/>
        </w:rPr>
        <w:t>每周四报周进度计划</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7.3.2开工通知</w:t>
      </w:r>
    </w:p>
    <w:p>
      <w:pPr>
        <w:snapToGrid w:val="0"/>
        <w:spacing w:line="500" w:lineRule="exact"/>
        <w:ind w:firstLine="480" w:firstLineChars="200"/>
        <w:jc w:val="left"/>
        <w:rPr>
          <w:rStyle w:val="474"/>
          <w:rFonts w:ascii="宋体" w:hAnsi="宋体"/>
          <w:sz w:val="24"/>
        </w:rPr>
      </w:pPr>
      <w:r>
        <w:rPr>
          <w:rStyle w:val="474"/>
          <w:rFonts w:ascii="宋体" w:hAnsi="宋体"/>
          <w:sz w:val="24"/>
        </w:rPr>
        <w:t>因发包人原因造成监理人未能在计划开工日期之日起</w:t>
      </w:r>
      <w:r>
        <w:rPr>
          <w:rStyle w:val="474"/>
          <w:rFonts w:ascii="宋体" w:hAnsi="宋体"/>
          <w:sz w:val="24"/>
          <w:u w:val="single" w:color="000000"/>
        </w:rPr>
        <w:t xml:space="preserve">    </w:t>
      </w:r>
      <w:r>
        <w:rPr>
          <w:rStyle w:val="474"/>
          <w:rFonts w:ascii="宋体" w:hAnsi="宋体"/>
          <w:sz w:val="24"/>
        </w:rPr>
        <w:t>天内发出开工通知的，承包人有权提出价格调整要求，或者解除合同。</w:t>
      </w:r>
    </w:p>
    <w:p>
      <w:pPr>
        <w:snapToGrid w:val="0"/>
        <w:spacing w:line="500" w:lineRule="exact"/>
        <w:ind w:firstLine="480" w:firstLineChars="200"/>
        <w:rPr>
          <w:rStyle w:val="474"/>
          <w:rFonts w:ascii="宋体" w:hAnsi="宋体"/>
          <w:sz w:val="24"/>
        </w:rPr>
      </w:pPr>
      <w:r>
        <w:rPr>
          <w:rStyle w:val="474"/>
          <w:rFonts w:ascii="宋体" w:hAnsi="宋体"/>
          <w:sz w:val="24"/>
        </w:rPr>
        <w:t>7.4 测量放线</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7.4.1发包人通过监理人向承包人提供测量基准点、基准线和水准点及其书面资料的期限：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开工前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7.5 工期延误</w:t>
      </w:r>
    </w:p>
    <w:p>
      <w:pPr>
        <w:snapToGrid w:val="0"/>
        <w:spacing w:line="500" w:lineRule="exact"/>
        <w:ind w:firstLine="480" w:firstLineChars="200"/>
        <w:jc w:val="left"/>
        <w:rPr>
          <w:rStyle w:val="474"/>
          <w:rFonts w:ascii="宋体" w:hAnsi="宋体"/>
          <w:sz w:val="24"/>
        </w:rPr>
      </w:pPr>
      <w:r>
        <w:rPr>
          <w:rStyle w:val="474"/>
          <w:rFonts w:ascii="宋体" w:hAnsi="宋体"/>
          <w:sz w:val="24"/>
        </w:rPr>
        <w:t>7.5.1 因发包人原因导致工期延误</w:t>
      </w:r>
    </w:p>
    <w:p>
      <w:pPr>
        <w:snapToGrid w:val="0"/>
        <w:spacing w:line="500" w:lineRule="exact"/>
        <w:ind w:firstLine="240" w:firstLineChars="100"/>
        <w:jc w:val="left"/>
        <w:rPr>
          <w:rStyle w:val="474"/>
          <w:rFonts w:ascii="宋体" w:hAnsi="宋体" w:cs="Calibri"/>
          <w:b/>
          <w:bCs/>
          <w:sz w:val="24"/>
          <w:u w:val="single"/>
        </w:rPr>
      </w:pPr>
      <w:r>
        <w:rPr>
          <w:rStyle w:val="474"/>
          <w:rFonts w:ascii="宋体" w:hAnsi="宋体"/>
          <w:sz w:val="24"/>
        </w:rPr>
        <w:t>（7）因发包人原因导致工期延误的其他情形：</w:t>
      </w:r>
      <w:r>
        <w:rPr>
          <w:rStyle w:val="474"/>
          <w:rFonts w:ascii="宋体" w:hAnsi="宋体" w:cs="Calibri"/>
          <w:b/>
          <w:bCs/>
          <w:sz w:val="24"/>
          <w:u w:val="single" w:color="000000"/>
        </w:rPr>
        <w:t>非承包人原因可能出现的特殊情况。不可抗力或由于设计变更、补充等原因影响工期的，承包人必须及时办理延期申请手续，否则视为不涉及工期顺延。由于发包人原因延误，工期顺延（但须得到发包人代表签字的书面认可，承包人同意因发包人原因的工期顺延，承包人不予索赔）；疫情期间的工期自行考虑，不得申请延期和索赔。</w:t>
      </w:r>
    </w:p>
    <w:p>
      <w:pPr>
        <w:snapToGrid w:val="0"/>
        <w:spacing w:line="500" w:lineRule="exact"/>
        <w:ind w:firstLine="480" w:firstLineChars="200"/>
        <w:jc w:val="left"/>
        <w:rPr>
          <w:rStyle w:val="474"/>
          <w:rFonts w:ascii="宋体" w:hAnsi="宋体"/>
          <w:sz w:val="24"/>
        </w:rPr>
      </w:pPr>
      <w:r>
        <w:rPr>
          <w:rStyle w:val="474"/>
          <w:rFonts w:ascii="宋体" w:hAnsi="宋体"/>
          <w:sz w:val="24"/>
        </w:rPr>
        <w:t>7.5.2 因承包人原因导致工期延误</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因承包人原因造成工期延误，逾期竣工违约金的计算方法为：</w:t>
      </w:r>
    </w:p>
    <w:p>
      <w:pPr>
        <w:snapToGrid w:val="0"/>
        <w:spacing w:line="500" w:lineRule="exact"/>
        <w:ind w:firstLine="482" w:firstLineChars="200"/>
        <w:rPr>
          <w:rStyle w:val="474"/>
          <w:rFonts w:ascii="宋体" w:hAnsi="宋体" w:cs="Calibri"/>
          <w:b/>
          <w:bCs/>
          <w:sz w:val="24"/>
          <w:u w:val="single"/>
        </w:rPr>
      </w:pPr>
      <w:r>
        <w:rPr>
          <w:rStyle w:val="474"/>
          <w:rFonts w:ascii="宋体" w:hAnsi="宋体" w:cs="Calibri"/>
          <w:b/>
          <w:bCs/>
          <w:sz w:val="24"/>
          <w:u w:val="single" w:color="000000"/>
        </w:rPr>
        <w:t>实际开工时间以总监理工程师签发的开工令为准，竣工日期以竣工验收报告日期为准。</w:t>
      </w:r>
      <w:r>
        <w:rPr>
          <w:rStyle w:val="474"/>
          <w:rFonts w:ascii="宋体" w:hAnsi="宋体"/>
          <w:b/>
          <w:sz w:val="24"/>
          <w:u w:val="single" w:color="000000"/>
        </w:rPr>
        <w:t>若</w:t>
      </w:r>
      <w:r>
        <w:rPr>
          <w:rStyle w:val="474"/>
          <w:rFonts w:ascii="宋体" w:hAnsi="宋体" w:cs="Calibri"/>
          <w:b/>
          <w:bCs/>
          <w:sz w:val="24"/>
          <w:u w:val="single" w:color="000000"/>
        </w:rPr>
        <w:t>承包人未按期开工或因其他原因延误工期七天以内，则按延期每天扣违约金    贰仟元；若超过七天，则从第七天起按延期每天扣违约金伍仟元；若超过十五天以上，</w:t>
      </w:r>
      <w:r>
        <w:rPr>
          <w:rStyle w:val="474"/>
          <w:rFonts w:ascii="宋体" w:hAnsi="宋体"/>
          <w:b/>
          <w:sz w:val="24"/>
          <w:u w:val="single" w:color="000000"/>
        </w:rPr>
        <w:t>则罚没全额工期履约保证金，并按延期1000元/天加罚，且</w:t>
      </w:r>
      <w:r>
        <w:rPr>
          <w:rStyle w:val="474"/>
          <w:rFonts w:ascii="宋体" w:hAnsi="宋体" w:cs="Calibri"/>
          <w:b/>
          <w:bCs/>
          <w:sz w:val="24"/>
          <w:u w:val="single" w:color="000000"/>
        </w:rPr>
        <w:t xml:space="preserve">发包人有权终止合同。 </w:t>
      </w:r>
    </w:p>
    <w:p>
      <w:pPr>
        <w:snapToGrid w:val="0"/>
        <w:spacing w:line="500" w:lineRule="exact"/>
        <w:ind w:firstLine="480" w:firstLineChars="200"/>
        <w:jc w:val="left"/>
        <w:rPr>
          <w:rStyle w:val="474"/>
          <w:rFonts w:ascii="宋体" w:hAnsi="宋体"/>
          <w:sz w:val="24"/>
        </w:rPr>
      </w:pPr>
      <w:r>
        <w:rPr>
          <w:rStyle w:val="474"/>
          <w:rFonts w:ascii="宋体" w:hAnsi="宋体"/>
          <w:sz w:val="24"/>
        </w:rPr>
        <w:t>因承包人原因造成工期延误，逾期竣工违约金的上限：</w:t>
      </w:r>
      <w:r>
        <w:rPr>
          <w:rStyle w:val="474"/>
          <w:rFonts w:ascii="宋体" w:hAnsi="宋体"/>
          <w:sz w:val="24"/>
          <w:u w:val="single" w:color="000000"/>
        </w:rPr>
        <w:t xml:space="preserve">  </w:t>
      </w:r>
      <w:r>
        <w:rPr>
          <w:rStyle w:val="474"/>
          <w:rFonts w:ascii="宋体" w:hAnsi="宋体" w:cs="宋体"/>
          <w:b/>
          <w:bCs/>
          <w:sz w:val="24"/>
          <w:u w:val="single" w:color="000000"/>
        </w:rPr>
        <w:t>/</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7.6 不利物质条件</w:t>
      </w:r>
    </w:p>
    <w:p>
      <w:pPr>
        <w:snapToGrid w:val="0"/>
        <w:spacing w:line="500" w:lineRule="exact"/>
        <w:ind w:firstLine="480" w:firstLineChars="200"/>
        <w:jc w:val="left"/>
        <w:rPr>
          <w:rStyle w:val="474"/>
          <w:rFonts w:ascii="宋体" w:hAnsi="宋体"/>
          <w:sz w:val="24"/>
        </w:rPr>
      </w:pPr>
      <w:r>
        <w:rPr>
          <w:rStyle w:val="474"/>
          <w:rFonts w:ascii="宋体" w:hAnsi="宋体"/>
          <w:sz w:val="24"/>
        </w:rPr>
        <w:t>不利物质条件的其他情形和有关约定：</w:t>
      </w:r>
      <w:r>
        <w:rPr>
          <w:rStyle w:val="474"/>
          <w:rFonts w:ascii="宋体" w:hAnsi="宋体"/>
          <w:b/>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7.7异常恶劣的气候条件</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发包人和承包人同意以下情形视为异常恶劣的气候条件：</w:t>
      </w:r>
    </w:p>
    <w:p>
      <w:pPr>
        <w:snapToGrid w:val="0"/>
        <w:spacing w:line="500" w:lineRule="exact"/>
        <w:ind w:firstLine="480" w:firstLineChars="200"/>
        <w:jc w:val="left"/>
        <w:rPr>
          <w:rStyle w:val="474"/>
          <w:rFonts w:ascii="宋体" w:hAnsi="宋体"/>
          <w:sz w:val="24"/>
        </w:rPr>
      </w:pPr>
      <w:r>
        <w:rPr>
          <w:rStyle w:val="474"/>
          <w:rFonts w:ascii="宋体" w:hAnsi="宋体"/>
          <w:sz w:val="24"/>
        </w:rPr>
        <w:t>（1）</w:t>
      </w:r>
      <w:r>
        <w:rPr>
          <w:rStyle w:val="474"/>
          <w:rFonts w:ascii="宋体" w:hAnsi="宋体" w:cs="Calibri"/>
          <w:b/>
          <w:bCs/>
          <w:sz w:val="24"/>
          <w:u w:val="single" w:color="000000"/>
        </w:rPr>
        <w:t>双方另行约定</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7.9 提前竣工的奖励   7.9.2提前竣工的奖励：</w:t>
      </w:r>
      <w:r>
        <w:rPr>
          <w:rStyle w:val="474"/>
          <w:rFonts w:ascii="宋体" w:hAnsi="宋体"/>
          <w:sz w:val="24"/>
          <w:u w:val="single" w:color="000000"/>
        </w:rPr>
        <w:t xml:space="preserve">      </w:t>
      </w:r>
      <w:r>
        <w:rPr>
          <w:rStyle w:val="474"/>
          <w:rFonts w:ascii="宋体" w:hAnsi="宋体" w:cs="宋体"/>
          <w:b/>
          <w:bCs/>
          <w:sz w:val="24"/>
          <w:u w:val="single" w:color="000000"/>
        </w:rPr>
        <w:t xml:space="preserve">/        </w:t>
      </w:r>
      <w:r>
        <w:rPr>
          <w:rStyle w:val="474"/>
          <w:rFonts w:ascii="宋体" w:hAnsi="宋体"/>
          <w:sz w:val="24"/>
          <w:u w:val="single" w:color="000000"/>
        </w:rPr>
        <w:t xml:space="preserve">  </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8. 材料与设备</w:t>
      </w:r>
    </w:p>
    <w:p>
      <w:pPr>
        <w:snapToGrid w:val="0"/>
        <w:spacing w:line="500" w:lineRule="exact"/>
        <w:ind w:firstLine="480" w:firstLineChars="200"/>
        <w:rPr>
          <w:rStyle w:val="474"/>
          <w:rFonts w:ascii="宋体" w:hAnsi="宋体"/>
          <w:sz w:val="24"/>
        </w:rPr>
      </w:pPr>
      <w:r>
        <w:rPr>
          <w:rStyle w:val="474"/>
          <w:rFonts w:ascii="宋体" w:hAnsi="宋体"/>
          <w:sz w:val="24"/>
        </w:rPr>
        <w:t>8.2承包人采购材料与工程设备</w:t>
      </w:r>
    </w:p>
    <w:p>
      <w:pPr>
        <w:snapToGrid w:val="0"/>
        <w:spacing w:line="500" w:lineRule="exact"/>
        <w:ind w:firstLine="482" w:firstLineChars="200"/>
        <w:rPr>
          <w:rStyle w:val="474"/>
          <w:rFonts w:ascii="宋体" w:hAnsi="宋体"/>
          <w:b/>
          <w:sz w:val="24"/>
          <w:u w:val="single"/>
        </w:rPr>
      </w:pPr>
      <w:r>
        <w:rPr>
          <w:rStyle w:val="474"/>
          <w:rFonts w:ascii="宋体" w:hAnsi="宋体"/>
          <w:b/>
          <w:sz w:val="24"/>
          <w:u w:val="single" w:color="000000"/>
        </w:rPr>
        <w:t>本工程主要材料，承包人应按</w:t>
      </w:r>
      <w:r>
        <w:rPr>
          <w:rStyle w:val="474"/>
          <w:rFonts w:hint="eastAsia" w:ascii="宋体" w:hAnsi="宋体"/>
          <w:b/>
          <w:sz w:val="24"/>
          <w:u w:val="single" w:color="000000"/>
        </w:rPr>
        <w:t>询价文件</w:t>
      </w:r>
      <w:r>
        <w:rPr>
          <w:rStyle w:val="474"/>
          <w:rFonts w:ascii="宋体" w:hAnsi="宋体"/>
          <w:b/>
          <w:sz w:val="24"/>
          <w:u w:val="single" w:color="000000"/>
        </w:rPr>
        <w:t>规定、设计文件、施工验收规范要求进行采购与保管。</w:t>
      </w:r>
    </w:p>
    <w:p>
      <w:pPr>
        <w:snapToGrid w:val="0"/>
        <w:spacing w:line="500" w:lineRule="exact"/>
        <w:ind w:firstLine="480" w:firstLineChars="200"/>
        <w:rPr>
          <w:rStyle w:val="474"/>
          <w:rFonts w:ascii="宋体" w:hAnsi="宋体"/>
          <w:sz w:val="24"/>
        </w:rPr>
      </w:pPr>
      <w:r>
        <w:rPr>
          <w:rStyle w:val="474"/>
          <w:rFonts w:ascii="宋体" w:hAnsi="宋体"/>
          <w:sz w:val="24"/>
        </w:rPr>
        <w:t>8.4材料与工程设备的保管与使用</w:t>
      </w:r>
    </w:p>
    <w:p>
      <w:pPr>
        <w:snapToGrid w:val="0"/>
        <w:spacing w:line="500" w:lineRule="exact"/>
        <w:ind w:firstLine="480" w:firstLineChars="200"/>
        <w:jc w:val="left"/>
        <w:rPr>
          <w:rStyle w:val="474"/>
          <w:rFonts w:ascii="宋体" w:hAnsi="宋体"/>
          <w:sz w:val="24"/>
        </w:rPr>
      </w:pPr>
      <w:r>
        <w:rPr>
          <w:rStyle w:val="474"/>
          <w:rFonts w:ascii="宋体" w:hAnsi="宋体"/>
          <w:sz w:val="24"/>
        </w:rPr>
        <w:t>8.4.1发包人供应的材料设备的保管费用的承担：</w:t>
      </w:r>
      <w:r>
        <w:rPr>
          <w:rStyle w:val="474"/>
          <w:rFonts w:ascii="宋体" w:hAnsi="宋体"/>
          <w:b/>
          <w:sz w:val="24"/>
          <w:u w:val="single" w:color="000000"/>
        </w:rPr>
        <w:t xml:space="preserve">  。 </w:t>
      </w:r>
    </w:p>
    <w:p>
      <w:pPr>
        <w:snapToGrid w:val="0"/>
        <w:spacing w:line="500" w:lineRule="exact"/>
        <w:ind w:firstLine="480" w:firstLineChars="200"/>
        <w:jc w:val="left"/>
        <w:rPr>
          <w:rStyle w:val="474"/>
          <w:rFonts w:ascii="宋体" w:hAnsi="宋体"/>
          <w:b/>
          <w:spacing w:val="-8"/>
          <w:sz w:val="24"/>
          <w:u w:val="single"/>
        </w:rPr>
      </w:pPr>
      <w:r>
        <w:rPr>
          <w:rStyle w:val="474"/>
          <w:rFonts w:ascii="宋体" w:hAnsi="宋体"/>
          <w:kern w:val="0"/>
          <w:sz w:val="24"/>
        </w:rPr>
        <w:t>承包人采购</w:t>
      </w:r>
      <w:r>
        <w:rPr>
          <w:rStyle w:val="474"/>
          <w:rFonts w:ascii="宋体" w:hAnsi="宋体"/>
          <w:sz w:val="24"/>
        </w:rPr>
        <w:t>材料与</w:t>
      </w:r>
      <w:r>
        <w:rPr>
          <w:rStyle w:val="474"/>
          <w:rFonts w:ascii="宋体" w:hAnsi="宋体"/>
          <w:kern w:val="0"/>
          <w:sz w:val="24"/>
        </w:rPr>
        <w:t>工程</w:t>
      </w:r>
      <w:r>
        <w:rPr>
          <w:rStyle w:val="474"/>
          <w:rFonts w:ascii="宋体" w:hAnsi="宋体"/>
          <w:sz w:val="24"/>
        </w:rPr>
        <w:t>设备的保管与使用：（1）</w:t>
      </w:r>
      <w:r>
        <w:rPr>
          <w:rStyle w:val="474"/>
          <w:rFonts w:ascii="宋体" w:hAnsi="宋体"/>
          <w:b/>
          <w:spacing w:val="-8"/>
          <w:sz w:val="24"/>
          <w:u w:val="single" w:color="000000"/>
        </w:rPr>
        <w:t>承包人自行采购的材料设备，发包人在</w:t>
      </w:r>
      <w:r>
        <w:rPr>
          <w:rStyle w:val="474"/>
          <w:rFonts w:hint="eastAsia" w:ascii="宋体" w:hAnsi="宋体"/>
          <w:b/>
          <w:spacing w:val="-8"/>
          <w:sz w:val="24"/>
          <w:u w:val="single" w:color="000000"/>
        </w:rPr>
        <w:t>询价文件</w:t>
      </w:r>
      <w:r>
        <w:rPr>
          <w:rStyle w:val="474"/>
          <w:rFonts w:ascii="宋体" w:hAnsi="宋体"/>
          <w:b/>
          <w:spacing w:val="-8"/>
          <w:sz w:val="24"/>
          <w:u w:val="single" w:color="000000"/>
        </w:rPr>
        <w:t>中已推荐品牌、产地、质量等要求的，承包人应按推荐品牌中中高档产品的要求自行采购，且必须为优等品。在相关材料进场时必须得到发包人及监理单位的认可，否则不得进场使用。</w:t>
      </w:r>
    </w:p>
    <w:p>
      <w:pPr>
        <w:snapToGrid w:val="0"/>
        <w:spacing w:line="500" w:lineRule="exact"/>
        <w:ind w:firstLine="480" w:firstLineChars="200"/>
        <w:rPr>
          <w:rStyle w:val="474"/>
          <w:rFonts w:ascii="宋体" w:hAnsi="宋体"/>
          <w:sz w:val="24"/>
        </w:rPr>
      </w:pPr>
      <w:r>
        <w:rPr>
          <w:rStyle w:val="474"/>
          <w:rFonts w:ascii="宋体" w:hAnsi="宋体"/>
          <w:sz w:val="24"/>
        </w:rPr>
        <w:t>8.6 样品</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8.6.1</w:t>
      </w:r>
      <w:r>
        <w:rPr>
          <w:rStyle w:val="474"/>
          <w:rFonts w:ascii="宋体" w:hAnsi="宋体"/>
          <w:kern w:val="0"/>
          <w:sz w:val="24"/>
        </w:rPr>
        <w:tab/>
      </w:r>
      <w:r>
        <w:rPr>
          <w:rStyle w:val="474"/>
          <w:rFonts w:ascii="宋体" w:hAnsi="宋体"/>
          <w:kern w:val="0"/>
          <w:sz w:val="24"/>
        </w:rPr>
        <w:t>样品的报送与封存</w:t>
      </w:r>
    </w:p>
    <w:p>
      <w:pPr>
        <w:snapToGrid w:val="0"/>
        <w:spacing w:line="500" w:lineRule="exact"/>
        <w:ind w:firstLine="360" w:firstLineChars="150"/>
        <w:jc w:val="left"/>
        <w:rPr>
          <w:rStyle w:val="474"/>
          <w:rFonts w:ascii="宋体" w:hAnsi="宋体"/>
          <w:sz w:val="24"/>
        </w:rPr>
      </w:pPr>
      <w:r>
        <w:rPr>
          <w:rStyle w:val="474"/>
          <w:rFonts w:ascii="宋体" w:hAnsi="宋体"/>
          <w:kern w:val="0"/>
          <w:sz w:val="24"/>
        </w:rPr>
        <w:t>需要承包人报送样品的材料或工程设备，样品的种类、名称、规格、数量要求：</w:t>
      </w:r>
      <w:r>
        <w:rPr>
          <w:rStyle w:val="474"/>
          <w:rFonts w:ascii="宋体" w:hAnsi="宋体"/>
          <w:sz w:val="24"/>
          <w:u w:val="single" w:color="000000"/>
        </w:rPr>
        <w:t xml:space="preserve"> </w:t>
      </w:r>
      <w:r>
        <w:rPr>
          <w:rStyle w:val="474"/>
          <w:rFonts w:ascii="宋体" w:hAnsi="宋体"/>
          <w:b/>
          <w:sz w:val="24"/>
          <w:u w:val="single" w:color="000000"/>
        </w:rPr>
        <w:t xml:space="preserve"> 。</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8.8 施工设备和临时设施</w:t>
      </w:r>
    </w:p>
    <w:p>
      <w:pPr>
        <w:snapToGrid w:val="0"/>
        <w:spacing w:line="500" w:lineRule="exact"/>
        <w:ind w:firstLine="480" w:firstLineChars="200"/>
        <w:jc w:val="left"/>
        <w:rPr>
          <w:rStyle w:val="474"/>
          <w:rFonts w:ascii="宋体" w:hAnsi="宋体"/>
          <w:sz w:val="24"/>
        </w:rPr>
      </w:pPr>
      <w:r>
        <w:rPr>
          <w:rStyle w:val="474"/>
          <w:rFonts w:ascii="宋体" w:hAnsi="宋体"/>
          <w:sz w:val="24"/>
        </w:rPr>
        <w:t>8.8.1 承包人提供的施工设备和临时设施</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关于修建临时设施费用承担的约定：</w:t>
      </w:r>
      <w:r>
        <w:rPr>
          <w:rStyle w:val="474"/>
          <w:rFonts w:ascii="宋体" w:hAnsi="宋体"/>
          <w:b/>
          <w:sz w:val="24"/>
          <w:u w:val="single" w:color="000000"/>
        </w:rPr>
        <w:t>由承包人自行考虑，费用包含在合同价款内。</w:t>
      </w:r>
    </w:p>
    <w:p>
      <w:pPr>
        <w:snapToGrid w:val="0"/>
        <w:spacing w:line="500" w:lineRule="exact"/>
        <w:jc w:val="left"/>
        <w:rPr>
          <w:rStyle w:val="474"/>
          <w:rFonts w:ascii="宋体" w:hAnsi="宋体"/>
          <w:b/>
          <w:sz w:val="24"/>
          <w:u w:val="single"/>
        </w:rPr>
      </w:pPr>
      <w:r>
        <w:rPr>
          <w:rStyle w:val="474"/>
          <w:rFonts w:ascii="宋体" w:hAnsi="宋体" w:cs="Calibri"/>
          <w:bCs/>
          <w:sz w:val="24"/>
        </w:rPr>
        <w:t>9. 试验与检验</w:t>
      </w:r>
      <w:r>
        <w:rPr>
          <w:rStyle w:val="474"/>
          <w:rFonts w:ascii="宋体" w:hAnsi="宋体"/>
          <w:b/>
          <w:sz w:val="24"/>
          <w:u w:val="single" w:color="000000"/>
        </w:rPr>
        <w:t>按本合同通用条款执行。</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10. 变更</w:t>
      </w:r>
    </w:p>
    <w:p>
      <w:pPr>
        <w:snapToGrid w:val="0"/>
        <w:spacing w:line="500" w:lineRule="exact"/>
        <w:ind w:firstLine="480" w:firstLineChars="200"/>
        <w:rPr>
          <w:rStyle w:val="474"/>
          <w:rFonts w:ascii="宋体" w:hAnsi="宋体"/>
          <w:sz w:val="24"/>
        </w:rPr>
      </w:pPr>
      <w:r>
        <w:rPr>
          <w:rStyle w:val="474"/>
          <w:rFonts w:ascii="宋体" w:hAnsi="宋体"/>
          <w:sz w:val="24"/>
        </w:rPr>
        <w:t>10.1变更的范围</w:t>
      </w:r>
    </w:p>
    <w:p>
      <w:pPr>
        <w:tabs>
          <w:tab w:val="left" w:pos="820"/>
        </w:tabs>
        <w:snapToGrid w:val="0"/>
        <w:spacing w:line="500" w:lineRule="exact"/>
        <w:ind w:firstLine="470" w:firstLineChars="196"/>
        <w:rPr>
          <w:rStyle w:val="474"/>
          <w:rFonts w:ascii="宋体" w:hAnsi="宋体" w:cs="Calibri"/>
          <w:b/>
          <w:bCs/>
          <w:sz w:val="24"/>
          <w:u w:val="single"/>
        </w:rPr>
      </w:pPr>
      <w:r>
        <w:rPr>
          <w:rStyle w:val="474"/>
          <w:rFonts w:ascii="宋体" w:hAnsi="宋体"/>
          <w:sz w:val="24"/>
        </w:rPr>
        <w:t>关于变更的范围的约定：</w:t>
      </w:r>
      <w:r>
        <w:rPr>
          <w:rStyle w:val="474"/>
          <w:rFonts w:ascii="宋体" w:hAnsi="宋体"/>
          <w:sz w:val="24"/>
          <w:u w:val="single" w:color="000000"/>
        </w:rPr>
        <w:t xml:space="preserve"> </w:t>
      </w:r>
      <w:r>
        <w:rPr>
          <w:rStyle w:val="474"/>
          <w:rFonts w:ascii="宋体" w:hAnsi="宋体" w:cs="Calibri"/>
          <w:b/>
          <w:bCs/>
          <w:sz w:val="24"/>
          <w:u w:val="single" w:color="000000"/>
        </w:rPr>
        <w:t>(1)发包人提供的工程量清单中的错、漏项;(2)经发包人认可的设计变更;(3)具有完备手续的现场签证;(4)经发包人认可的其它变更；（5）清单工程与实际施工数量±10%不调整。</w:t>
      </w:r>
    </w:p>
    <w:p>
      <w:pPr>
        <w:snapToGrid w:val="0"/>
        <w:spacing w:line="500" w:lineRule="exact"/>
        <w:ind w:firstLine="480" w:firstLineChars="200"/>
        <w:rPr>
          <w:rStyle w:val="474"/>
          <w:rFonts w:ascii="宋体" w:hAnsi="宋体"/>
          <w:sz w:val="24"/>
        </w:rPr>
      </w:pPr>
      <w:r>
        <w:rPr>
          <w:rStyle w:val="474"/>
          <w:rFonts w:ascii="宋体" w:hAnsi="宋体"/>
          <w:sz w:val="24"/>
        </w:rPr>
        <w:t>10.3变更程序</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现场签证和变更若涉及合同价款变化的，承包人应在14天内提出价款变更报告；逾期不报导致合同价款增加的，发包人则视为是承包人的让利，不予增加；若涉及合同价款减少的，则属于发包人自行核减合同价款，承包人不得追诉。</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发包人有权在发出变更指令前要求承包人提交一份有关该项变更的建议书，承包人应在2个工作日内做出书面回应，并在建议书中说明该项变更可能对本工程造成的影响。</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设计变更及工程签证必须经发包人委托的设计单位及发包人书面确认认可后方可生效。同时必须按发包人规定的流程单进行实施与执行。</w:t>
      </w:r>
    </w:p>
    <w:p>
      <w:pPr>
        <w:snapToGrid w:val="0"/>
        <w:spacing w:line="500" w:lineRule="exact"/>
        <w:ind w:firstLine="480" w:firstLineChars="200"/>
        <w:rPr>
          <w:rStyle w:val="474"/>
          <w:rFonts w:ascii="宋体" w:hAnsi="宋体"/>
          <w:sz w:val="24"/>
        </w:rPr>
      </w:pPr>
      <w:r>
        <w:rPr>
          <w:rStyle w:val="474"/>
          <w:rFonts w:ascii="宋体" w:hAnsi="宋体"/>
          <w:sz w:val="24"/>
        </w:rPr>
        <w:t>10.4 变更估价</w:t>
      </w:r>
    </w:p>
    <w:p>
      <w:pPr>
        <w:snapToGrid w:val="0"/>
        <w:spacing w:line="500" w:lineRule="exact"/>
        <w:ind w:firstLine="480" w:firstLineChars="200"/>
        <w:rPr>
          <w:rStyle w:val="474"/>
          <w:rFonts w:ascii="宋体" w:hAnsi="宋体"/>
          <w:sz w:val="24"/>
        </w:rPr>
      </w:pPr>
      <w:r>
        <w:rPr>
          <w:rStyle w:val="474"/>
          <w:rFonts w:ascii="宋体" w:hAnsi="宋体"/>
          <w:sz w:val="24"/>
        </w:rPr>
        <w:t>10.4 变更估价</w:t>
      </w:r>
    </w:p>
    <w:p>
      <w:pPr>
        <w:snapToGrid w:val="0"/>
        <w:spacing w:line="500" w:lineRule="exact"/>
        <w:ind w:firstLine="480" w:firstLineChars="200"/>
        <w:jc w:val="left"/>
        <w:rPr>
          <w:rStyle w:val="474"/>
          <w:rFonts w:ascii="宋体" w:hAnsi="宋体"/>
          <w:sz w:val="24"/>
        </w:rPr>
      </w:pPr>
      <w:r>
        <w:rPr>
          <w:rStyle w:val="474"/>
          <w:rFonts w:ascii="宋体" w:hAnsi="宋体"/>
          <w:sz w:val="24"/>
        </w:rPr>
        <w:t>10.4.1 变更估价原则</w:t>
      </w:r>
    </w:p>
    <w:p>
      <w:pPr>
        <w:tabs>
          <w:tab w:val="left" w:pos="820"/>
        </w:tabs>
        <w:snapToGrid w:val="0"/>
        <w:spacing w:line="500" w:lineRule="exact"/>
        <w:ind w:firstLine="470" w:firstLineChars="196"/>
        <w:rPr>
          <w:rStyle w:val="474"/>
          <w:rFonts w:ascii="宋体" w:hAnsi="宋体" w:cs="Calibri"/>
          <w:b/>
          <w:bCs/>
          <w:sz w:val="24"/>
          <w:u w:val="single"/>
          <w:lang w:val="zh-CN"/>
        </w:rPr>
      </w:pPr>
      <w:r>
        <w:rPr>
          <w:rStyle w:val="474"/>
          <w:rFonts w:ascii="宋体" w:hAnsi="宋体"/>
          <w:sz w:val="24"/>
        </w:rPr>
        <w:t>关于变更估价的约定:</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A、变更引起工程量增减（即投标报价中有与原工程量清单相同项目综合单价的），按以下办法执行：A-1、因变更引起工程量增减偏差在±15%（含15%）以内，按照投标综合单价（除税价格）执行。A-2、因变更引起工程量偏差幅度超过±15%（不含15%），其增加或减少部分的工程量单价参照</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“招标控制价编制及复核依据”的口径计算*（1-投标下浮率）执行（其中认质认价材料不下浮）。</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B、变更引起新的工程量清单项目增加（即没有与原工程量清单相同或类似项目综合单价的）按以下办法执行：B-1、结算时工程量及组价参照本</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w:t>
      </w:r>
      <w:r>
        <w:rPr>
          <w:rStyle w:val="474"/>
          <w:rFonts w:ascii="宋体" w:hAnsi="宋体"/>
          <w:sz w:val="24"/>
          <w:u w:val="single" w:color="000000"/>
        </w:rPr>
        <w:t>招标控制价编制及复核依据</w:t>
      </w:r>
      <w:r>
        <w:rPr>
          <w:rStyle w:val="474"/>
          <w:rFonts w:ascii="宋体" w:hAnsi="宋体" w:cs="Calibri"/>
          <w:bCs/>
          <w:sz w:val="24"/>
          <w:u w:val="single" w:color="000000"/>
          <w:lang w:val="zh-CN"/>
        </w:rPr>
        <w:t>”的相关条款计取，并依据投标下浮率下浮，作为结算依据（其中认质认价材料不下浮） 。B-2、结算时无法按B-1条款组价的新增工程量清单项目（即无相同或类似计价定额执行的），施工中由承包人提出，发包人确认后作为依据，同时工程量经发包人确认按实计量。</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注：投标下浮率为=（1-A1/A2）*100%</w:t>
      </w:r>
    </w:p>
    <w:p>
      <w:pPr>
        <w:snapToGrid w:val="0"/>
        <w:spacing w:line="500" w:lineRule="exact"/>
        <w:ind w:firstLine="480" w:firstLineChars="200"/>
        <w:jc w:val="left"/>
        <w:rPr>
          <w:rStyle w:val="474"/>
          <w:rFonts w:ascii="宋体" w:hAnsi="宋体" w:cs="Calibri"/>
          <w:bCs/>
          <w:sz w:val="24"/>
          <w:u w:val="single"/>
          <w:lang w:val="zh-CN"/>
        </w:rPr>
      </w:pPr>
      <w:r>
        <w:rPr>
          <w:rStyle w:val="474"/>
          <w:rFonts w:ascii="宋体" w:hAnsi="宋体" w:cs="Calibri"/>
          <w:bCs/>
          <w:sz w:val="24"/>
          <w:u w:val="single" w:color="000000"/>
          <w:lang w:val="zh-CN"/>
        </w:rPr>
        <w:t>A1=投标（中标价-暂列金额-暂定价-规费-税金）;</w:t>
      </w:r>
    </w:p>
    <w:p>
      <w:pPr>
        <w:snapToGrid w:val="0"/>
        <w:spacing w:line="500" w:lineRule="exact"/>
        <w:ind w:firstLine="480" w:firstLineChars="200"/>
        <w:jc w:val="left"/>
        <w:rPr>
          <w:rStyle w:val="474"/>
          <w:rFonts w:ascii="宋体" w:hAnsi="宋体"/>
          <w:kern w:val="0"/>
          <w:sz w:val="24"/>
          <w:lang w:val="zh-CN"/>
        </w:rPr>
      </w:pPr>
      <w:r>
        <w:rPr>
          <w:rStyle w:val="474"/>
          <w:rFonts w:ascii="宋体" w:hAnsi="宋体" w:cs="Calibri"/>
          <w:bCs/>
          <w:sz w:val="24"/>
          <w:u w:val="single" w:color="000000"/>
          <w:lang w:val="zh-CN"/>
        </w:rPr>
        <w:t>A2=招标（标底价-暂列金额-暂定价-规费-税金）。</w:t>
      </w:r>
    </w:p>
    <w:p>
      <w:pPr>
        <w:snapToGrid w:val="0"/>
        <w:spacing w:line="500" w:lineRule="exact"/>
        <w:ind w:firstLine="480" w:firstLineChars="200"/>
        <w:jc w:val="left"/>
        <w:rPr>
          <w:rStyle w:val="474"/>
          <w:rFonts w:ascii="宋体" w:hAnsi="宋体"/>
          <w:sz w:val="24"/>
          <w:u w:val="single"/>
        </w:rPr>
      </w:pPr>
      <w:r>
        <w:rPr>
          <w:rStyle w:val="474"/>
          <w:rFonts w:ascii="宋体" w:hAnsi="宋体"/>
          <w:sz w:val="24"/>
          <w:u w:val="single" w:color="000000"/>
        </w:rPr>
        <w:t>C、因工程变更造成施工方案变更，引起措施项目发生变化时，</w:t>
      </w:r>
      <w:r>
        <w:rPr>
          <w:rStyle w:val="474"/>
          <w:rFonts w:ascii="宋体" w:hAnsi="宋体" w:cs="Calibri"/>
          <w:bCs/>
          <w:sz w:val="24"/>
          <w:u w:val="single" w:color="000000"/>
        </w:rPr>
        <w:t>承包人将拟实施的方案提交发包人确认，并详细说明与原方案措施项目相比的变化情况，双方确认后</w:t>
      </w:r>
      <w:r>
        <w:rPr>
          <w:rStyle w:val="474"/>
          <w:rFonts w:ascii="宋体" w:hAnsi="宋体"/>
          <w:sz w:val="24"/>
          <w:u w:val="single" w:color="000000"/>
        </w:rPr>
        <w:t>按下列原则调整：（1）单价措施项目变更同分部分项工程；（2）总价项目中以费率报价的，费率不变；（3）总价项目中以费用报价的，按投标时口径折算成费率调整；（4）原措施费中没有的措施项目按照</w:t>
      </w:r>
      <w:r>
        <w:rPr>
          <w:rStyle w:val="474"/>
          <w:rFonts w:ascii="宋体" w:hAnsi="宋体" w:cs="Calibri"/>
          <w:bCs/>
          <w:sz w:val="24"/>
          <w:u w:val="single" w:color="000000"/>
          <w:lang w:val="zh-CN"/>
        </w:rPr>
        <w:t>本</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w:t>
      </w:r>
      <w:r>
        <w:rPr>
          <w:rStyle w:val="474"/>
          <w:rFonts w:ascii="宋体" w:hAnsi="宋体"/>
          <w:sz w:val="24"/>
          <w:u w:val="single" w:color="000000"/>
        </w:rPr>
        <w:t>招标控制价编制及复核依据</w:t>
      </w:r>
      <w:r>
        <w:rPr>
          <w:rStyle w:val="474"/>
          <w:rFonts w:ascii="宋体" w:hAnsi="宋体" w:cs="Calibri"/>
          <w:bCs/>
          <w:sz w:val="24"/>
          <w:u w:val="single" w:color="000000"/>
          <w:lang w:val="zh-CN"/>
        </w:rPr>
        <w:t>”的口径计算*（1-投标下浮率）执行</w:t>
      </w:r>
      <w:r>
        <w:rPr>
          <w:rStyle w:val="474"/>
          <w:rFonts w:ascii="宋体" w:hAnsi="宋体"/>
          <w:sz w:val="24"/>
          <w:u w:val="single" w:color="000000"/>
        </w:rPr>
        <w:t>或由承包人提出适当的措施费变更要求，经发包人确认后调整。</w:t>
      </w:r>
    </w:p>
    <w:p>
      <w:pPr>
        <w:snapToGrid w:val="0"/>
        <w:spacing w:line="500" w:lineRule="exact"/>
        <w:ind w:firstLine="525"/>
        <w:rPr>
          <w:rStyle w:val="474"/>
          <w:rFonts w:ascii="宋体" w:hAnsi="宋体"/>
          <w:kern w:val="0"/>
          <w:sz w:val="24"/>
          <w:u w:val="single"/>
        </w:rPr>
      </w:pPr>
      <w:r>
        <w:rPr>
          <w:rStyle w:val="474"/>
          <w:rFonts w:ascii="宋体" w:hAnsi="宋体"/>
          <w:kern w:val="0"/>
          <w:sz w:val="24"/>
          <w:u w:val="single" w:color="000000"/>
        </w:rPr>
        <w:t>单价及总价措施项目费均为除税价格。</w:t>
      </w:r>
    </w:p>
    <w:p>
      <w:pPr>
        <w:snapToGrid w:val="0"/>
        <w:spacing w:line="500" w:lineRule="exact"/>
        <w:ind w:firstLine="480" w:firstLineChars="200"/>
        <w:rPr>
          <w:rStyle w:val="474"/>
          <w:rFonts w:ascii="宋体" w:hAnsi="宋体"/>
          <w:sz w:val="24"/>
        </w:rPr>
      </w:pPr>
      <w:r>
        <w:rPr>
          <w:rStyle w:val="474"/>
          <w:rFonts w:ascii="宋体" w:hAnsi="宋体"/>
          <w:sz w:val="24"/>
        </w:rPr>
        <w:t>10.5承包人的合理化建议</w:t>
      </w:r>
    </w:p>
    <w:p>
      <w:pPr>
        <w:snapToGrid w:val="0"/>
        <w:spacing w:line="500" w:lineRule="exact"/>
        <w:ind w:firstLine="480" w:firstLineChars="200"/>
        <w:jc w:val="left"/>
        <w:rPr>
          <w:rStyle w:val="474"/>
          <w:rFonts w:ascii="宋体" w:hAnsi="宋体"/>
          <w:sz w:val="24"/>
        </w:rPr>
      </w:pPr>
      <w:r>
        <w:rPr>
          <w:rStyle w:val="474"/>
          <w:rFonts w:ascii="宋体" w:hAnsi="宋体"/>
          <w:sz w:val="24"/>
        </w:rPr>
        <w:t>监理人审查承包人合理化建议的期限：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3日内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发包人审批承包人合理化建议的期限：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7日内   </w:t>
      </w:r>
      <w:r>
        <w:rPr>
          <w:rStyle w:val="474"/>
          <w:rFonts w:ascii="宋体" w:hAnsi="宋体"/>
          <w:sz w:val="24"/>
          <w:u w:val="single" w:color="000000"/>
        </w:rPr>
        <w:t xml:space="preserve">      </w:t>
      </w:r>
      <w:r>
        <w:rPr>
          <w:rStyle w:val="474"/>
          <w:rFonts w:ascii="宋体" w:hAnsi="宋体"/>
          <w:sz w:val="24"/>
        </w:rPr>
        <w:t>。</w:t>
      </w:r>
    </w:p>
    <w:p>
      <w:pPr>
        <w:pStyle w:val="479"/>
        <w:snapToGrid w:val="0"/>
        <w:spacing w:line="500" w:lineRule="exact"/>
        <w:ind w:firstLine="480"/>
        <w:rPr>
          <w:rStyle w:val="474"/>
          <w:rFonts w:ascii="宋体" w:hAnsi="宋体" w:cs="宋体"/>
          <w:b/>
          <w:bCs/>
          <w:kern w:val="2"/>
          <w:sz w:val="24"/>
          <w:szCs w:val="24"/>
          <w:u w:val="single"/>
        </w:rPr>
      </w:pPr>
      <w:r>
        <w:rPr>
          <w:rStyle w:val="474"/>
          <w:rFonts w:ascii="宋体" w:hAnsi="宋体"/>
          <w:sz w:val="24"/>
          <w:szCs w:val="24"/>
        </w:rPr>
        <w:t>承包人提出的合理化建议降低了合同价格或者提高了工程经济效益的奖励的方法和金额为：</w:t>
      </w:r>
      <w:r>
        <w:rPr>
          <w:rStyle w:val="474"/>
          <w:rFonts w:ascii="宋体" w:hAnsi="宋体"/>
          <w:sz w:val="24"/>
          <w:szCs w:val="24"/>
          <w:u w:val="single" w:color="000000"/>
        </w:rPr>
        <w:t xml:space="preserve">   </w:t>
      </w:r>
      <w:r>
        <w:rPr>
          <w:rStyle w:val="474"/>
          <w:rFonts w:ascii="宋体" w:hAnsi="宋体" w:cs="宋体"/>
          <w:b/>
          <w:bCs/>
          <w:kern w:val="2"/>
          <w:sz w:val="24"/>
          <w:szCs w:val="24"/>
          <w:u w:val="single" w:color="000000"/>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10.7 暂估价</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暂估价材料和工程设备的明细详见附件11：《</w:t>
      </w:r>
      <w:r>
        <w:rPr>
          <w:rStyle w:val="474"/>
          <w:rFonts w:ascii="宋体" w:hAnsi="宋体"/>
          <w:sz w:val="24"/>
        </w:rPr>
        <w:t>暂估价一览表》</w:t>
      </w:r>
      <w:r>
        <w:rPr>
          <w:rStyle w:val="474"/>
          <w:rFonts w:ascii="宋体" w:hAnsi="宋体"/>
          <w:kern w:val="0"/>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10.7.1 依法必须招标的暂估价项目</w:t>
      </w:r>
    </w:p>
    <w:p>
      <w:pPr>
        <w:snapToGrid w:val="0"/>
        <w:spacing w:line="500" w:lineRule="exact"/>
        <w:ind w:firstLine="480" w:firstLineChars="200"/>
        <w:jc w:val="left"/>
        <w:rPr>
          <w:rStyle w:val="474"/>
          <w:rFonts w:ascii="宋体" w:hAnsi="宋体"/>
          <w:sz w:val="24"/>
        </w:rPr>
      </w:pPr>
      <w:r>
        <w:rPr>
          <w:rStyle w:val="474"/>
          <w:rFonts w:ascii="宋体" w:hAnsi="宋体"/>
          <w:sz w:val="24"/>
        </w:rPr>
        <w:t>对于依法必须招标的暂估价项目的确认和批准采取第</w:t>
      </w:r>
      <w:r>
        <w:rPr>
          <w:rStyle w:val="474"/>
          <w:rFonts w:ascii="宋体" w:hAnsi="宋体"/>
          <w:sz w:val="24"/>
          <w:u w:val="single" w:color="000000"/>
        </w:rPr>
        <w:t xml:space="preserve">  / </w:t>
      </w:r>
      <w:r>
        <w:rPr>
          <w:rStyle w:val="474"/>
          <w:rFonts w:ascii="宋体" w:hAnsi="宋体"/>
          <w:sz w:val="24"/>
        </w:rPr>
        <w:t>种方式确定。</w:t>
      </w:r>
    </w:p>
    <w:p>
      <w:pPr>
        <w:snapToGrid w:val="0"/>
        <w:spacing w:line="500" w:lineRule="exact"/>
        <w:ind w:firstLine="480" w:firstLineChars="200"/>
        <w:jc w:val="left"/>
        <w:rPr>
          <w:rStyle w:val="474"/>
          <w:rFonts w:ascii="宋体" w:hAnsi="宋体"/>
          <w:sz w:val="24"/>
        </w:rPr>
      </w:pPr>
      <w:r>
        <w:rPr>
          <w:rStyle w:val="474"/>
          <w:rFonts w:ascii="宋体" w:hAnsi="宋体"/>
          <w:sz w:val="24"/>
        </w:rPr>
        <w:t>10.7.2 不属于依法必须招标的暂估价项目</w:t>
      </w:r>
    </w:p>
    <w:p>
      <w:pPr>
        <w:snapToGrid w:val="0"/>
        <w:spacing w:line="500" w:lineRule="exact"/>
        <w:ind w:firstLine="460"/>
        <w:rPr>
          <w:rStyle w:val="474"/>
          <w:rFonts w:ascii="宋体" w:hAnsi="宋体" w:cs="宋体"/>
          <w:b/>
          <w:bCs/>
          <w:sz w:val="24"/>
          <w:u w:val="single"/>
        </w:rPr>
      </w:pPr>
      <w:r>
        <w:rPr>
          <w:rStyle w:val="474"/>
          <w:rFonts w:ascii="宋体" w:hAnsi="宋体"/>
          <w:sz w:val="24"/>
        </w:rPr>
        <w:t>对于不属于依法必须招标的暂估价项目的确认和批准采取第</w:t>
      </w:r>
      <w:r>
        <w:rPr>
          <w:rStyle w:val="474"/>
          <w:rFonts w:ascii="宋体" w:hAnsi="宋体"/>
          <w:sz w:val="24"/>
          <w:u w:val="single" w:color="000000"/>
        </w:rPr>
        <w:t xml:space="preserve"> /</w:t>
      </w:r>
      <w:r>
        <w:rPr>
          <w:rStyle w:val="474"/>
          <w:rFonts w:ascii="宋体" w:hAnsi="宋体"/>
          <w:sz w:val="24"/>
        </w:rPr>
        <w:t xml:space="preserve"> 种方式确定 </w:t>
      </w:r>
      <w:r>
        <w:rPr>
          <w:rStyle w:val="474"/>
          <w:rFonts w:ascii="宋体" w:hAnsi="宋体"/>
          <w:sz w:val="24"/>
          <w:u w:val="single" w:color="000000"/>
        </w:rPr>
        <w:t xml:space="preserve">       </w:t>
      </w:r>
    </w:p>
    <w:p>
      <w:pPr>
        <w:snapToGrid w:val="0"/>
        <w:spacing w:line="500" w:lineRule="exact"/>
        <w:jc w:val="left"/>
        <w:rPr>
          <w:rStyle w:val="474"/>
          <w:rFonts w:ascii="宋体" w:hAnsi="宋体" w:cs="宋体"/>
          <w:b/>
          <w:bCs/>
          <w:sz w:val="24"/>
          <w:u w:val="single"/>
        </w:rPr>
      </w:pPr>
      <w:r>
        <w:rPr>
          <w:rStyle w:val="474"/>
          <w:rFonts w:ascii="宋体" w:hAnsi="宋体"/>
          <w:sz w:val="24"/>
        </w:rPr>
        <w:t>第3种方式：</w:t>
      </w:r>
      <w:r>
        <w:rPr>
          <w:rStyle w:val="474"/>
          <w:rFonts w:ascii="宋体" w:hAnsi="宋体"/>
          <w:kern w:val="0"/>
          <w:sz w:val="24"/>
        </w:rPr>
        <w:t>承包人直接实施的暂估价项目</w:t>
      </w:r>
      <w:r>
        <w:rPr>
          <w:rStyle w:val="474"/>
          <w:rFonts w:ascii="宋体" w:hAnsi="宋体"/>
          <w:sz w:val="24"/>
        </w:rPr>
        <w:t>的约定：</w:t>
      </w:r>
      <w:r>
        <w:rPr>
          <w:rStyle w:val="474"/>
          <w:rFonts w:ascii="宋体" w:hAnsi="宋体"/>
          <w:sz w:val="24"/>
          <w:u w:val="single" w:color="000000"/>
        </w:rPr>
        <w:t xml:space="preserve">      </w:t>
      </w:r>
      <w:r>
        <w:rPr>
          <w:rStyle w:val="474"/>
          <w:rFonts w:ascii="宋体" w:hAnsi="宋体" w:cs="宋体"/>
          <w:b/>
          <w:bCs/>
          <w:sz w:val="24"/>
          <w:u w:val="single" w:color="000000"/>
        </w:rPr>
        <w:t>/           。</w:t>
      </w:r>
    </w:p>
    <w:p>
      <w:pPr>
        <w:snapToGrid w:val="0"/>
        <w:spacing w:line="500" w:lineRule="exact"/>
        <w:ind w:firstLine="480" w:firstLineChars="200"/>
        <w:jc w:val="left"/>
        <w:rPr>
          <w:rStyle w:val="474"/>
          <w:rFonts w:ascii="宋体" w:hAnsi="宋体"/>
          <w:kern w:val="0"/>
          <w:sz w:val="24"/>
        </w:rPr>
      </w:pPr>
      <w:r>
        <w:rPr>
          <w:rStyle w:val="474"/>
          <w:rFonts w:ascii="宋体" w:hAnsi="宋体"/>
          <w:sz w:val="24"/>
        </w:rPr>
        <w:t>10.8 暂列金额</w:t>
      </w:r>
    </w:p>
    <w:p>
      <w:pPr>
        <w:snapToGrid w:val="0"/>
        <w:spacing w:line="500" w:lineRule="exact"/>
        <w:ind w:firstLine="480" w:firstLineChars="200"/>
        <w:jc w:val="left"/>
        <w:rPr>
          <w:rStyle w:val="474"/>
          <w:rFonts w:ascii="宋体" w:hAnsi="宋体" w:cs="Calibri"/>
          <w:b/>
          <w:bCs/>
          <w:kern w:val="0"/>
          <w:sz w:val="24"/>
          <w:u w:val="single"/>
        </w:rPr>
      </w:pPr>
      <w:r>
        <w:rPr>
          <w:rStyle w:val="474"/>
          <w:rFonts w:ascii="宋体" w:hAnsi="宋体"/>
          <w:kern w:val="0"/>
          <w:sz w:val="24"/>
        </w:rPr>
        <w:t>合同当事人关于暂列金额使用的约定：</w:t>
      </w:r>
      <w:r>
        <w:rPr>
          <w:rStyle w:val="474"/>
          <w:rFonts w:ascii="宋体" w:hAnsi="宋体"/>
          <w:sz w:val="24"/>
          <w:u w:val="single" w:color="000000"/>
        </w:rPr>
        <w:t xml:space="preserve">  </w:t>
      </w:r>
      <w:r>
        <w:rPr>
          <w:rStyle w:val="474"/>
          <w:rFonts w:ascii="宋体" w:hAnsi="宋体" w:cs="Calibri"/>
          <w:b/>
          <w:bCs/>
          <w:kern w:val="0"/>
          <w:sz w:val="24"/>
          <w:u w:val="single" w:color="000000"/>
        </w:rPr>
        <w:t>/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11. 价格调整</w:t>
      </w:r>
    </w:p>
    <w:p>
      <w:pPr>
        <w:snapToGrid w:val="0"/>
        <w:spacing w:line="500" w:lineRule="exact"/>
        <w:ind w:firstLine="480" w:firstLineChars="200"/>
        <w:jc w:val="left"/>
        <w:rPr>
          <w:rStyle w:val="474"/>
          <w:rFonts w:ascii="宋体" w:hAnsi="宋体"/>
          <w:sz w:val="24"/>
        </w:rPr>
      </w:pPr>
      <w:r>
        <w:rPr>
          <w:rStyle w:val="474"/>
          <w:rFonts w:ascii="宋体" w:hAnsi="宋体"/>
          <w:sz w:val="24"/>
        </w:rPr>
        <w:t>11.1 市场价格波动引起的调整</w:t>
      </w:r>
    </w:p>
    <w:p>
      <w:pPr>
        <w:snapToGrid w:val="0"/>
        <w:spacing w:line="500" w:lineRule="exact"/>
        <w:ind w:firstLine="480" w:firstLineChars="200"/>
        <w:jc w:val="left"/>
        <w:rPr>
          <w:rStyle w:val="474"/>
          <w:rFonts w:ascii="宋体" w:hAnsi="宋体"/>
          <w:sz w:val="24"/>
        </w:rPr>
      </w:pPr>
      <w:r>
        <w:rPr>
          <w:rStyle w:val="474"/>
          <w:rFonts w:ascii="宋体" w:hAnsi="宋体"/>
          <w:sz w:val="24"/>
        </w:rPr>
        <w:t>市场价格波动是否调整合同价格的约定：</w:t>
      </w:r>
    </w:p>
    <w:p>
      <w:pPr>
        <w:snapToGrid w:val="0"/>
        <w:spacing w:line="500" w:lineRule="exact"/>
        <w:ind w:firstLine="466" w:firstLineChars="200"/>
        <w:jc w:val="left"/>
        <w:rPr>
          <w:rStyle w:val="474"/>
          <w:rFonts w:ascii="宋体" w:hAnsi="宋体" w:cs="宋体"/>
          <w:b/>
          <w:bCs/>
          <w:spacing w:val="-4"/>
          <w:sz w:val="24"/>
        </w:rPr>
      </w:pPr>
      <w:r>
        <w:rPr>
          <w:rStyle w:val="474"/>
          <w:rFonts w:ascii="宋体" w:hAnsi="宋体" w:cs="宋体"/>
          <w:b/>
          <w:bCs/>
          <w:spacing w:val="-4"/>
          <w:sz w:val="24"/>
          <w:u w:val="single" w:color="000000"/>
        </w:rPr>
        <w:t>本工程建筑材料价格上涨或下降的，由承包人自行承担或收益。</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12. 合同价格、计量与支付</w:t>
      </w:r>
    </w:p>
    <w:p>
      <w:pPr>
        <w:snapToGrid w:val="0"/>
        <w:spacing w:line="500" w:lineRule="exact"/>
        <w:ind w:firstLine="480" w:firstLineChars="200"/>
        <w:rPr>
          <w:rStyle w:val="474"/>
          <w:rFonts w:ascii="宋体" w:hAnsi="宋体"/>
          <w:sz w:val="24"/>
        </w:rPr>
      </w:pPr>
      <w:r>
        <w:rPr>
          <w:rStyle w:val="474"/>
          <w:rFonts w:ascii="宋体" w:hAnsi="宋体"/>
          <w:sz w:val="24"/>
        </w:rPr>
        <w:t>12.1 合同价格形式：</w:t>
      </w:r>
    </w:p>
    <w:p>
      <w:pPr>
        <w:snapToGrid w:val="0"/>
        <w:spacing w:line="500" w:lineRule="exact"/>
        <w:ind w:firstLine="480"/>
        <w:rPr>
          <w:rStyle w:val="474"/>
          <w:rFonts w:ascii="宋体" w:hAnsi="宋体"/>
          <w:sz w:val="24"/>
        </w:rPr>
      </w:pPr>
      <w:r>
        <w:rPr>
          <w:rStyle w:val="474"/>
          <w:rFonts w:ascii="宋体" w:hAnsi="宋体"/>
          <w:sz w:val="24"/>
        </w:rPr>
        <w:t>1、单价合同。</w:t>
      </w:r>
    </w:p>
    <w:p>
      <w:pPr>
        <w:pStyle w:val="480"/>
        <w:snapToGrid w:val="0"/>
        <w:spacing w:before="312" w:after="312" w:line="500" w:lineRule="exact"/>
        <w:ind w:firstLine="525"/>
        <w:jc w:val="both"/>
        <w:rPr>
          <w:rStyle w:val="474"/>
          <w:b/>
          <w:bCs/>
          <w:kern w:val="2"/>
          <w:u w:val="single"/>
        </w:rPr>
      </w:pPr>
      <w:r>
        <w:rPr>
          <w:rStyle w:val="474"/>
          <w:b/>
          <w:bCs/>
          <w:kern w:val="2"/>
          <w:u w:val="single" w:color="000000"/>
        </w:rPr>
        <w:t>本工程投标报价的综合单价包括本</w:t>
      </w:r>
      <w:r>
        <w:rPr>
          <w:rStyle w:val="474"/>
          <w:rFonts w:hint="eastAsia"/>
          <w:b/>
          <w:bCs/>
          <w:kern w:val="2"/>
          <w:u w:val="single" w:color="000000"/>
        </w:rPr>
        <w:t>询价文件</w:t>
      </w:r>
      <w:r>
        <w:rPr>
          <w:rStyle w:val="474"/>
          <w:b/>
          <w:bCs/>
          <w:kern w:val="2"/>
          <w:u w:val="single" w:color="000000"/>
        </w:rPr>
        <w:t>中划分的由投标人承担的风险范围及费用。投标报价中分部分项工程和措施项目中的单价项目，根据</w:t>
      </w:r>
      <w:r>
        <w:rPr>
          <w:rStyle w:val="474"/>
          <w:rFonts w:hint="eastAsia"/>
          <w:b/>
          <w:bCs/>
          <w:kern w:val="2"/>
          <w:u w:val="single" w:color="000000"/>
        </w:rPr>
        <w:t>询价文件</w:t>
      </w:r>
      <w:r>
        <w:rPr>
          <w:rStyle w:val="474"/>
          <w:b/>
          <w:bCs/>
          <w:kern w:val="2"/>
          <w:u w:val="single" w:color="000000"/>
        </w:rPr>
        <w:t>和招标工程量清单项目中的特征描述确定；措施项目中的总价项目根据</w:t>
      </w:r>
      <w:r>
        <w:rPr>
          <w:rStyle w:val="474"/>
          <w:rFonts w:hint="eastAsia"/>
          <w:b/>
          <w:bCs/>
          <w:kern w:val="2"/>
          <w:u w:val="single" w:color="000000"/>
        </w:rPr>
        <w:t>询价文件</w:t>
      </w:r>
      <w:r>
        <w:rPr>
          <w:rStyle w:val="474"/>
          <w:b/>
          <w:bCs/>
          <w:kern w:val="2"/>
          <w:u w:val="single" w:color="000000"/>
        </w:rPr>
        <w:t>及投标时拟定的施工组织设计或施工方案自主确定，其中安全文明施工费按规定计取，不得作为竞争性费用。对招标人所列的措施项目，投标人可根据工程实际与施工组织设计进行增补，但不应更改招标人已列的措施项目。结算时，除工程变更引起施工方案改变外，承包人不得以招标工程措施项目清单缺项为由要求新增措施项目。</w:t>
      </w:r>
    </w:p>
    <w:p>
      <w:pPr>
        <w:snapToGrid w:val="0"/>
        <w:spacing w:line="500" w:lineRule="exact"/>
        <w:ind w:firstLine="480"/>
        <w:rPr>
          <w:rStyle w:val="474"/>
          <w:rFonts w:ascii="宋体" w:hAnsi="宋体"/>
          <w:sz w:val="24"/>
        </w:rPr>
      </w:pPr>
      <w:r>
        <w:rPr>
          <w:rStyle w:val="474"/>
          <w:rFonts w:ascii="宋体" w:hAnsi="宋体"/>
          <w:sz w:val="24"/>
        </w:rPr>
        <w:t>风险范围以外合同价格的调整方法：</w:t>
      </w:r>
    </w:p>
    <w:p>
      <w:pPr>
        <w:snapToGrid w:val="0"/>
        <w:spacing w:line="500" w:lineRule="exact"/>
        <w:ind w:firstLine="482" w:firstLineChars="200"/>
        <w:rPr>
          <w:rStyle w:val="474"/>
          <w:rFonts w:ascii="宋体" w:hAnsi="宋体" w:cs="Calibri"/>
          <w:b/>
          <w:bCs/>
          <w:sz w:val="24"/>
          <w:u w:val="single"/>
        </w:rPr>
      </w:pPr>
      <w:r>
        <w:rPr>
          <w:rStyle w:val="474"/>
          <w:rFonts w:ascii="宋体" w:hAnsi="宋体"/>
          <w:b/>
          <w:sz w:val="24"/>
          <w:u w:val="single" w:color="000000"/>
        </w:rPr>
        <w:t>详见</w:t>
      </w:r>
      <w:r>
        <w:rPr>
          <w:rStyle w:val="474"/>
          <w:rFonts w:ascii="宋体" w:hAnsi="宋体" w:cs="Calibri"/>
          <w:b/>
          <w:bCs/>
          <w:sz w:val="24"/>
          <w:u w:val="single" w:color="000000"/>
        </w:rPr>
        <w:t>本</w:t>
      </w:r>
      <w:r>
        <w:rPr>
          <w:rStyle w:val="474"/>
          <w:rFonts w:hint="eastAsia" w:ascii="宋体" w:hAnsi="宋体" w:cs="Calibri"/>
          <w:b/>
          <w:bCs/>
          <w:sz w:val="24"/>
          <w:u w:val="single" w:color="000000"/>
        </w:rPr>
        <w:t>招标文件文件</w:t>
      </w:r>
      <w:r>
        <w:rPr>
          <w:rStyle w:val="474"/>
          <w:rFonts w:ascii="宋体" w:hAnsi="宋体" w:cs="Calibri"/>
          <w:b/>
          <w:bCs/>
          <w:sz w:val="24"/>
          <w:u w:val="single" w:color="000000"/>
        </w:rPr>
        <w:t>相关条款。</w:t>
      </w:r>
    </w:p>
    <w:p>
      <w:pPr>
        <w:pStyle w:val="480"/>
        <w:snapToGrid w:val="0"/>
        <w:spacing w:before="312" w:after="312" w:line="500" w:lineRule="exact"/>
        <w:ind w:firstLine="600" w:firstLineChars="250"/>
        <w:jc w:val="both"/>
        <w:rPr>
          <w:rStyle w:val="474"/>
        </w:rPr>
      </w:pPr>
      <w:r>
        <w:rPr>
          <w:rStyle w:val="474"/>
        </w:rPr>
        <w:t>12.1.1承包人的投标报价必须承担自身的技术风险和管理风险（包括管理费和利润），除以下明示风险因素为可调整之列，但因承包人原因导致工期延误除外，其余风险均由投标人综合考虑自主报价。</w:t>
      </w:r>
    </w:p>
    <w:p>
      <w:pPr>
        <w:pStyle w:val="480"/>
        <w:snapToGrid w:val="0"/>
        <w:spacing w:before="312" w:after="312" w:line="500" w:lineRule="exact"/>
        <w:ind w:firstLine="720" w:firstLineChars="300"/>
        <w:jc w:val="both"/>
        <w:rPr>
          <w:rStyle w:val="474"/>
        </w:rPr>
      </w:pPr>
      <w:r>
        <w:rPr>
          <w:rStyle w:val="474"/>
        </w:rPr>
        <w:t>本工程中计价风险内容如下：</w:t>
      </w:r>
    </w:p>
    <w:p>
      <w:pPr>
        <w:pStyle w:val="480"/>
        <w:snapToGrid w:val="0"/>
        <w:spacing w:before="312" w:after="312" w:line="500" w:lineRule="exact"/>
        <w:jc w:val="both"/>
        <w:rPr>
          <w:rStyle w:val="474"/>
        </w:rPr>
      </w:pPr>
      <w:r>
        <w:rPr>
          <w:rStyle w:val="474"/>
        </w:rPr>
        <w:t xml:space="preserve">    （1）人工单价由投标人在投标报价时自行测算调整幅度，竣工结算时不作调整。投标人测算时可参照</w:t>
      </w:r>
      <w:r>
        <w:rPr>
          <w:rStyle w:val="474"/>
          <w:rFonts w:cs="宋体"/>
          <w:bCs/>
        </w:rPr>
        <w:t>人工工资执行苏建函价</w:t>
      </w:r>
      <w:r>
        <w:rPr>
          <w:rStyle w:val="474"/>
          <w:rFonts w:hint="eastAsia" w:cs="宋体"/>
          <w:bCs/>
        </w:rPr>
        <w:t>[2022]62</w:t>
      </w:r>
      <w:r>
        <w:rPr>
          <w:rStyle w:val="474"/>
          <w:rFonts w:cs="宋体"/>
          <w:bCs/>
        </w:rPr>
        <w:t>号文件，自主报价</w:t>
      </w:r>
      <w:r>
        <w:rPr>
          <w:rStyle w:val="474"/>
        </w:rPr>
        <w:t>。</w:t>
      </w:r>
    </w:p>
    <w:p>
      <w:pPr>
        <w:pStyle w:val="480"/>
        <w:snapToGrid w:val="0"/>
        <w:spacing w:before="312" w:after="312" w:line="500" w:lineRule="exact"/>
        <w:ind w:firstLine="525"/>
        <w:jc w:val="both"/>
        <w:rPr>
          <w:rStyle w:val="474"/>
        </w:rPr>
      </w:pPr>
      <w:r>
        <w:rPr>
          <w:rStyle w:val="474"/>
        </w:rPr>
        <w:t>（2）</w:t>
      </w:r>
      <w:r>
        <w:rPr>
          <w:rStyle w:val="474"/>
          <w:rFonts w:cs="宋体"/>
          <w:bCs/>
        </w:rPr>
        <w:t>材料价格风险：本工程材料价格风险由投标人控制</w:t>
      </w:r>
      <w:r>
        <w:rPr>
          <w:rStyle w:val="474"/>
        </w:rPr>
        <w:t>，发包人不承担。投标人报价时应充分考虑施工期间各类建材的市场风险和国家政策性风险，竣工结算时不作调整。</w:t>
      </w:r>
    </w:p>
    <w:p>
      <w:pPr>
        <w:pStyle w:val="480"/>
        <w:snapToGrid w:val="0"/>
        <w:spacing w:before="312" w:after="312" w:line="500" w:lineRule="exact"/>
        <w:ind w:firstLine="525"/>
        <w:jc w:val="both"/>
        <w:rPr>
          <w:rStyle w:val="474"/>
        </w:rPr>
      </w:pPr>
      <w:r>
        <w:rPr>
          <w:rStyle w:val="474"/>
        </w:rPr>
        <w:t>（3）投标人报价时应充分考虑施工期间国家政策性风险，竣工结算时不作调整。</w:t>
      </w:r>
    </w:p>
    <w:p>
      <w:pPr>
        <w:pStyle w:val="480"/>
        <w:snapToGrid w:val="0"/>
        <w:spacing w:before="312" w:after="312" w:line="500" w:lineRule="exact"/>
        <w:ind w:firstLine="525"/>
        <w:jc w:val="both"/>
        <w:rPr>
          <w:rStyle w:val="474"/>
          <w:rFonts w:cs="宋体"/>
          <w:bCs/>
        </w:rPr>
      </w:pPr>
      <w:r>
        <w:rPr>
          <w:rStyle w:val="474"/>
        </w:rPr>
        <w:t>12.1.2因工程</w:t>
      </w:r>
      <w:r>
        <w:rPr>
          <w:rStyle w:val="474"/>
          <w:rFonts w:cs="宋体"/>
          <w:bCs/>
        </w:rPr>
        <w:t>变更引起已标价工程量清单项目或其工程数量发生变化时，按照下列规定调整：</w:t>
      </w:r>
    </w:p>
    <w:p>
      <w:pPr>
        <w:pStyle w:val="480"/>
        <w:snapToGrid w:val="0"/>
        <w:spacing w:before="312" w:after="312" w:line="500" w:lineRule="exact"/>
        <w:ind w:firstLine="525"/>
        <w:jc w:val="both"/>
        <w:rPr>
          <w:rStyle w:val="474"/>
          <w:rFonts w:cs="宋体"/>
          <w:bCs/>
          <w:u w:val="single"/>
          <w:lang w:val="zh-CN"/>
        </w:rPr>
      </w:pPr>
      <w:r>
        <w:rPr>
          <w:rStyle w:val="474"/>
          <w:rFonts w:cs="宋体"/>
          <w:bCs/>
          <w:u w:val="single" w:color="000000"/>
          <w:lang w:val="zh-CN"/>
        </w:rPr>
        <w:t>A、变更引起工程量增减（投标报价中有与原工程量清单相同项目综合单价的），按以下办法执行：A-1、因变更引起工程量增减偏差在±15%（含15%）以内，参照投标综合单价执行。A-2、因变更引起工程量偏差幅度超过±15%（不含15%），其增加或减少部分的工程量单价参照本</w:t>
      </w:r>
      <w:r>
        <w:rPr>
          <w:rStyle w:val="474"/>
          <w:rFonts w:hint="eastAsia" w:cs="宋体"/>
          <w:bCs/>
          <w:u w:val="single" w:color="000000"/>
          <w:lang w:val="zh-CN"/>
        </w:rPr>
        <w:t>询价文件</w:t>
      </w:r>
      <w:r>
        <w:rPr>
          <w:rStyle w:val="474"/>
          <w:rFonts w:cs="宋体"/>
          <w:bCs/>
          <w:u w:val="single" w:color="000000"/>
          <w:lang w:val="zh-CN"/>
        </w:rPr>
        <w:t xml:space="preserve"> “招标控制价编制及复核依据”的口径计算*（1-投标下浮率）执行（认质认价材料不下浮）。</w:t>
      </w:r>
    </w:p>
    <w:p>
      <w:pPr>
        <w:pStyle w:val="480"/>
        <w:snapToGrid w:val="0"/>
        <w:spacing w:before="312" w:after="312" w:line="500" w:lineRule="exact"/>
        <w:ind w:firstLine="525"/>
        <w:jc w:val="both"/>
        <w:rPr>
          <w:rStyle w:val="474"/>
          <w:rFonts w:cs="宋体"/>
          <w:bCs/>
          <w:u w:val="single"/>
          <w:lang w:val="zh-CN"/>
        </w:rPr>
      </w:pPr>
      <w:r>
        <w:rPr>
          <w:rStyle w:val="474"/>
          <w:rFonts w:cs="宋体"/>
          <w:bCs/>
          <w:u w:val="single" w:color="000000"/>
          <w:lang w:val="zh-CN"/>
        </w:rPr>
        <w:t>B、变更引起新的工程量清单项目增加（没有与原工程量清单相同或类似项目综合单价的）按以下办法执行：B-1、结算时工程量及组价参照本</w:t>
      </w:r>
      <w:r>
        <w:rPr>
          <w:rStyle w:val="474"/>
          <w:rFonts w:hint="eastAsia" w:cs="宋体"/>
          <w:bCs/>
          <w:u w:val="single" w:color="000000"/>
          <w:lang w:val="zh-CN"/>
        </w:rPr>
        <w:t>询价文件</w:t>
      </w:r>
      <w:r>
        <w:rPr>
          <w:rStyle w:val="474"/>
          <w:rFonts w:cs="宋体"/>
          <w:bCs/>
          <w:u w:val="single" w:color="000000"/>
          <w:lang w:val="zh-CN"/>
        </w:rPr>
        <w:t>“招标控制价编制及复核依据”的相关条款计取，并依据投标下浮率下浮，作为结算依据（认质认价材料不下浮）。B-</w:t>
      </w:r>
      <w:r>
        <w:rPr>
          <w:rStyle w:val="474"/>
          <w:rFonts w:cs="宋体"/>
          <w:bCs/>
          <w:u w:val="single" w:color="000000"/>
        </w:rPr>
        <w:t>2</w:t>
      </w:r>
      <w:r>
        <w:rPr>
          <w:rStyle w:val="474"/>
          <w:rFonts w:cs="宋体"/>
          <w:bCs/>
          <w:u w:val="single" w:color="000000"/>
          <w:lang w:val="zh-CN"/>
        </w:rPr>
        <w:t>、结算时无法按B-1条款组价的新增工程量清单项目（即无相同或类似计价定额执行的），施工中由承包人提出，发包人确认后作为依据，同时工程量经发包人确认按实计量。</w:t>
      </w:r>
    </w:p>
    <w:p>
      <w:pPr>
        <w:pStyle w:val="480"/>
        <w:snapToGrid w:val="0"/>
        <w:spacing w:before="312" w:after="312" w:line="500" w:lineRule="exact"/>
        <w:ind w:firstLine="525"/>
        <w:jc w:val="both"/>
        <w:rPr>
          <w:rStyle w:val="474"/>
        </w:rPr>
      </w:pPr>
      <w:r>
        <w:rPr>
          <w:rStyle w:val="474"/>
          <w:rFonts w:cs="宋体"/>
          <w:bCs/>
          <w:u w:val="single" w:color="000000"/>
          <w:lang w:val="zh-CN"/>
        </w:rPr>
        <w:t>C、</w:t>
      </w:r>
      <w:r>
        <w:rPr>
          <w:rStyle w:val="474"/>
          <w:u w:val="single" w:color="000000"/>
        </w:rPr>
        <w:t>因工程变更造成施工方案变更，引起措施项目发生变化时，</w:t>
      </w:r>
      <w:r>
        <w:rPr>
          <w:rStyle w:val="474"/>
          <w:rFonts w:cs="宋体"/>
          <w:bCs/>
          <w:u w:val="single" w:color="000000"/>
        </w:rPr>
        <w:t>承包人将拟实施的方案提交发包人确认，并详细说明与原方案措施项目相比的变化情况，双方确认后</w:t>
      </w:r>
      <w:r>
        <w:rPr>
          <w:rStyle w:val="474"/>
          <w:u w:val="single" w:color="000000"/>
        </w:rPr>
        <w:t>按下列原则调整：（1）单价措施项目变更同分部分项工程；（2）总价项目中以费率报价的，费率不变；（3）总价项目中以费用报价的，按投标时口径折算成费率调整；（4）原措施费中没有的措施项目按照</w:t>
      </w:r>
      <w:r>
        <w:rPr>
          <w:rStyle w:val="474"/>
          <w:rFonts w:cs="宋体"/>
          <w:bCs/>
          <w:u w:val="single" w:color="000000"/>
          <w:lang w:val="zh-CN"/>
        </w:rPr>
        <w:t>本</w:t>
      </w:r>
      <w:r>
        <w:rPr>
          <w:rStyle w:val="474"/>
          <w:rFonts w:hint="eastAsia" w:cs="宋体"/>
          <w:bCs/>
          <w:u w:val="single" w:color="000000"/>
          <w:lang w:val="zh-CN"/>
        </w:rPr>
        <w:t>询价文件</w:t>
      </w:r>
      <w:r>
        <w:rPr>
          <w:rStyle w:val="474"/>
          <w:rFonts w:cs="宋体"/>
          <w:bCs/>
          <w:u w:val="single" w:color="000000"/>
          <w:lang w:val="zh-CN"/>
        </w:rPr>
        <w:t>“招标控制价编制及复核依据”的口径计算*（1-投标下浮率）执行</w:t>
      </w:r>
      <w:r>
        <w:rPr>
          <w:rStyle w:val="474"/>
          <w:u w:val="single" w:color="000000"/>
        </w:rPr>
        <w:t>或由承包人提出适当的措施费变更要求，经发包人确认后调整。</w:t>
      </w:r>
    </w:p>
    <w:p>
      <w:pPr>
        <w:tabs>
          <w:tab w:val="left" w:pos="820"/>
        </w:tabs>
        <w:snapToGrid w:val="0"/>
        <w:spacing w:line="500" w:lineRule="exact"/>
        <w:ind w:firstLine="470" w:firstLineChars="196"/>
        <w:rPr>
          <w:rStyle w:val="474"/>
          <w:rFonts w:ascii="宋体" w:hAnsi="宋体" w:cs="Calibri"/>
          <w:bCs/>
          <w:sz w:val="24"/>
          <w:u w:val="single"/>
        </w:rPr>
      </w:pPr>
      <w:r>
        <w:rPr>
          <w:rStyle w:val="474"/>
          <w:rFonts w:ascii="宋体" w:hAnsi="宋体" w:cs="Calibri"/>
          <w:bCs/>
          <w:sz w:val="24"/>
          <w:u w:val="single" w:color="000000"/>
          <w:lang w:val="zh-CN"/>
        </w:rPr>
        <w:t>注</w:t>
      </w:r>
      <w:r>
        <w:rPr>
          <w:rStyle w:val="474"/>
          <w:rFonts w:ascii="宋体" w:hAnsi="宋体" w:cs="Calibri"/>
          <w:bCs/>
          <w:sz w:val="24"/>
          <w:u w:val="single" w:color="000000"/>
        </w:rPr>
        <w:t>：</w:t>
      </w:r>
      <w:r>
        <w:rPr>
          <w:rStyle w:val="474"/>
          <w:rFonts w:ascii="宋体" w:hAnsi="宋体" w:cs="Calibri"/>
          <w:bCs/>
          <w:sz w:val="24"/>
          <w:u w:val="single" w:color="000000"/>
          <w:lang w:val="zh-CN"/>
        </w:rPr>
        <w:t>投标下浮率为</w:t>
      </w:r>
      <w:r>
        <w:rPr>
          <w:rStyle w:val="474"/>
          <w:rFonts w:ascii="宋体" w:hAnsi="宋体" w:cs="Calibri"/>
          <w:bCs/>
          <w:sz w:val="24"/>
          <w:u w:val="single" w:color="000000"/>
        </w:rPr>
        <w:t>=（1-A1/A2）*100%</w:t>
      </w:r>
    </w:p>
    <w:p>
      <w:pPr>
        <w:snapToGrid w:val="0"/>
        <w:spacing w:line="500" w:lineRule="exact"/>
        <w:ind w:firstLine="480" w:firstLineChars="200"/>
        <w:jc w:val="left"/>
        <w:rPr>
          <w:rStyle w:val="474"/>
          <w:rFonts w:ascii="宋体" w:hAnsi="宋体"/>
          <w:kern w:val="0"/>
          <w:sz w:val="24"/>
          <w:u w:val="single"/>
        </w:rPr>
      </w:pPr>
      <w:r>
        <w:rPr>
          <w:rStyle w:val="474"/>
          <w:rFonts w:ascii="宋体" w:hAnsi="宋体"/>
          <w:kern w:val="0"/>
          <w:sz w:val="24"/>
          <w:u w:val="single" w:color="000000"/>
        </w:rPr>
        <w:t>A1=投标（中标价-暂列金额-暂定价-规费-税金）;</w:t>
      </w:r>
    </w:p>
    <w:p>
      <w:pPr>
        <w:snapToGrid w:val="0"/>
        <w:spacing w:line="500" w:lineRule="exact"/>
        <w:ind w:firstLine="480" w:firstLineChars="200"/>
        <w:jc w:val="left"/>
        <w:rPr>
          <w:rStyle w:val="474"/>
          <w:rFonts w:ascii="宋体" w:hAnsi="宋体"/>
          <w:kern w:val="0"/>
          <w:sz w:val="24"/>
          <w:u w:val="single"/>
        </w:rPr>
      </w:pPr>
      <w:r>
        <w:rPr>
          <w:rStyle w:val="474"/>
          <w:rFonts w:ascii="宋体" w:hAnsi="宋体"/>
          <w:kern w:val="0"/>
          <w:sz w:val="24"/>
          <w:u w:val="single" w:color="000000"/>
        </w:rPr>
        <w:t>A2=招标（标底价-暂列金额-暂定价-规费-税金）。</w:t>
      </w:r>
    </w:p>
    <w:p>
      <w:pPr>
        <w:pStyle w:val="480"/>
        <w:snapToGrid w:val="0"/>
        <w:spacing w:before="312" w:after="312" w:line="500" w:lineRule="exact"/>
        <w:ind w:firstLine="525"/>
        <w:jc w:val="both"/>
        <w:rPr>
          <w:rStyle w:val="474"/>
          <w:rFonts w:cs="宋体"/>
          <w:bCs/>
          <w:u w:val="single"/>
        </w:rPr>
      </w:pPr>
      <w:r>
        <w:rPr>
          <w:rStyle w:val="474"/>
          <w:rFonts w:cs="宋体"/>
          <w:bCs/>
          <w:u w:val="single" w:color="000000"/>
        </w:rPr>
        <w:t>注：（1）</w:t>
      </w:r>
      <w:r>
        <w:rPr>
          <w:rStyle w:val="474"/>
          <w:u w:val="single" w:color="000000"/>
        </w:rPr>
        <w:t>因非承包人原因引起工程量增减或</w:t>
      </w:r>
      <w:r>
        <w:rPr>
          <w:rStyle w:val="474"/>
          <w:rFonts w:cs="宋体"/>
          <w:bCs/>
          <w:u w:val="single" w:color="000000"/>
        </w:rPr>
        <w:t>已标价工程量清单项目变化</w:t>
      </w:r>
      <w:r>
        <w:rPr>
          <w:rStyle w:val="474"/>
          <w:u w:val="single" w:color="000000"/>
        </w:rPr>
        <w:t>时（如</w:t>
      </w:r>
      <w:r>
        <w:rPr>
          <w:rStyle w:val="474"/>
          <w:rFonts w:cs="宋体"/>
          <w:bCs/>
          <w:u w:val="single" w:color="000000"/>
        </w:rPr>
        <w:t>项目特征不符、工程量清单缺项或工程量偏差等）</w:t>
      </w:r>
      <w:r>
        <w:rPr>
          <w:rStyle w:val="474"/>
          <w:u w:val="single" w:color="000000"/>
        </w:rPr>
        <w:t>，</w:t>
      </w:r>
      <w:r>
        <w:rPr>
          <w:rStyle w:val="474"/>
          <w:rFonts w:cs="宋体"/>
          <w:bCs/>
          <w:u w:val="single" w:color="000000"/>
        </w:rPr>
        <w:t>调整方法参照此条款执行。</w:t>
      </w:r>
    </w:p>
    <w:p>
      <w:pPr>
        <w:snapToGrid w:val="0"/>
        <w:spacing w:line="500" w:lineRule="exact"/>
        <w:ind w:firstLine="480" w:firstLineChars="200"/>
        <w:rPr>
          <w:rStyle w:val="474"/>
          <w:rFonts w:ascii="宋体" w:hAnsi="宋体"/>
          <w:kern w:val="1"/>
          <w:sz w:val="24"/>
          <w:u w:val="single"/>
        </w:rPr>
      </w:pPr>
      <w:r>
        <w:rPr>
          <w:rStyle w:val="474"/>
          <w:rFonts w:ascii="宋体" w:hAnsi="宋体" w:cs="Calibri"/>
          <w:bCs/>
          <w:sz w:val="24"/>
          <w:u w:val="single" w:color="000000"/>
        </w:rPr>
        <w:t>（2）暂列金额及暂定价</w:t>
      </w:r>
      <w:r>
        <w:rPr>
          <w:rStyle w:val="474"/>
          <w:rFonts w:ascii="宋体" w:hAnsi="宋体"/>
          <w:kern w:val="1"/>
          <w:sz w:val="24"/>
          <w:u w:val="single" w:color="000000"/>
        </w:rPr>
        <w:t>按除税价格计入。</w:t>
      </w:r>
    </w:p>
    <w:p>
      <w:pPr>
        <w:snapToGrid w:val="0"/>
        <w:spacing w:line="500" w:lineRule="exact"/>
        <w:ind w:firstLine="480" w:firstLineChars="200"/>
        <w:rPr>
          <w:rStyle w:val="474"/>
          <w:rFonts w:ascii="宋体" w:hAnsi="宋体"/>
          <w:kern w:val="1"/>
          <w:sz w:val="24"/>
          <w:u w:val="single"/>
        </w:rPr>
      </w:pPr>
      <w:r>
        <w:rPr>
          <w:rStyle w:val="474"/>
          <w:rFonts w:ascii="宋体" w:hAnsi="宋体"/>
          <w:kern w:val="1"/>
          <w:sz w:val="24"/>
          <w:u w:val="single" w:color="000000"/>
        </w:rPr>
        <w:t>（3）综合单价为除税价格。</w:t>
      </w:r>
    </w:p>
    <w:p>
      <w:pPr>
        <w:pStyle w:val="480"/>
        <w:snapToGrid w:val="0"/>
        <w:spacing w:before="312" w:after="312" w:line="500" w:lineRule="exact"/>
        <w:ind w:firstLine="525"/>
        <w:jc w:val="both"/>
        <w:rPr>
          <w:rStyle w:val="474"/>
          <w:u w:val="single"/>
        </w:rPr>
      </w:pPr>
      <w:r>
        <w:rPr>
          <w:rStyle w:val="474"/>
          <w:u w:val="single" w:color="000000"/>
        </w:rPr>
        <w:t>（4）单价及总价措施项目费均为除税价格。</w:t>
      </w:r>
    </w:p>
    <w:p>
      <w:pPr>
        <w:snapToGrid w:val="0"/>
        <w:spacing w:line="500" w:lineRule="exact"/>
        <w:ind w:firstLine="480" w:firstLineChars="200"/>
        <w:rPr>
          <w:rStyle w:val="474"/>
          <w:rFonts w:ascii="宋体" w:hAnsi="宋体"/>
          <w:sz w:val="24"/>
        </w:rPr>
      </w:pPr>
      <w:r>
        <w:rPr>
          <w:rStyle w:val="474"/>
          <w:rFonts w:ascii="宋体" w:hAnsi="宋体"/>
          <w:sz w:val="24"/>
        </w:rPr>
        <w:t>12.2 预付款</w:t>
      </w:r>
    </w:p>
    <w:p>
      <w:pPr>
        <w:snapToGrid w:val="0"/>
        <w:spacing w:line="500" w:lineRule="exact"/>
        <w:ind w:firstLine="480" w:firstLineChars="200"/>
        <w:jc w:val="left"/>
        <w:rPr>
          <w:rStyle w:val="474"/>
          <w:rFonts w:ascii="宋体" w:hAnsi="宋体"/>
          <w:sz w:val="24"/>
        </w:rPr>
      </w:pPr>
      <w:r>
        <w:rPr>
          <w:rStyle w:val="474"/>
          <w:rFonts w:ascii="宋体" w:hAnsi="宋体"/>
          <w:sz w:val="24"/>
        </w:rPr>
        <w:t>12.2.1 预付款的支付</w:t>
      </w:r>
    </w:p>
    <w:p>
      <w:pPr>
        <w:snapToGrid w:val="0"/>
        <w:spacing w:line="500" w:lineRule="exact"/>
        <w:ind w:firstLine="480" w:firstLineChars="200"/>
        <w:jc w:val="left"/>
        <w:rPr>
          <w:rStyle w:val="474"/>
          <w:rFonts w:ascii="宋体" w:hAnsi="宋体"/>
          <w:sz w:val="24"/>
        </w:rPr>
      </w:pPr>
      <w:r>
        <w:rPr>
          <w:rStyle w:val="474"/>
          <w:rFonts w:ascii="宋体" w:hAnsi="宋体"/>
          <w:sz w:val="24"/>
        </w:rPr>
        <w:t>预付款支付比例或金额：</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预付款支付期限：</w:t>
      </w:r>
      <w:r>
        <w:rPr>
          <w:rStyle w:val="474"/>
          <w:rFonts w:ascii="宋体" w:hAnsi="宋体" w:cs="宋体"/>
          <w:b/>
          <w:bCs/>
          <w:sz w:val="24"/>
          <w:u w:val="single" w:color="000000"/>
        </w:rPr>
        <w:t>开工七日内（以总监理工程师签发的正式开工日期为准）</w:t>
      </w:r>
      <w:r>
        <w:rPr>
          <w:rStyle w:val="474"/>
          <w:rFonts w:ascii="宋体" w:hAnsi="宋体"/>
          <w:sz w:val="24"/>
        </w:rPr>
        <w:t>。预付款扣回的方式：</w:t>
      </w:r>
      <w:r>
        <w:rPr>
          <w:rStyle w:val="474"/>
          <w:rFonts w:ascii="宋体" w:hAnsi="宋体" w:cs="宋体"/>
          <w:b/>
          <w:bCs/>
          <w:sz w:val="24"/>
          <w:u w:val="single" w:color="000000"/>
        </w:rPr>
        <w:t>不扣</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12.2.2 预付款担保</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承包人提交预付款担保的期限：</w:t>
      </w:r>
      <w:r>
        <w:rPr>
          <w:rStyle w:val="474"/>
          <w:rFonts w:ascii="宋体" w:hAnsi="宋体"/>
          <w:sz w:val="24"/>
          <w:u w:val="single" w:color="000000"/>
        </w:rPr>
        <w:t xml:space="preserve">    /     </w:t>
      </w:r>
      <w:r>
        <w:rPr>
          <w:rStyle w:val="474"/>
          <w:rFonts w:ascii="宋体" w:hAnsi="宋体"/>
          <w:sz w:val="24"/>
        </w:rPr>
        <w:t>。预付款担保的形式为：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12.3 计量</w:t>
      </w:r>
    </w:p>
    <w:p>
      <w:pPr>
        <w:snapToGrid w:val="0"/>
        <w:spacing w:line="500" w:lineRule="exact"/>
        <w:ind w:firstLine="480" w:firstLineChars="200"/>
        <w:jc w:val="left"/>
        <w:rPr>
          <w:rStyle w:val="474"/>
          <w:rFonts w:ascii="宋体" w:hAnsi="宋体"/>
          <w:sz w:val="24"/>
        </w:rPr>
      </w:pPr>
      <w:r>
        <w:rPr>
          <w:rStyle w:val="474"/>
          <w:rFonts w:ascii="宋体" w:hAnsi="宋体"/>
          <w:sz w:val="24"/>
        </w:rPr>
        <w:t>12.3.1单价合同的计量</w:t>
      </w:r>
    </w:p>
    <w:p>
      <w:pPr>
        <w:snapToGrid w:val="0"/>
        <w:spacing w:line="500" w:lineRule="exact"/>
        <w:ind w:firstLine="480" w:firstLineChars="200"/>
        <w:jc w:val="left"/>
        <w:rPr>
          <w:rStyle w:val="474"/>
          <w:rFonts w:ascii="宋体" w:hAnsi="宋体"/>
          <w:sz w:val="24"/>
        </w:rPr>
      </w:pPr>
      <w:r>
        <w:rPr>
          <w:rStyle w:val="474"/>
          <w:rFonts w:ascii="宋体" w:hAnsi="宋体"/>
          <w:sz w:val="24"/>
        </w:rPr>
        <w:t>关于单价合同计量的约定：</w:t>
      </w:r>
      <w:r>
        <w:rPr>
          <w:rStyle w:val="474"/>
          <w:rFonts w:ascii="宋体" w:hAnsi="宋体" w:cs="宋体"/>
          <w:b/>
          <w:bCs/>
          <w:kern w:val="0"/>
          <w:sz w:val="24"/>
          <w:u w:val="single" w:color="000000"/>
        </w:rPr>
        <w:t xml:space="preserve">工程量按发承包双方在合同中约定应予计量且实际完成的工程量定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12.3.2 总价合同的计量</w:t>
      </w:r>
    </w:p>
    <w:p>
      <w:pPr>
        <w:snapToGrid w:val="0"/>
        <w:spacing w:line="500" w:lineRule="exact"/>
        <w:ind w:firstLine="480" w:firstLineChars="200"/>
        <w:jc w:val="left"/>
        <w:rPr>
          <w:rStyle w:val="474"/>
          <w:rFonts w:ascii="宋体" w:hAnsi="宋体"/>
          <w:sz w:val="24"/>
        </w:rPr>
      </w:pPr>
      <w:r>
        <w:rPr>
          <w:rStyle w:val="474"/>
          <w:rFonts w:ascii="宋体" w:hAnsi="宋体"/>
          <w:sz w:val="24"/>
        </w:rPr>
        <w:t>关于总价合同计量的约定：</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12.3 工程进度款支付</w:t>
      </w:r>
    </w:p>
    <w:p>
      <w:pPr>
        <w:snapToGrid w:val="0"/>
        <w:spacing w:line="500" w:lineRule="exact"/>
        <w:ind w:firstLine="482" w:firstLineChars="200"/>
        <w:rPr>
          <w:rStyle w:val="474"/>
          <w:rFonts w:hint="eastAsia" w:ascii="宋体" w:hAnsi="宋体"/>
          <w:b/>
          <w:bCs/>
          <w:sz w:val="24"/>
        </w:rPr>
      </w:pPr>
      <w:r>
        <w:rPr>
          <w:rStyle w:val="474"/>
          <w:rFonts w:hint="eastAsia" w:ascii="宋体" w:hAnsi="宋体"/>
          <w:b/>
          <w:bCs/>
          <w:sz w:val="24"/>
        </w:rPr>
        <w:t>工程竣工验收合格后一个月内支付合同价的70%，余款在竣工验收后两年内按审计价分两次结清，每年为余款的二分之一。</w:t>
      </w:r>
    </w:p>
    <w:p>
      <w:pPr>
        <w:snapToGrid w:val="0"/>
        <w:spacing w:line="500" w:lineRule="exact"/>
        <w:ind w:firstLine="482" w:firstLineChars="200"/>
        <w:rPr>
          <w:rStyle w:val="474"/>
          <w:rFonts w:ascii="宋体" w:hAnsi="宋体"/>
          <w:b/>
          <w:bCs/>
          <w:sz w:val="24"/>
        </w:rPr>
      </w:pPr>
      <w:r>
        <w:rPr>
          <w:rStyle w:val="474"/>
          <w:rFonts w:hint="eastAsia" w:ascii="宋体" w:hAnsi="宋体"/>
          <w:b/>
          <w:bCs/>
          <w:sz w:val="24"/>
        </w:rPr>
        <w:t>工程余款结算前需缴纳合同价10%的保修金，如未发生保修责任，保修期满后退还。</w:t>
      </w:r>
    </w:p>
    <w:p>
      <w:pPr>
        <w:pStyle w:val="476"/>
        <w:snapToGrid w:val="0"/>
        <w:spacing w:before="0" w:after="0" w:line="500" w:lineRule="exact"/>
        <w:ind w:firstLine="480" w:firstLineChars="200"/>
        <w:rPr>
          <w:rStyle w:val="474"/>
          <w:rFonts w:ascii="宋体" w:hAnsi="宋体" w:eastAsia="宋体"/>
          <w:b w:val="0"/>
          <w:sz w:val="24"/>
          <w:szCs w:val="24"/>
        </w:rPr>
      </w:pPr>
      <w:r>
        <w:rPr>
          <w:rStyle w:val="474"/>
          <w:rFonts w:ascii="宋体" w:hAnsi="宋体" w:eastAsia="宋体"/>
          <w:b w:val="0"/>
          <w:sz w:val="24"/>
          <w:szCs w:val="24"/>
        </w:rPr>
        <w:t>13. 验收和工程试车</w:t>
      </w:r>
    </w:p>
    <w:p>
      <w:pPr>
        <w:snapToGrid w:val="0"/>
        <w:spacing w:line="500" w:lineRule="exact"/>
        <w:ind w:firstLine="480" w:firstLineChars="200"/>
        <w:rPr>
          <w:rStyle w:val="474"/>
          <w:rFonts w:ascii="宋体" w:hAnsi="宋体"/>
          <w:sz w:val="24"/>
        </w:rPr>
      </w:pPr>
      <w:r>
        <w:rPr>
          <w:rStyle w:val="474"/>
          <w:rFonts w:ascii="宋体" w:hAnsi="宋体"/>
          <w:sz w:val="24"/>
        </w:rPr>
        <w:t>13.1 分部分项工程验收</w:t>
      </w:r>
    </w:p>
    <w:p>
      <w:pPr>
        <w:snapToGrid w:val="0"/>
        <w:spacing w:line="500" w:lineRule="exact"/>
        <w:ind w:firstLine="480" w:firstLineChars="200"/>
        <w:jc w:val="left"/>
        <w:rPr>
          <w:rStyle w:val="474"/>
          <w:rFonts w:ascii="宋体" w:hAnsi="宋体"/>
          <w:sz w:val="24"/>
        </w:rPr>
      </w:pPr>
      <w:r>
        <w:rPr>
          <w:rStyle w:val="474"/>
          <w:rFonts w:ascii="宋体" w:hAnsi="宋体"/>
          <w:sz w:val="24"/>
        </w:rPr>
        <w:t>13.1.2监理人不能按时进行验收时，应提前</w:t>
      </w:r>
      <w:r>
        <w:rPr>
          <w:rStyle w:val="474"/>
          <w:rFonts w:ascii="宋体" w:hAnsi="宋体"/>
          <w:sz w:val="24"/>
          <w:u w:val="single" w:color="000000"/>
        </w:rPr>
        <w:t xml:space="preserve">  24   </w:t>
      </w:r>
      <w:r>
        <w:rPr>
          <w:rStyle w:val="474"/>
          <w:rFonts w:ascii="宋体" w:hAnsi="宋体"/>
          <w:sz w:val="24"/>
        </w:rPr>
        <w:t>小时提交书面延期要求。</w:t>
      </w:r>
    </w:p>
    <w:p>
      <w:pPr>
        <w:snapToGrid w:val="0"/>
        <w:spacing w:line="500" w:lineRule="exact"/>
        <w:ind w:firstLine="480" w:firstLineChars="200"/>
        <w:jc w:val="left"/>
        <w:rPr>
          <w:rStyle w:val="474"/>
          <w:rFonts w:ascii="宋体" w:hAnsi="宋体"/>
          <w:b/>
          <w:sz w:val="24"/>
        </w:rPr>
      </w:pPr>
      <w:r>
        <w:rPr>
          <w:rStyle w:val="474"/>
          <w:rFonts w:ascii="宋体" w:hAnsi="宋体"/>
          <w:sz w:val="24"/>
        </w:rPr>
        <w:t>关于延期最长不得超过：</w:t>
      </w:r>
      <w:r>
        <w:rPr>
          <w:rStyle w:val="474"/>
          <w:rFonts w:ascii="宋体" w:hAnsi="宋体"/>
          <w:sz w:val="24"/>
          <w:u w:val="single" w:color="000000"/>
        </w:rPr>
        <w:t xml:space="preserve">  48  </w:t>
      </w:r>
      <w:r>
        <w:rPr>
          <w:rStyle w:val="474"/>
          <w:rFonts w:ascii="宋体" w:hAnsi="宋体"/>
          <w:sz w:val="24"/>
        </w:rPr>
        <w:t>小时。</w:t>
      </w:r>
    </w:p>
    <w:p>
      <w:pPr>
        <w:snapToGrid w:val="0"/>
        <w:spacing w:line="500" w:lineRule="exact"/>
        <w:ind w:firstLine="480" w:firstLineChars="200"/>
        <w:rPr>
          <w:rStyle w:val="474"/>
          <w:rFonts w:ascii="宋体" w:hAnsi="宋体"/>
          <w:sz w:val="24"/>
        </w:rPr>
      </w:pPr>
      <w:r>
        <w:rPr>
          <w:rStyle w:val="474"/>
          <w:rFonts w:ascii="宋体" w:hAnsi="宋体"/>
          <w:sz w:val="24"/>
        </w:rPr>
        <w:t>13.2 竣工验收</w:t>
      </w:r>
    </w:p>
    <w:p>
      <w:pPr>
        <w:snapToGrid w:val="0"/>
        <w:spacing w:line="500" w:lineRule="exact"/>
        <w:ind w:firstLine="480" w:firstLineChars="200"/>
        <w:jc w:val="left"/>
        <w:rPr>
          <w:rStyle w:val="474"/>
          <w:rFonts w:ascii="宋体" w:hAnsi="宋体"/>
          <w:sz w:val="24"/>
        </w:rPr>
      </w:pPr>
      <w:r>
        <w:rPr>
          <w:rStyle w:val="474"/>
          <w:rFonts w:ascii="宋体" w:hAnsi="宋体"/>
          <w:sz w:val="24"/>
        </w:rPr>
        <w:t>13.2.2竣工验收程序</w:t>
      </w:r>
    </w:p>
    <w:p>
      <w:pPr>
        <w:snapToGrid w:val="0"/>
        <w:spacing w:line="500" w:lineRule="exact"/>
        <w:ind w:firstLine="571"/>
        <w:jc w:val="left"/>
        <w:rPr>
          <w:rStyle w:val="474"/>
          <w:rFonts w:ascii="宋体" w:hAnsi="宋体" w:cs="宋体"/>
          <w:b/>
          <w:bCs/>
          <w:sz w:val="24"/>
          <w:u w:val="single"/>
        </w:rPr>
      </w:pPr>
      <w:r>
        <w:rPr>
          <w:rStyle w:val="474"/>
          <w:rFonts w:ascii="宋体" w:hAnsi="宋体"/>
          <w:kern w:val="0"/>
          <w:sz w:val="24"/>
        </w:rPr>
        <w:t>关于竣工验收程序的约定：</w:t>
      </w:r>
      <w:r>
        <w:rPr>
          <w:rStyle w:val="474"/>
          <w:rFonts w:ascii="宋体" w:hAnsi="宋体"/>
          <w:b/>
          <w:bCs/>
          <w:kern w:val="0"/>
          <w:sz w:val="24"/>
          <w:u w:val="single"/>
        </w:rPr>
        <w:t>在接到施工单位以书面形式提出验收申请后，在5个工作日内及时组织相关</w:t>
      </w:r>
      <w:r>
        <w:rPr>
          <w:rStyle w:val="474"/>
          <w:rFonts w:hint="eastAsia" w:ascii="宋体" w:hAnsi="宋体"/>
          <w:b/>
          <w:bCs/>
          <w:kern w:val="0"/>
          <w:sz w:val="24"/>
          <w:u w:val="single"/>
        </w:rPr>
        <w:t>部门及</w:t>
      </w:r>
      <w:r>
        <w:rPr>
          <w:rStyle w:val="474"/>
          <w:rFonts w:ascii="宋体" w:hAnsi="宋体"/>
          <w:b/>
          <w:bCs/>
          <w:kern w:val="0"/>
          <w:sz w:val="24"/>
          <w:u w:val="single"/>
        </w:rPr>
        <w:t>专业技术人员共同参与验收，并出具验收报告，作为支付工程款的依据。</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发包人不按照本项约定组织竣工验收、颁发工程接收证书的违约金的计算方法：</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13.2.5移交、接收全部与部分工程</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承包人向发包人移交工程的期限：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发包人未按本合同约定接收全部或部分工程的，违约金的计算方法为：</w:t>
      </w:r>
      <w:r>
        <w:rPr>
          <w:rStyle w:val="474"/>
          <w:rFonts w:ascii="宋体" w:hAnsi="宋体" w:cs="宋体"/>
          <w:b/>
          <w:bCs/>
          <w:sz w:val="24"/>
          <w:u w:val="single" w:color="000000"/>
        </w:rPr>
        <w:t>合同价＊0.5%/ 天</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承包人未按时移交工程的，违约金的计算方法为：</w:t>
      </w:r>
      <w:r>
        <w:rPr>
          <w:rStyle w:val="474"/>
          <w:rFonts w:ascii="宋体" w:hAnsi="宋体" w:cs="宋体"/>
          <w:b/>
          <w:bCs/>
          <w:sz w:val="24"/>
          <w:u w:val="single" w:color="000000"/>
        </w:rPr>
        <w:t>合同价＊0.5%/ 天</w:t>
      </w:r>
      <w:r>
        <w:rPr>
          <w:rStyle w:val="474"/>
          <w:rFonts w:ascii="宋体" w:hAnsi="宋体"/>
          <w:sz w:val="24"/>
        </w:rPr>
        <w:t>。</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13.6.1 竣工退场</w:t>
      </w:r>
    </w:p>
    <w:p>
      <w:pPr>
        <w:snapToGrid w:val="0"/>
        <w:spacing w:line="500" w:lineRule="exact"/>
        <w:ind w:firstLine="480"/>
        <w:rPr>
          <w:rStyle w:val="474"/>
          <w:rFonts w:ascii="宋体" w:hAnsi="宋体" w:cs="宋体"/>
          <w:b/>
          <w:bCs/>
          <w:kern w:val="0"/>
          <w:sz w:val="24"/>
          <w:u w:val="single"/>
          <w:lang w:val="zh-CN"/>
        </w:rPr>
      </w:pPr>
      <w:r>
        <w:rPr>
          <w:rStyle w:val="474"/>
          <w:rFonts w:ascii="宋体" w:hAnsi="宋体"/>
          <w:kern w:val="0"/>
          <w:sz w:val="24"/>
        </w:rPr>
        <w:t>承包人完成竣工退场的期限：</w:t>
      </w:r>
      <w:r>
        <w:rPr>
          <w:rStyle w:val="474"/>
          <w:rFonts w:ascii="宋体" w:hAnsi="宋体" w:cs="宋体"/>
          <w:b/>
          <w:bCs/>
          <w:kern w:val="0"/>
          <w:sz w:val="24"/>
          <w:u w:val="single" w:color="000000"/>
          <w:lang w:val="zh-CN"/>
        </w:rPr>
        <w:t>承包人须在接到发包人书面通知后 7  天内拆除现场所有临时设施，包括所有的建筑垃圾及剩余材料全部清运出现场，清理标准应得到发包人认可，</w:t>
      </w:r>
      <w:r>
        <w:rPr>
          <w:rStyle w:val="474"/>
          <w:rFonts w:ascii="宋体" w:hAnsi="宋体" w:cs="Calibri"/>
          <w:b/>
          <w:bCs/>
          <w:sz w:val="24"/>
          <w:u w:val="single" w:color="000000"/>
        </w:rPr>
        <w:t>否则，如发生相关费用则由发包人在工程结算价款中扣除。</w:t>
      </w:r>
    </w:p>
    <w:p>
      <w:pPr>
        <w:snapToGrid w:val="0"/>
        <w:spacing w:line="500" w:lineRule="exact"/>
        <w:ind w:firstLine="482" w:firstLineChars="200"/>
        <w:jc w:val="left"/>
        <w:rPr>
          <w:rStyle w:val="474"/>
          <w:rFonts w:ascii="宋体" w:hAnsi="宋体"/>
          <w:kern w:val="0"/>
          <w:sz w:val="24"/>
        </w:rPr>
      </w:pPr>
      <w:r>
        <w:rPr>
          <w:rStyle w:val="474"/>
          <w:rFonts w:ascii="宋体" w:hAnsi="宋体" w:cs="宋体"/>
          <w:b/>
          <w:bCs/>
          <w:kern w:val="0"/>
          <w:sz w:val="24"/>
          <w:u w:val="single" w:color="000000"/>
          <w:lang w:val="zh-CN"/>
        </w:rPr>
        <w:t>工程竣工验收后，承包人的管理、施工人员，材料、设备必须在 7  天内全部退出现场（发包人批准的除外）；人员全部撤离现场后仍然有配合监理和审计工作的义务，并能及时处理现场事务。</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14. 竣工结算</w:t>
      </w:r>
    </w:p>
    <w:p>
      <w:pPr>
        <w:snapToGrid w:val="0"/>
        <w:spacing w:line="500" w:lineRule="exact"/>
        <w:ind w:firstLine="480" w:firstLineChars="200"/>
        <w:rPr>
          <w:rStyle w:val="474"/>
          <w:rFonts w:ascii="宋体" w:hAnsi="宋体"/>
          <w:sz w:val="24"/>
        </w:rPr>
      </w:pPr>
      <w:r>
        <w:rPr>
          <w:rStyle w:val="474"/>
          <w:rFonts w:ascii="宋体" w:hAnsi="宋体"/>
          <w:sz w:val="24"/>
        </w:rPr>
        <w:t>14.1 竣工结算申请</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承包人提交竣工结算申请单的期限：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jc w:val="left"/>
        <w:rPr>
          <w:rStyle w:val="474"/>
          <w:rFonts w:ascii="宋体" w:hAnsi="宋体"/>
          <w:sz w:val="24"/>
        </w:rPr>
      </w:pPr>
      <w:r>
        <w:rPr>
          <w:rStyle w:val="474"/>
          <w:rFonts w:ascii="宋体" w:hAnsi="宋体"/>
          <w:sz w:val="24"/>
        </w:rPr>
        <w:t>竣工结算申请单应包括的内容：</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14.2 竣工结算审核</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发包人审批竣工付款申请单的期限：</w:t>
      </w:r>
      <w:r>
        <w:rPr>
          <w:rStyle w:val="474"/>
          <w:rFonts w:ascii="宋体" w:hAnsi="宋体" w:cs="宋体"/>
          <w:b/>
          <w:bCs/>
          <w:sz w:val="24"/>
          <w:u w:val="single" w:color="000000"/>
        </w:rPr>
        <w:t>工程竣工验收通过后28天内</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发包人完成竣工付款的期限：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关于竣工付款证书异议部分复核的方式和程序：</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14.4 最终结清</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14.4.1 最终结清申请单</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承包人提交最终结清申请单的份数：</w:t>
      </w:r>
      <w:r>
        <w:rPr>
          <w:rStyle w:val="474"/>
          <w:rFonts w:ascii="宋体" w:hAnsi="宋体" w:cs="宋体"/>
          <w:b/>
          <w:bCs/>
          <w:sz w:val="24"/>
          <w:u w:val="single" w:color="000000"/>
        </w:rPr>
        <w:t>依据审计规定</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承包人提交最终结算申请单的期限：</w:t>
      </w:r>
      <w:r>
        <w:rPr>
          <w:rStyle w:val="474"/>
          <w:rFonts w:ascii="宋体" w:hAnsi="宋体" w:cs="宋体"/>
          <w:b/>
          <w:bCs/>
          <w:sz w:val="24"/>
          <w:u w:val="single" w:color="000000"/>
        </w:rPr>
        <w:t>依据审计规定</w:t>
      </w:r>
      <w:r>
        <w:rPr>
          <w:rStyle w:val="474"/>
          <w:rFonts w:ascii="宋体" w:hAnsi="宋体"/>
          <w:sz w:val="24"/>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14.4.2 最终结清证书和支付</w:t>
      </w:r>
    </w:p>
    <w:p>
      <w:pPr>
        <w:snapToGrid w:val="0"/>
        <w:spacing w:line="500" w:lineRule="exact"/>
        <w:ind w:firstLine="480" w:firstLineChars="200"/>
        <w:jc w:val="left"/>
        <w:rPr>
          <w:rStyle w:val="474"/>
          <w:rFonts w:ascii="宋体" w:hAnsi="宋体"/>
          <w:sz w:val="24"/>
        </w:rPr>
      </w:pPr>
      <w:r>
        <w:rPr>
          <w:rStyle w:val="474"/>
          <w:rFonts w:ascii="宋体" w:hAnsi="宋体"/>
          <w:sz w:val="24"/>
        </w:rPr>
        <w:t>（1）发包人完成最终结清申请单的审批并颁发最终结清证书期限：</w:t>
      </w:r>
      <w:r>
        <w:rPr>
          <w:rStyle w:val="474"/>
          <w:rFonts w:ascii="宋体" w:hAnsi="宋体"/>
          <w:sz w:val="24"/>
          <w:u w:val="single" w:color="000000"/>
        </w:rPr>
        <w:t xml:space="preserve"> </w:t>
      </w:r>
      <w:r>
        <w:rPr>
          <w:rStyle w:val="474"/>
          <w:rFonts w:ascii="宋体" w:hAnsi="宋体" w:cs="宋体"/>
          <w:b/>
          <w:bCs/>
          <w:sz w:val="24"/>
          <w:u w:val="single" w:color="000000"/>
        </w:rPr>
        <w:t>委托南通市审计局审计</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（2）发包人完成支付的期限：</w:t>
      </w:r>
      <w:r>
        <w:rPr>
          <w:rStyle w:val="474"/>
          <w:rFonts w:ascii="宋体" w:hAnsi="宋体" w:cs="宋体"/>
          <w:b/>
          <w:bCs/>
          <w:kern w:val="0"/>
          <w:sz w:val="24"/>
          <w:u w:val="single" w:color="000000"/>
          <w:lang w:val="zh-CN"/>
        </w:rPr>
        <w:t>颁发最终结清证书后 28 天</w:t>
      </w:r>
      <w:r>
        <w:rPr>
          <w:rStyle w:val="474"/>
          <w:rFonts w:ascii="宋体" w:hAnsi="宋体"/>
          <w:sz w:val="24"/>
        </w:rPr>
        <w:t>。</w:t>
      </w:r>
    </w:p>
    <w:p>
      <w:pPr>
        <w:pStyle w:val="2"/>
        <w:ind w:firstLine="480" w:firstLineChars="200"/>
        <w:rPr>
          <w:rFonts w:hint="default" w:eastAsia="仿宋_GB2312"/>
          <w:lang w:val="en-US" w:eastAsia="zh-CN"/>
        </w:rPr>
      </w:pPr>
      <w:r>
        <w:rPr>
          <w:rStyle w:val="474"/>
          <w:rFonts w:hint="eastAsia" w:ascii="宋体" w:hAnsi="宋体"/>
          <w:sz w:val="24"/>
          <w:lang w:val="en-US" w:eastAsia="zh-CN"/>
        </w:rPr>
        <w:t xml:space="preserve">14.4.3 </w:t>
      </w:r>
      <w:r>
        <w:rPr>
          <w:rStyle w:val="474"/>
          <w:rFonts w:hint="eastAsia" w:ascii="宋体" w:hAnsi="宋体" w:eastAsia="宋体" w:cs="Times New Roman"/>
          <w:b/>
          <w:bCs/>
          <w:kern w:val="2"/>
          <w:sz w:val="24"/>
          <w:szCs w:val="24"/>
          <w:lang w:val="en-US" w:eastAsia="zh-CN" w:bidi="ar-SA"/>
        </w:rPr>
        <w:t>项目清单所列改造项目，建设单位可根据现场情况调整增减，结算时按实际完成合格工程量结算。</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15. 缺陷责任期与保修</w:t>
      </w:r>
    </w:p>
    <w:p>
      <w:pPr>
        <w:snapToGrid w:val="0"/>
        <w:spacing w:line="500" w:lineRule="exact"/>
        <w:ind w:firstLine="480" w:firstLineChars="200"/>
        <w:rPr>
          <w:rStyle w:val="474"/>
          <w:rFonts w:ascii="宋体" w:hAnsi="宋体"/>
          <w:sz w:val="24"/>
        </w:rPr>
      </w:pPr>
      <w:r>
        <w:rPr>
          <w:rStyle w:val="474"/>
          <w:rFonts w:ascii="宋体" w:hAnsi="宋体"/>
          <w:sz w:val="24"/>
        </w:rPr>
        <w:t>15.2缺陷责任期</w:t>
      </w:r>
    </w:p>
    <w:p>
      <w:pPr>
        <w:snapToGrid w:val="0"/>
        <w:spacing w:line="500" w:lineRule="exact"/>
        <w:ind w:firstLine="480" w:firstLineChars="200"/>
        <w:jc w:val="left"/>
        <w:rPr>
          <w:rStyle w:val="474"/>
          <w:rFonts w:ascii="宋体" w:hAnsi="宋体"/>
          <w:sz w:val="24"/>
        </w:rPr>
      </w:pPr>
      <w:r>
        <w:rPr>
          <w:rStyle w:val="474"/>
          <w:rFonts w:ascii="宋体" w:hAnsi="宋体"/>
          <w:sz w:val="24"/>
        </w:rPr>
        <w:t>缺陷责任期的具体期限：</w:t>
      </w:r>
      <w:r>
        <w:rPr>
          <w:rStyle w:val="474"/>
          <w:rFonts w:ascii="宋体" w:hAnsi="宋体" w:cs="宋体"/>
          <w:b/>
          <w:bCs/>
          <w:kern w:val="0"/>
          <w:sz w:val="24"/>
          <w:u w:val="single" w:color="000000"/>
          <w:lang w:val="zh-CN"/>
        </w:rPr>
        <w:t>自竣工验收合格之日起，屋面防水</w:t>
      </w:r>
      <w:r>
        <w:rPr>
          <w:rStyle w:val="474"/>
          <w:rFonts w:ascii="宋体" w:hAnsi="宋体" w:cs="宋体"/>
          <w:b/>
          <w:bCs/>
          <w:kern w:val="0"/>
          <w:sz w:val="24"/>
          <w:u w:val="single" w:color="000000"/>
        </w:rPr>
        <w:t>5年</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 xml:space="preserve">15.3 履约保证金 </w:t>
      </w:r>
    </w:p>
    <w:p>
      <w:pPr>
        <w:snapToGrid w:val="0"/>
        <w:spacing w:line="500" w:lineRule="exact"/>
        <w:ind w:firstLine="482" w:firstLineChars="200"/>
        <w:rPr>
          <w:rStyle w:val="474"/>
          <w:rFonts w:ascii="宋体" w:hAnsi="宋体" w:cs="Calibri"/>
          <w:b/>
          <w:bCs/>
          <w:sz w:val="24"/>
        </w:rPr>
      </w:pPr>
      <w:r>
        <w:rPr>
          <w:rStyle w:val="474"/>
          <w:rFonts w:ascii="宋体" w:hAnsi="宋体" w:cs="Calibri"/>
          <w:b/>
          <w:bCs/>
          <w:sz w:val="24"/>
        </w:rPr>
        <w:t>履约保证金合同价的10%(其中工期履约保证金占3%；质量履约保证金4%；安全履约保证金1%；竣工资料履约保证金0.5%；项目负责人到岗保证金1%；廉政保证金0.5%。如未产生违约责任，竣工验收合格后予以退还)（利息不计）。</w:t>
      </w:r>
    </w:p>
    <w:p>
      <w:pPr>
        <w:snapToGrid w:val="0"/>
        <w:spacing w:line="500" w:lineRule="exact"/>
        <w:ind w:firstLine="482" w:firstLineChars="200"/>
        <w:rPr>
          <w:rStyle w:val="474"/>
          <w:rFonts w:ascii="宋体" w:hAnsi="宋体" w:cs="宋体"/>
          <w:b/>
          <w:bCs/>
          <w:kern w:val="0"/>
          <w:sz w:val="24"/>
          <w:u w:val="single"/>
          <w:lang w:val="zh-CN"/>
        </w:rPr>
      </w:pPr>
      <w:r>
        <w:rPr>
          <w:rStyle w:val="474"/>
          <w:rFonts w:ascii="宋体" w:hAnsi="宋体" w:cs="宋体"/>
          <w:b/>
          <w:bCs/>
          <w:kern w:val="0"/>
          <w:sz w:val="24"/>
          <w:u w:val="single" w:color="000000"/>
          <w:lang w:val="zh-CN"/>
        </w:rPr>
        <w:t>如因承包人原因使工程未能验收合格，则履约保证金不予退还。</w:t>
      </w:r>
    </w:p>
    <w:p>
      <w:pPr>
        <w:snapToGrid w:val="0"/>
        <w:spacing w:line="500" w:lineRule="exact"/>
        <w:ind w:firstLine="480" w:firstLineChars="200"/>
        <w:rPr>
          <w:rStyle w:val="474"/>
          <w:rFonts w:ascii="宋体" w:hAnsi="宋体"/>
          <w:sz w:val="24"/>
        </w:rPr>
      </w:pPr>
      <w:r>
        <w:rPr>
          <w:rStyle w:val="474"/>
          <w:rFonts w:ascii="宋体" w:hAnsi="宋体"/>
          <w:sz w:val="24"/>
        </w:rPr>
        <w:t>15.4保修</w:t>
      </w:r>
    </w:p>
    <w:p>
      <w:pPr>
        <w:snapToGrid w:val="0"/>
        <w:spacing w:line="500" w:lineRule="exact"/>
        <w:ind w:firstLine="468" w:firstLineChars="195"/>
        <w:jc w:val="left"/>
        <w:rPr>
          <w:rStyle w:val="474"/>
          <w:rFonts w:ascii="宋体" w:hAnsi="宋体"/>
          <w:sz w:val="24"/>
        </w:rPr>
      </w:pPr>
      <w:r>
        <w:rPr>
          <w:rStyle w:val="474"/>
          <w:rFonts w:ascii="宋体" w:hAnsi="宋体"/>
          <w:sz w:val="24"/>
        </w:rPr>
        <w:t>15.4.1 保修责任</w:t>
      </w:r>
    </w:p>
    <w:p>
      <w:pPr>
        <w:snapToGrid w:val="0"/>
        <w:spacing w:line="500" w:lineRule="exact"/>
        <w:ind w:firstLine="468" w:firstLineChars="195"/>
        <w:jc w:val="left"/>
        <w:rPr>
          <w:rStyle w:val="474"/>
          <w:rFonts w:ascii="宋体" w:hAnsi="宋体" w:cs="宋体"/>
          <w:b/>
          <w:bCs/>
          <w:kern w:val="0"/>
          <w:sz w:val="24"/>
          <w:u w:val="single"/>
          <w:lang w:val="zh-CN"/>
        </w:rPr>
      </w:pPr>
      <w:r>
        <w:rPr>
          <w:rStyle w:val="474"/>
          <w:rFonts w:ascii="宋体" w:hAnsi="宋体"/>
          <w:sz w:val="24"/>
        </w:rPr>
        <w:t>工程保修期为：</w:t>
      </w:r>
      <w:r>
        <w:rPr>
          <w:rStyle w:val="474"/>
          <w:rFonts w:ascii="宋体" w:hAnsi="宋体" w:cs="宋体"/>
          <w:b/>
          <w:bCs/>
          <w:kern w:val="0"/>
          <w:sz w:val="24"/>
          <w:u w:val="single" w:color="000000"/>
          <w:lang w:val="zh-CN"/>
        </w:rPr>
        <w:t xml:space="preserve">依据质量保修书，但不得低于法定最低保修年限。 </w:t>
      </w:r>
    </w:p>
    <w:p>
      <w:pPr>
        <w:snapToGrid w:val="0"/>
        <w:spacing w:line="500" w:lineRule="exact"/>
        <w:ind w:firstLine="468" w:firstLineChars="195"/>
        <w:jc w:val="left"/>
        <w:rPr>
          <w:rStyle w:val="474"/>
          <w:rFonts w:ascii="宋体" w:hAnsi="宋体"/>
          <w:sz w:val="24"/>
        </w:rPr>
      </w:pPr>
      <w:r>
        <w:rPr>
          <w:rStyle w:val="474"/>
          <w:rFonts w:ascii="宋体" w:hAnsi="宋体"/>
          <w:sz w:val="24"/>
        </w:rPr>
        <w:t>15.4.3 修复通知</w:t>
      </w:r>
      <w:r>
        <w:rPr>
          <w:rStyle w:val="474"/>
          <w:rFonts w:ascii="宋体" w:hAnsi="宋体"/>
          <w:b/>
          <w:sz w:val="24"/>
          <w:u w:val="single" w:color="000000"/>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15.4.4 未能修复</w:t>
      </w:r>
    </w:p>
    <w:p>
      <w:pPr>
        <w:snapToGrid w:val="0"/>
        <w:spacing w:line="500" w:lineRule="exact"/>
        <w:ind w:firstLine="482" w:firstLineChars="200"/>
        <w:jc w:val="left"/>
        <w:rPr>
          <w:rStyle w:val="474"/>
          <w:rFonts w:ascii="宋体" w:hAnsi="宋体"/>
          <w:b/>
          <w:sz w:val="24"/>
          <w:u w:val="single"/>
        </w:rPr>
      </w:pPr>
      <w:r>
        <w:rPr>
          <w:rStyle w:val="474"/>
          <w:rFonts w:ascii="宋体" w:hAnsi="宋体"/>
          <w:b/>
          <w:sz w:val="24"/>
          <w:u w:val="single" w:color="00000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napToGrid w:val="0"/>
        <w:spacing w:line="500" w:lineRule="exact"/>
        <w:ind w:firstLine="480" w:firstLineChars="200"/>
        <w:jc w:val="left"/>
        <w:rPr>
          <w:rStyle w:val="474"/>
          <w:rFonts w:ascii="宋体" w:hAnsi="宋体"/>
          <w:b/>
          <w:kern w:val="0"/>
          <w:sz w:val="24"/>
          <w:u w:val="single"/>
        </w:rPr>
      </w:pPr>
      <w:r>
        <w:rPr>
          <w:rStyle w:val="474"/>
          <w:rFonts w:ascii="宋体" w:hAnsi="宋体"/>
          <w:sz w:val="24"/>
        </w:rPr>
        <w:t>15.4.5 承包人出入权</w:t>
      </w:r>
      <w:r>
        <w:rPr>
          <w:rStyle w:val="474"/>
          <w:rFonts w:ascii="宋体" w:hAnsi="宋体"/>
          <w:b/>
          <w:sz w:val="24"/>
          <w:u w:val="single" w:color="000000"/>
        </w:rPr>
        <w:t xml:space="preserve">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16. 违约</w:t>
      </w:r>
    </w:p>
    <w:p>
      <w:pPr>
        <w:snapToGrid w:val="0"/>
        <w:spacing w:line="500" w:lineRule="exact"/>
        <w:ind w:firstLine="480" w:firstLineChars="200"/>
        <w:rPr>
          <w:rStyle w:val="474"/>
          <w:rFonts w:ascii="宋体" w:hAnsi="宋体"/>
          <w:sz w:val="24"/>
        </w:rPr>
      </w:pPr>
      <w:r>
        <w:rPr>
          <w:rStyle w:val="474"/>
          <w:rFonts w:ascii="宋体" w:hAnsi="宋体"/>
          <w:sz w:val="24"/>
        </w:rPr>
        <w:t>16.1 发包人违约</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16.1.2 发包人违约的责任</w:t>
      </w:r>
      <w:r>
        <w:rPr>
          <w:rStyle w:val="474"/>
          <w:rFonts w:ascii="宋体" w:hAnsi="宋体"/>
          <w:sz w:val="24"/>
          <w:u w:val="single" w:color="000000"/>
        </w:rPr>
        <w:t xml:space="preserve">          </w:t>
      </w:r>
    </w:p>
    <w:p>
      <w:pPr>
        <w:snapToGrid w:val="0"/>
        <w:spacing w:line="500" w:lineRule="exact"/>
        <w:ind w:left="1200" w:hanging="1200"/>
        <w:jc w:val="left"/>
        <w:rPr>
          <w:rStyle w:val="474"/>
          <w:rFonts w:ascii="宋体" w:hAnsi="宋体"/>
          <w:sz w:val="24"/>
        </w:rPr>
      </w:pPr>
      <w:r>
        <w:rPr>
          <w:rStyle w:val="474"/>
          <w:rFonts w:ascii="宋体" w:hAnsi="宋体"/>
          <w:sz w:val="24"/>
        </w:rPr>
        <w:t xml:space="preserve">   16.2 承包人违约</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16.2.2承包人违约的责任</w:t>
      </w:r>
    </w:p>
    <w:p>
      <w:pPr>
        <w:snapToGrid w:val="0"/>
        <w:spacing w:line="500" w:lineRule="exact"/>
        <w:ind w:firstLine="482" w:firstLineChars="200"/>
        <w:rPr>
          <w:rStyle w:val="474"/>
          <w:rFonts w:ascii="宋体" w:hAnsi="宋体"/>
          <w:b/>
          <w:sz w:val="24"/>
          <w:u w:val="single"/>
        </w:rPr>
      </w:pPr>
      <w:r>
        <w:rPr>
          <w:rStyle w:val="474"/>
          <w:rFonts w:ascii="宋体" w:hAnsi="宋体"/>
          <w:b/>
          <w:sz w:val="24"/>
          <w:u w:val="single" w:color="000000"/>
        </w:rPr>
        <w:t>若由于承包人原因造成施工质量存在严重缺陷，则发包人有权终止合同，勒令退场，</w:t>
      </w:r>
      <w:r>
        <w:rPr>
          <w:rStyle w:val="474"/>
          <w:rFonts w:ascii="宋体" w:hAnsi="宋体" w:cs="宋体"/>
          <w:b/>
          <w:bCs/>
          <w:kern w:val="0"/>
          <w:sz w:val="24"/>
          <w:u w:val="single" w:color="000000"/>
        </w:rPr>
        <w:t>除工程质量保证金不予退还外，还应承担赔偿发包人损失的责任，</w:t>
      </w:r>
      <w:r>
        <w:rPr>
          <w:rStyle w:val="474"/>
          <w:rFonts w:ascii="宋体" w:hAnsi="宋体"/>
          <w:b/>
          <w:sz w:val="24"/>
          <w:u w:val="single" w:color="000000"/>
        </w:rPr>
        <w:t>并且已完成的有效工程量只按50%计量结算。</w:t>
      </w:r>
    </w:p>
    <w:p>
      <w:pPr>
        <w:snapToGrid w:val="0"/>
        <w:spacing w:line="500" w:lineRule="exact"/>
        <w:ind w:firstLine="482" w:firstLineChars="200"/>
        <w:jc w:val="left"/>
        <w:rPr>
          <w:rStyle w:val="474"/>
          <w:rFonts w:ascii="宋体" w:hAnsi="宋体" w:cs="Calibri"/>
          <w:b/>
          <w:bCs/>
          <w:sz w:val="24"/>
          <w:u w:val="single"/>
        </w:rPr>
      </w:pPr>
      <w:r>
        <w:rPr>
          <w:rStyle w:val="474"/>
          <w:rFonts w:ascii="宋体" w:hAnsi="宋体" w:cs="Calibri"/>
          <w:b/>
          <w:bCs/>
          <w:sz w:val="24"/>
          <w:u w:val="single" w:color="000000"/>
        </w:rPr>
        <w:t>如经验收达不到</w:t>
      </w:r>
      <w:r>
        <w:rPr>
          <w:rStyle w:val="474"/>
          <w:rFonts w:ascii="宋体" w:hAnsi="宋体" w:cs="宋体"/>
          <w:b/>
          <w:bCs/>
          <w:sz w:val="24"/>
          <w:u w:val="single" w:color="000000"/>
        </w:rPr>
        <w:t>协议书中约定的质量标准</w:t>
      </w:r>
      <w:r>
        <w:rPr>
          <w:rStyle w:val="474"/>
          <w:rFonts w:ascii="宋体" w:hAnsi="宋体" w:cs="Calibri"/>
          <w:b/>
          <w:bCs/>
          <w:sz w:val="24"/>
          <w:u w:val="single" w:color="000000"/>
        </w:rPr>
        <w:t>，除返工合格后，质量履约保证金不退还，返工损失费自付外，承包人还应按合同总价的 20 %对发包人进行赔偿。</w:t>
      </w:r>
    </w:p>
    <w:p>
      <w:pPr>
        <w:snapToGrid w:val="0"/>
        <w:spacing w:line="500" w:lineRule="exact"/>
        <w:ind w:firstLine="482" w:firstLineChars="200"/>
        <w:rPr>
          <w:rStyle w:val="474"/>
          <w:rFonts w:ascii="宋体" w:hAnsi="宋体" w:cs="Calibri"/>
          <w:b/>
          <w:bCs/>
          <w:sz w:val="24"/>
          <w:u w:val="single"/>
        </w:rPr>
      </w:pPr>
      <w:r>
        <w:rPr>
          <w:rStyle w:val="474"/>
          <w:rFonts w:ascii="宋体" w:hAnsi="宋体" w:cs="Calibri"/>
          <w:b/>
          <w:bCs/>
          <w:sz w:val="24"/>
          <w:u w:val="single" w:color="000000"/>
        </w:rPr>
        <w:t>承包人在工程施工期间必须抓好安全生产工作，如在施工期间发生安全事故，则罚没全部安全履约保证金，并且，由此所造成的损失由承包人承担。</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 xml:space="preserve">17. 不可抗力 </w:t>
      </w:r>
    </w:p>
    <w:p>
      <w:pPr>
        <w:snapToGrid w:val="0"/>
        <w:spacing w:line="500" w:lineRule="exact"/>
        <w:ind w:firstLine="480" w:firstLineChars="200"/>
        <w:rPr>
          <w:rStyle w:val="474"/>
          <w:rFonts w:ascii="宋体" w:hAnsi="宋体"/>
          <w:sz w:val="24"/>
        </w:rPr>
      </w:pPr>
      <w:r>
        <w:rPr>
          <w:rStyle w:val="474"/>
          <w:rFonts w:ascii="宋体" w:hAnsi="宋体"/>
          <w:sz w:val="24"/>
        </w:rPr>
        <w:t>17.1 不可抗力的确认</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 xml:space="preserve">除通用合同条款约定的不可抗力事件之外，视为不可抗力的其他情形： </w:t>
      </w:r>
      <w:r>
        <w:rPr>
          <w:rStyle w:val="474"/>
          <w:rFonts w:ascii="宋体" w:hAnsi="宋体"/>
          <w:kern w:val="0"/>
          <w:sz w:val="24"/>
          <w:u w:val="single" w:color="000000"/>
        </w:rPr>
        <w:t xml:space="preserve"> </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17.4 因不可抗力解除合同</w:t>
      </w:r>
    </w:p>
    <w:p>
      <w:pPr>
        <w:snapToGrid w:val="0"/>
        <w:spacing w:line="500" w:lineRule="exact"/>
        <w:ind w:firstLine="480" w:firstLineChars="200"/>
        <w:jc w:val="left"/>
        <w:rPr>
          <w:rStyle w:val="474"/>
          <w:rFonts w:ascii="宋体" w:hAnsi="宋体"/>
          <w:sz w:val="24"/>
        </w:rPr>
      </w:pPr>
      <w:r>
        <w:rPr>
          <w:rStyle w:val="474"/>
          <w:rFonts w:ascii="宋体" w:hAnsi="宋体"/>
          <w:sz w:val="24"/>
        </w:rPr>
        <w:t>合同解除后，发包人应在商定或确定发包人应支付款项后</w:t>
      </w:r>
      <w:r>
        <w:rPr>
          <w:rStyle w:val="474"/>
          <w:rFonts w:ascii="宋体" w:hAnsi="宋体"/>
          <w:sz w:val="24"/>
          <w:u w:val="single" w:color="000000"/>
        </w:rPr>
        <w:t xml:space="preserve"> 28 </w:t>
      </w:r>
      <w:r>
        <w:rPr>
          <w:rStyle w:val="474"/>
          <w:rFonts w:ascii="宋体" w:hAnsi="宋体"/>
          <w:sz w:val="24"/>
        </w:rPr>
        <w:t>天内完成款项的支付。</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18. 保险</w:t>
      </w:r>
    </w:p>
    <w:p>
      <w:pPr>
        <w:snapToGrid w:val="0"/>
        <w:spacing w:line="500" w:lineRule="exact"/>
        <w:ind w:firstLine="480" w:firstLineChars="200"/>
        <w:rPr>
          <w:rStyle w:val="474"/>
          <w:rFonts w:ascii="宋体" w:hAnsi="宋体"/>
          <w:sz w:val="24"/>
        </w:rPr>
      </w:pPr>
      <w:r>
        <w:rPr>
          <w:rStyle w:val="474"/>
          <w:rFonts w:ascii="宋体" w:hAnsi="宋体"/>
          <w:sz w:val="24"/>
        </w:rPr>
        <w:t>18.1 工程保险</w:t>
      </w:r>
    </w:p>
    <w:p>
      <w:pPr>
        <w:tabs>
          <w:tab w:val="left" w:pos="835"/>
          <w:tab w:val="left" w:pos="5430"/>
        </w:tabs>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关于工程保险的特别约定：</w:t>
      </w:r>
      <w:r>
        <w:rPr>
          <w:rStyle w:val="474"/>
          <w:rFonts w:ascii="宋体" w:hAnsi="宋体"/>
          <w:kern w:val="0"/>
          <w:sz w:val="24"/>
          <w:u w:val="single" w:color="000000"/>
        </w:rPr>
        <w:t xml:space="preserve"> </w:t>
      </w:r>
      <w:r>
        <w:rPr>
          <w:rStyle w:val="474"/>
          <w:rFonts w:ascii="宋体" w:hAnsi="宋体" w:cs="宋体"/>
          <w:b/>
          <w:bCs/>
          <w:sz w:val="24"/>
          <w:u w:val="single" w:color="000000"/>
        </w:rPr>
        <w:t>（1）发包人投保内容:  建设工程和施工场地内的自有人员生命财产险。</w:t>
      </w:r>
    </w:p>
    <w:p>
      <w:pPr>
        <w:tabs>
          <w:tab w:val="left" w:pos="835"/>
          <w:tab w:val="left" w:pos="5430"/>
        </w:tabs>
        <w:snapToGrid w:val="0"/>
        <w:spacing w:line="500" w:lineRule="exact"/>
        <w:ind w:firstLine="482" w:firstLineChars="200"/>
        <w:jc w:val="left"/>
        <w:rPr>
          <w:rStyle w:val="474"/>
          <w:rFonts w:ascii="宋体" w:hAnsi="宋体" w:cs="宋体"/>
          <w:b/>
          <w:bCs/>
          <w:sz w:val="24"/>
          <w:u w:val="single"/>
        </w:rPr>
      </w:pPr>
      <w:r>
        <w:rPr>
          <w:rStyle w:val="474"/>
          <w:rFonts w:ascii="宋体" w:hAnsi="宋体" w:cs="宋体"/>
          <w:b/>
          <w:bCs/>
          <w:sz w:val="24"/>
          <w:u w:val="single" w:color="000000"/>
        </w:rPr>
        <w:t>（2）承包人投保内容: 从事危险作业职工的意外伤害险、施工场地内自有人员的生命财产险、施工机械设备的财产险、第三人人员的生命财产险、运至施工场地内用于工程的材料和待安装设备的财产险。</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20. 争议解决</w:t>
      </w:r>
    </w:p>
    <w:p>
      <w:pPr>
        <w:snapToGrid w:val="0"/>
        <w:spacing w:line="500" w:lineRule="exact"/>
        <w:ind w:firstLine="480" w:firstLineChars="200"/>
        <w:rPr>
          <w:rStyle w:val="474"/>
          <w:rFonts w:ascii="宋体" w:hAnsi="宋体" w:cs="宋体"/>
          <w:b/>
          <w:bCs/>
          <w:sz w:val="24"/>
          <w:u w:val="single"/>
        </w:rPr>
      </w:pPr>
      <w:r>
        <w:rPr>
          <w:rStyle w:val="474"/>
          <w:rFonts w:ascii="宋体" w:hAnsi="宋体"/>
          <w:sz w:val="24"/>
        </w:rPr>
        <w:t>20.3 争议评审</w:t>
      </w:r>
      <w:r>
        <w:rPr>
          <w:rStyle w:val="474"/>
          <w:rFonts w:ascii="宋体" w:hAnsi="宋体" w:cs="宋体"/>
          <w:b/>
          <w:bCs/>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20.4仲裁或诉讼</w:t>
      </w:r>
    </w:p>
    <w:p>
      <w:pPr>
        <w:snapToGrid w:val="0"/>
        <w:spacing w:line="500" w:lineRule="exact"/>
        <w:ind w:firstLine="480" w:firstLineChars="200"/>
        <w:rPr>
          <w:rStyle w:val="474"/>
          <w:rFonts w:ascii="宋体" w:hAnsi="宋体"/>
          <w:sz w:val="24"/>
        </w:rPr>
      </w:pPr>
      <w:r>
        <w:rPr>
          <w:rStyle w:val="474"/>
          <w:rFonts w:ascii="宋体" w:hAnsi="宋体"/>
          <w:sz w:val="24"/>
        </w:rPr>
        <w:t>因合同及合同有关事项发生的争议，按下列第</w:t>
      </w:r>
      <w:r>
        <w:rPr>
          <w:rStyle w:val="474"/>
          <w:rFonts w:ascii="宋体" w:hAnsi="宋体"/>
          <w:sz w:val="24"/>
          <w:u w:val="single" w:color="000000"/>
        </w:rPr>
        <w:t xml:space="preserve">     </w:t>
      </w:r>
      <w:r>
        <w:rPr>
          <w:rStyle w:val="474"/>
          <w:rFonts w:ascii="宋体" w:hAnsi="宋体"/>
          <w:sz w:val="24"/>
        </w:rPr>
        <w:t>种方式解决：</w:t>
      </w:r>
    </w:p>
    <w:p>
      <w:pPr>
        <w:snapToGrid w:val="0"/>
        <w:spacing w:line="500" w:lineRule="exact"/>
        <w:ind w:firstLine="480" w:firstLineChars="200"/>
        <w:jc w:val="left"/>
        <w:rPr>
          <w:rStyle w:val="474"/>
          <w:rFonts w:ascii="宋体" w:hAnsi="宋体"/>
          <w:sz w:val="24"/>
        </w:rPr>
      </w:pPr>
      <w:r>
        <w:rPr>
          <w:rStyle w:val="474"/>
          <w:rFonts w:ascii="宋体" w:hAnsi="宋体"/>
          <w:sz w:val="24"/>
        </w:rPr>
        <w:t>（1）向</w:t>
      </w:r>
      <w:r>
        <w:rPr>
          <w:rStyle w:val="474"/>
          <w:rFonts w:ascii="宋体" w:hAnsi="宋体"/>
          <w:sz w:val="24"/>
          <w:u w:val="single" w:color="000000"/>
        </w:rPr>
        <w:t xml:space="preserve">     南通市            </w:t>
      </w:r>
      <w:r>
        <w:rPr>
          <w:rStyle w:val="474"/>
          <w:rFonts w:ascii="宋体" w:hAnsi="宋体"/>
          <w:sz w:val="24"/>
        </w:rPr>
        <w:t>仲裁委员会申请仲裁；</w:t>
      </w:r>
    </w:p>
    <w:p>
      <w:pPr>
        <w:snapToGrid w:val="0"/>
        <w:spacing w:line="500" w:lineRule="exact"/>
        <w:ind w:firstLine="480" w:firstLineChars="200"/>
        <w:jc w:val="left"/>
        <w:rPr>
          <w:rStyle w:val="474"/>
          <w:rFonts w:ascii="宋体" w:hAnsi="宋体"/>
          <w:sz w:val="24"/>
        </w:rPr>
      </w:pPr>
      <w:r>
        <w:rPr>
          <w:rStyle w:val="474"/>
          <w:rFonts w:ascii="宋体" w:hAnsi="宋体"/>
          <w:sz w:val="24"/>
        </w:rPr>
        <w:t>（2）向</w:t>
      </w:r>
      <w:r>
        <w:rPr>
          <w:rStyle w:val="474"/>
          <w:rFonts w:ascii="宋体" w:hAnsi="宋体"/>
          <w:sz w:val="24"/>
          <w:u w:val="single" w:color="000000"/>
        </w:rPr>
        <w:t xml:space="preserve">     南通市                </w:t>
      </w:r>
      <w:r>
        <w:rPr>
          <w:rStyle w:val="474"/>
          <w:rFonts w:ascii="宋体" w:hAnsi="宋体"/>
          <w:sz w:val="24"/>
        </w:rPr>
        <w:t>人民法院起诉。</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21.补充条款 :</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 xml:space="preserve">（1）中标后需要交纳垃圾清运保证金 。                                                                   </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（2）工程结算约定：</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①安全文明施工措施费，结算时按</w:t>
      </w:r>
      <w:r>
        <w:rPr>
          <w:rStyle w:val="474"/>
          <w:rFonts w:hint="eastAsia" w:ascii="宋体" w:hAnsi="宋体"/>
          <w:sz w:val="24"/>
          <w:u w:val="single" w:color="000000"/>
        </w:rPr>
        <w:t>南通职业大学第三方审计单位</w:t>
      </w:r>
      <w:r>
        <w:rPr>
          <w:rStyle w:val="474"/>
          <w:rFonts w:ascii="宋体" w:hAnsi="宋体"/>
          <w:sz w:val="24"/>
          <w:u w:val="single" w:color="000000"/>
        </w:rPr>
        <w:t>核定为准，只计基本</w:t>
      </w:r>
      <w:r>
        <w:rPr>
          <w:rStyle w:val="474"/>
          <w:rFonts w:hint="eastAsia" w:ascii="宋体"/>
          <w:sz w:val="24"/>
          <w:u w:val="single" w:color="000000"/>
        </w:rPr>
        <w:t>扬尘费、扬尘污染防治增加费</w:t>
      </w:r>
      <w:r>
        <w:rPr>
          <w:rStyle w:val="474"/>
          <w:rFonts w:ascii="宋体" w:hAnsi="宋体"/>
          <w:sz w:val="24"/>
          <w:u w:val="single" w:color="000000"/>
        </w:rPr>
        <w:t>，其它费率不计。</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②施工用水用电由承包人与发包人按定额用量结算。</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③工程结算中发现承包人擅自改变了暂定价部分材料及项目数量及单价，则少计或漏计部分按</w:t>
      </w:r>
      <w:r>
        <w:rPr>
          <w:rStyle w:val="474"/>
          <w:rFonts w:hint="eastAsia" w:ascii="宋体" w:hAnsi="宋体"/>
          <w:sz w:val="24"/>
          <w:u w:val="single" w:color="000000"/>
        </w:rPr>
        <w:t>询价文件</w:t>
      </w:r>
      <w:r>
        <w:rPr>
          <w:rStyle w:val="474"/>
          <w:rFonts w:ascii="宋体" w:hAnsi="宋体"/>
          <w:sz w:val="24"/>
          <w:u w:val="single" w:color="000000"/>
        </w:rPr>
        <w:t>规定扣除，多计部分按承包人投标报价扣除。</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④工程最终结算价以第三方审计的最终审定价为准。发包人委托监理初审、第三方审计终审，承包人应如实报送工程竣工结算，如经审核后单项工程核减率在15%以上(含15%)的审计费用由承包人承担，并由发包人从承包人的工程款中扣缴。核减率在10%～15%(含10%，不含15%)的审计费用由承包人承担80%，并由发包人从承包人的工程款中扣缴。发包人承担20%。核减率在5%～10%(含5%，不含10%)的审计费用由承包人承担20%，并由发包人从承包人的工程款中扣缴。发包人承担80%。核减率在5%以下的审计费用由发包人承担。</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3）在施工过程中的开槽、埋管、堵补费，吊顶、隔墙侧板的封堵压条用由承包人自行承担，该费用包含在总价中，工程结算时不作调整。为完成单项工程项目所采取的各项措施应已包含在综合单价中，结算不再调整。</w:t>
      </w:r>
    </w:p>
    <w:p>
      <w:pPr>
        <w:snapToGrid w:val="0"/>
        <w:spacing w:line="500" w:lineRule="exact"/>
        <w:jc w:val="left"/>
        <w:rPr>
          <w:rStyle w:val="474"/>
          <w:rFonts w:ascii="宋体" w:hAnsi="宋体"/>
          <w:sz w:val="24"/>
          <w:u w:val="single"/>
        </w:rPr>
      </w:pPr>
      <w:r>
        <w:rPr>
          <w:rStyle w:val="474"/>
          <w:rFonts w:ascii="宋体" w:hAnsi="宋体"/>
          <w:sz w:val="24"/>
          <w:u w:val="single" w:color="000000"/>
        </w:rPr>
        <w:t>（4）承包人现场勘查，拆除费用一次包定不再调整。投标单位应对现场情况自行勘查，投标时应考虑完成施工项目所产生的材料</w:t>
      </w:r>
      <w:r>
        <w:rPr>
          <w:rStyle w:val="474"/>
          <w:rFonts w:hint="eastAsia" w:ascii="宋体" w:hAnsi="宋体"/>
          <w:sz w:val="24"/>
          <w:u w:val="single" w:color="000000"/>
        </w:rPr>
        <w:t>二次搬运</w:t>
      </w:r>
      <w:r>
        <w:rPr>
          <w:rStyle w:val="474"/>
          <w:rFonts w:ascii="宋体" w:hAnsi="宋体"/>
          <w:sz w:val="24"/>
          <w:u w:val="single" w:color="000000"/>
        </w:rPr>
        <w:t>费</w:t>
      </w:r>
      <w:r>
        <w:rPr>
          <w:rStyle w:val="474"/>
          <w:rFonts w:hint="eastAsia" w:ascii="宋体" w:hAnsi="宋体"/>
          <w:sz w:val="24"/>
          <w:u w:val="single" w:color="000000"/>
        </w:rPr>
        <w:t>，且该部分费用包含在合同总价中不调整；路面标高达到甲方要求，回填找平费用含在合同总价中，结算时不予调整</w:t>
      </w:r>
      <w:r>
        <w:rPr>
          <w:rStyle w:val="474"/>
          <w:rFonts w:ascii="宋体" w:hAnsi="宋体"/>
          <w:sz w:val="24"/>
          <w:u w:val="single" w:color="000000"/>
        </w:rPr>
        <w:t xml:space="preserve">。   </w:t>
      </w:r>
    </w:p>
    <w:p>
      <w:pPr>
        <w:snapToGrid w:val="0"/>
        <w:spacing w:line="360" w:lineRule="auto"/>
        <w:rPr>
          <w:rStyle w:val="474"/>
          <w:rFonts w:ascii="宋体" w:hAnsi="宋体"/>
          <w:sz w:val="24"/>
          <w:u w:val="single"/>
        </w:rPr>
      </w:pPr>
      <w:r>
        <w:rPr>
          <w:rStyle w:val="474"/>
          <w:rFonts w:ascii="宋体" w:hAnsi="宋体"/>
          <w:sz w:val="24"/>
          <w:u w:val="single" w:color="000000"/>
        </w:rPr>
        <w:t>（</w:t>
      </w:r>
      <w:r>
        <w:rPr>
          <w:rStyle w:val="474"/>
          <w:u w:val="single" w:color="000000"/>
        </w:rPr>
        <w:t>5</w:t>
      </w:r>
      <w:r>
        <w:rPr>
          <w:rStyle w:val="474"/>
          <w:rFonts w:ascii="宋体" w:hAnsi="宋体"/>
          <w:sz w:val="24"/>
          <w:u w:val="single" w:color="000000"/>
        </w:rPr>
        <w:t>）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w:t>
      </w:r>
    </w:p>
    <w:p>
      <w:pPr>
        <w:snapToGrid w:val="0"/>
        <w:spacing w:line="300" w:lineRule="auto"/>
        <w:rPr>
          <w:rStyle w:val="474"/>
          <w:rFonts w:ascii="宋体" w:hAnsi="宋体"/>
          <w:color w:val="000000"/>
          <w:sz w:val="24"/>
          <w:u w:val="single" w:color="000000"/>
        </w:rPr>
      </w:pPr>
      <w:r>
        <w:rPr>
          <w:rStyle w:val="474"/>
          <w:rFonts w:ascii="宋体" w:hAnsi="宋体"/>
          <w:sz w:val="24"/>
          <w:u w:val="single" w:color="000000"/>
        </w:rPr>
        <w:t>（</w:t>
      </w:r>
      <w:r>
        <w:rPr>
          <w:rStyle w:val="474"/>
          <w:u w:val="single" w:color="000000"/>
        </w:rPr>
        <w:t>6</w:t>
      </w:r>
      <w:r>
        <w:rPr>
          <w:rStyle w:val="474"/>
          <w:rFonts w:ascii="宋体" w:hAnsi="宋体"/>
          <w:sz w:val="24"/>
          <w:u w:val="single" w:color="000000"/>
        </w:rPr>
        <w:t>）</w:t>
      </w:r>
      <w:r>
        <w:rPr>
          <w:rStyle w:val="474"/>
          <w:rFonts w:ascii="宋体" w:hAnsi="宋体"/>
          <w:color w:val="000000"/>
          <w:sz w:val="24"/>
          <w:u w:val="single" w:color="000000"/>
        </w:rPr>
        <w:t>竣工交付发包人前，承包人对全部工程区做一次全面卫生保洁；</w:t>
      </w: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r>
        <w:rPr>
          <w:rStyle w:val="474"/>
          <w:rFonts w:ascii="宋体" w:hAnsi="宋体"/>
          <w:sz w:val="24"/>
        </w:rPr>
        <w:t xml:space="preserve">附件3：    </w:t>
      </w:r>
    </w:p>
    <w:p>
      <w:pPr>
        <w:snapToGrid w:val="0"/>
        <w:spacing w:before="120" w:after="120" w:line="440" w:lineRule="exact"/>
        <w:jc w:val="center"/>
        <w:rPr>
          <w:rStyle w:val="474"/>
          <w:rFonts w:ascii="宋体"/>
          <w:b/>
          <w:sz w:val="30"/>
          <w:szCs w:val="30"/>
        </w:rPr>
      </w:pPr>
      <w:r>
        <w:rPr>
          <w:rStyle w:val="474"/>
          <w:rFonts w:ascii="宋体" w:hAnsi="宋体"/>
          <w:b/>
          <w:sz w:val="30"/>
          <w:szCs w:val="30"/>
        </w:rPr>
        <w:t>工程质量保修书</w:t>
      </w:r>
    </w:p>
    <w:p>
      <w:pPr>
        <w:snapToGrid w:val="0"/>
        <w:spacing w:before="240" w:line="440" w:lineRule="exact"/>
        <w:ind w:firstLine="480" w:firstLineChars="200"/>
        <w:rPr>
          <w:rStyle w:val="474"/>
          <w:rFonts w:ascii="宋体"/>
          <w:sz w:val="24"/>
        </w:rPr>
      </w:pPr>
      <w:r>
        <w:rPr>
          <w:rStyle w:val="474"/>
          <w:rFonts w:ascii="宋体" w:hAnsi="宋体"/>
          <w:sz w:val="24"/>
        </w:rPr>
        <w:t>发包人（全称）：</w:t>
      </w:r>
      <w:r>
        <w:rPr>
          <w:rStyle w:val="474"/>
          <w:rFonts w:ascii="宋体" w:hAnsi="宋体"/>
          <w:sz w:val="24"/>
          <w:u w:val="single" w:color="000000"/>
        </w:rPr>
        <w:t xml:space="preserve">                                </w:t>
      </w:r>
      <w:r>
        <w:rPr>
          <w:rStyle w:val="474"/>
          <w:rFonts w:ascii="宋体" w:hAnsi="宋体"/>
          <w:sz w:val="24"/>
        </w:rPr>
        <w:t xml:space="preserve"> </w:t>
      </w:r>
    </w:p>
    <w:p>
      <w:pPr>
        <w:snapToGrid w:val="0"/>
        <w:spacing w:before="120" w:line="440" w:lineRule="exact"/>
        <w:rPr>
          <w:rStyle w:val="474"/>
          <w:rFonts w:ascii="宋体"/>
          <w:sz w:val="24"/>
        </w:rPr>
      </w:pPr>
      <w:r>
        <w:rPr>
          <w:rStyle w:val="474"/>
          <w:rFonts w:ascii="宋体" w:hAnsi="宋体"/>
          <w:sz w:val="24"/>
        </w:rPr>
        <w:t>　　承包人（全称）：</w:t>
      </w:r>
      <w:r>
        <w:rPr>
          <w:rStyle w:val="474"/>
          <w:rFonts w:ascii="宋体" w:hAnsi="宋体"/>
          <w:sz w:val="24"/>
          <w:u w:val="single" w:color="000000"/>
        </w:rPr>
        <w:t xml:space="preserve">                                </w:t>
      </w:r>
      <w:r>
        <w:rPr>
          <w:rStyle w:val="474"/>
          <w:rFonts w:ascii="宋体" w:hAnsi="宋体"/>
          <w:sz w:val="24"/>
        </w:rPr>
        <w:t xml:space="preserve"> </w:t>
      </w:r>
    </w:p>
    <w:p>
      <w:pPr>
        <w:snapToGrid w:val="0"/>
        <w:spacing w:line="440" w:lineRule="exact"/>
        <w:rPr>
          <w:rStyle w:val="474"/>
          <w:rFonts w:ascii="宋体"/>
          <w:sz w:val="24"/>
        </w:rPr>
      </w:pPr>
    </w:p>
    <w:p>
      <w:pPr>
        <w:snapToGrid w:val="0"/>
        <w:spacing w:line="480" w:lineRule="exact"/>
        <w:rPr>
          <w:rStyle w:val="474"/>
          <w:rFonts w:ascii="宋体"/>
          <w:sz w:val="24"/>
        </w:rPr>
      </w:pPr>
      <w:r>
        <w:rPr>
          <w:rStyle w:val="474"/>
          <w:rFonts w:ascii="宋体" w:hAnsi="宋体"/>
          <w:sz w:val="24"/>
        </w:rPr>
        <w:t>　　发包人和承包人根据《中华人民共和国建筑法》和《建设工程质量管理条例》，经协商一致就</w:t>
      </w:r>
      <w:r>
        <w:rPr>
          <w:rStyle w:val="474"/>
          <w:rFonts w:ascii="宋体" w:hAnsi="宋体"/>
          <w:sz w:val="24"/>
          <w:u w:val="single" w:color="000000"/>
        </w:rPr>
        <w:t xml:space="preserve">                  </w:t>
      </w:r>
      <w:r>
        <w:rPr>
          <w:rStyle w:val="474"/>
          <w:rFonts w:ascii="宋体" w:hAnsi="宋体"/>
          <w:sz w:val="24"/>
        </w:rPr>
        <w:t>（工程全称）签订工程质量保修书。</w:t>
      </w:r>
    </w:p>
    <w:p>
      <w:pPr>
        <w:snapToGrid w:val="0"/>
        <w:spacing w:line="480" w:lineRule="exact"/>
        <w:rPr>
          <w:rStyle w:val="474"/>
          <w:rFonts w:ascii="宋体"/>
          <w:sz w:val="24"/>
        </w:rPr>
      </w:pPr>
      <w:r>
        <w:rPr>
          <w:rStyle w:val="474"/>
          <w:rFonts w:ascii="宋体" w:hAnsi="宋体"/>
          <w:sz w:val="24"/>
        </w:rPr>
        <w:t>　　一、工程质量保修范围和内容</w:t>
      </w:r>
    </w:p>
    <w:p>
      <w:pPr>
        <w:snapToGrid w:val="0"/>
        <w:spacing w:line="480" w:lineRule="exact"/>
        <w:rPr>
          <w:rStyle w:val="474"/>
          <w:rFonts w:ascii="宋体"/>
          <w:sz w:val="24"/>
        </w:rPr>
      </w:pPr>
      <w:r>
        <w:rPr>
          <w:rStyle w:val="474"/>
          <w:rFonts w:ascii="宋体" w:hAnsi="宋体"/>
          <w:sz w:val="24"/>
        </w:rPr>
        <w:t>　　承包人在质量保修期内，按照有关法律规定和合同约定，承担工程质量保修责任。</w:t>
      </w:r>
    </w:p>
    <w:p>
      <w:pPr>
        <w:snapToGrid w:val="0"/>
        <w:spacing w:line="480" w:lineRule="exact"/>
        <w:rPr>
          <w:rStyle w:val="474"/>
          <w:rFonts w:ascii="宋体"/>
          <w:sz w:val="24"/>
        </w:rPr>
      </w:pPr>
      <w:r>
        <w:rPr>
          <w:rStyle w:val="474"/>
          <w:rFonts w:ascii="宋体" w:hAnsi="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Style w:val="474"/>
          <w:rFonts w:ascii="宋体" w:hAnsi="宋体"/>
          <w:sz w:val="24"/>
          <w:u w:val="single" w:color="000000"/>
        </w:rPr>
        <w:t>本施工合同范围内的全部工程</w:t>
      </w:r>
      <w:r>
        <w:rPr>
          <w:rStyle w:val="474"/>
          <w:rFonts w:ascii="宋体" w:hAnsi="宋体"/>
          <w:sz w:val="24"/>
        </w:rPr>
        <w:t>。</w:t>
      </w:r>
    </w:p>
    <w:p>
      <w:pPr>
        <w:snapToGrid w:val="0"/>
        <w:spacing w:line="480" w:lineRule="exact"/>
        <w:rPr>
          <w:rStyle w:val="474"/>
          <w:rFonts w:ascii="宋体"/>
          <w:sz w:val="24"/>
        </w:rPr>
      </w:pPr>
      <w:r>
        <w:rPr>
          <w:rStyle w:val="474"/>
          <w:rFonts w:ascii="宋体" w:hAnsi="宋体"/>
          <w:b/>
          <w:sz w:val="24"/>
        </w:rPr>
        <w:t>　　</w:t>
      </w:r>
      <w:r>
        <w:rPr>
          <w:rStyle w:val="474"/>
          <w:rFonts w:ascii="宋体" w:hAnsi="宋体"/>
          <w:sz w:val="24"/>
        </w:rPr>
        <w:t>二、质量保修期</w:t>
      </w:r>
    </w:p>
    <w:p>
      <w:pPr>
        <w:snapToGrid w:val="0"/>
        <w:spacing w:line="480" w:lineRule="exact"/>
        <w:ind w:firstLine="480" w:firstLineChars="200"/>
        <w:rPr>
          <w:rStyle w:val="474"/>
          <w:rFonts w:ascii="宋体"/>
          <w:sz w:val="24"/>
        </w:rPr>
      </w:pPr>
      <w:r>
        <w:rPr>
          <w:rStyle w:val="474"/>
          <w:rFonts w:ascii="宋体" w:hAnsi="宋体"/>
          <w:sz w:val="24"/>
        </w:rPr>
        <w:t>根据《建设工程质量管理条例》及有关规定，工程的质量保修期如下：</w:t>
      </w:r>
    </w:p>
    <w:p>
      <w:pPr>
        <w:snapToGrid w:val="0"/>
        <w:spacing w:line="480" w:lineRule="exact"/>
        <w:ind w:firstLine="480" w:firstLineChars="200"/>
        <w:rPr>
          <w:rStyle w:val="474"/>
          <w:rFonts w:ascii="宋体"/>
          <w:sz w:val="24"/>
        </w:rPr>
      </w:pPr>
      <w:r>
        <w:rPr>
          <w:rStyle w:val="474"/>
          <w:rFonts w:ascii="宋体" w:hAnsi="宋体"/>
          <w:sz w:val="24"/>
        </w:rPr>
        <w:t>1．地基基础工程和主体结构工程为设计文件规定的工程合理使用年限；</w:t>
      </w:r>
    </w:p>
    <w:p>
      <w:pPr>
        <w:snapToGrid w:val="0"/>
        <w:spacing w:line="480" w:lineRule="exact"/>
        <w:ind w:firstLine="480" w:firstLineChars="200"/>
        <w:rPr>
          <w:rStyle w:val="474"/>
          <w:rFonts w:ascii="宋体"/>
          <w:sz w:val="24"/>
        </w:rPr>
      </w:pPr>
      <w:r>
        <w:rPr>
          <w:rStyle w:val="474"/>
          <w:rFonts w:ascii="宋体" w:hAnsi="宋体"/>
          <w:sz w:val="24"/>
        </w:rPr>
        <w:t>2．屋面防水工程、有防水要求的卫生间、房间和外墙面的防渗为</w:t>
      </w:r>
      <w:r>
        <w:rPr>
          <w:rStyle w:val="474"/>
          <w:rFonts w:ascii="宋体" w:hAnsi="宋体"/>
          <w:sz w:val="24"/>
          <w:u w:val="single" w:color="000000"/>
        </w:rPr>
        <w:t xml:space="preserve"> 5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3．装修工程为</w:t>
      </w:r>
      <w:r>
        <w:rPr>
          <w:rStyle w:val="474"/>
          <w:rFonts w:ascii="宋体" w:hAnsi="宋体"/>
          <w:sz w:val="24"/>
          <w:u w:val="single" w:color="000000"/>
        </w:rPr>
        <w:t xml:space="preserve">    2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4．电气管线、给排水管道、设备安装工程为</w:t>
      </w:r>
      <w:r>
        <w:rPr>
          <w:rStyle w:val="474"/>
          <w:rFonts w:ascii="宋体" w:hAnsi="宋体"/>
          <w:sz w:val="24"/>
          <w:u w:val="single" w:color="000000"/>
        </w:rPr>
        <w:t xml:space="preserve">   2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5．供热与供冷系统为</w:t>
      </w:r>
      <w:r>
        <w:rPr>
          <w:rStyle w:val="474"/>
          <w:rFonts w:ascii="宋体" w:hAnsi="宋体"/>
          <w:sz w:val="24"/>
          <w:u w:val="single" w:color="000000"/>
        </w:rPr>
        <w:t xml:space="preserve">   /      </w:t>
      </w:r>
      <w:r>
        <w:rPr>
          <w:rStyle w:val="474"/>
          <w:rFonts w:ascii="宋体" w:hAnsi="宋体"/>
          <w:sz w:val="24"/>
        </w:rPr>
        <w:t>个采暖期、供冷期；</w:t>
      </w:r>
    </w:p>
    <w:p>
      <w:pPr>
        <w:snapToGrid w:val="0"/>
        <w:spacing w:line="480" w:lineRule="exact"/>
        <w:ind w:firstLine="480" w:firstLineChars="200"/>
        <w:rPr>
          <w:rStyle w:val="474"/>
          <w:rFonts w:ascii="宋体"/>
          <w:sz w:val="24"/>
        </w:rPr>
      </w:pPr>
      <w:r>
        <w:rPr>
          <w:rStyle w:val="474"/>
          <w:rFonts w:ascii="宋体" w:hAnsi="宋体"/>
          <w:sz w:val="24"/>
        </w:rPr>
        <w:t>6．住宅小区内的给排水设施、道路等配套工程为</w:t>
      </w:r>
      <w:r>
        <w:rPr>
          <w:rStyle w:val="474"/>
          <w:rFonts w:ascii="宋体" w:hAnsi="宋体"/>
          <w:sz w:val="24"/>
          <w:u w:val="single" w:color="000000"/>
        </w:rPr>
        <w:t xml:space="preserve">   /   </w:t>
      </w:r>
      <w:r>
        <w:rPr>
          <w:rStyle w:val="474"/>
          <w:rFonts w:ascii="宋体" w:hAnsi="宋体"/>
          <w:sz w:val="24"/>
        </w:rPr>
        <w:t>年；</w:t>
      </w:r>
    </w:p>
    <w:p>
      <w:pPr>
        <w:snapToGrid w:val="0"/>
        <w:spacing w:line="480" w:lineRule="exact"/>
        <w:ind w:firstLine="480" w:firstLineChars="200"/>
        <w:rPr>
          <w:rStyle w:val="474"/>
          <w:rFonts w:ascii="宋体"/>
          <w:sz w:val="24"/>
          <w:u w:val="single"/>
        </w:rPr>
      </w:pPr>
      <w:r>
        <w:rPr>
          <w:rStyle w:val="474"/>
          <w:rFonts w:ascii="宋体" w:hAnsi="宋体"/>
          <w:sz w:val="24"/>
        </w:rPr>
        <w:t>7．其他项目保修期限约定如下：</w:t>
      </w:r>
      <w:r>
        <w:rPr>
          <w:rStyle w:val="474"/>
          <w:rFonts w:ascii="宋体" w:hAnsi="宋体"/>
          <w:sz w:val="24"/>
          <w:u w:val="single" w:color="000000"/>
        </w:rPr>
        <w:t xml:space="preserve">  /　</w:t>
      </w:r>
      <w:r>
        <w:rPr>
          <w:rStyle w:val="474"/>
          <w:rFonts w:ascii="宋体" w:hAnsi="宋体"/>
          <w:sz w:val="24"/>
        </w:rPr>
        <w:t>；</w:t>
      </w:r>
    </w:p>
    <w:p>
      <w:pPr>
        <w:snapToGrid w:val="0"/>
        <w:spacing w:line="480" w:lineRule="exact"/>
        <w:rPr>
          <w:rStyle w:val="474"/>
          <w:rFonts w:ascii="宋体"/>
          <w:sz w:val="24"/>
        </w:rPr>
      </w:pPr>
      <w:r>
        <w:rPr>
          <w:rStyle w:val="474"/>
          <w:rFonts w:ascii="宋体" w:hAnsi="宋体"/>
          <w:sz w:val="24"/>
        </w:rPr>
        <w:t>　　质量保修期自工程竣工验收合格之日起计算。</w:t>
      </w:r>
    </w:p>
    <w:p>
      <w:pPr>
        <w:snapToGrid w:val="0"/>
        <w:spacing w:line="480" w:lineRule="exact"/>
        <w:ind w:firstLine="480" w:firstLineChars="200"/>
        <w:rPr>
          <w:rStyle w:val="474"/>
          <w:rFonts w:ascii="宋体"/>
          <w:sz w:val="24"/>
        </w:rPr>
      </w:pPr>
      <w:r>
        <w:rPr>
          <w:rStyle w:val="474"/>
          <w:rFonts w:ascii="宋体" w:hAnsi="宋体"/>
          <w:sz w:val="24"/>
        </w:rPr>
        <w:t>三、缺陷责任期计算。</w:t>
      </w:r>
    </w:p>
    <w:p>
      <w:pPr>
        <w:snapToGrid w:val="0"/>
        <w:spacing w:line="480" w:lineRule="exact"/>
        <w:ind w:firstLine="480" w:firstLineChars="200"/>
        <w:rPr>
          <w:rStyle w:val="474"/>
          <w:rFonts w:ascii="宋体"/>
          <w:sz w:val="24"/>
        </w:rPr>
      </w:pPr>
      <w:r>
        <w:rPr>
          <w:rStyle w:val="474"/>
          <w:rFonts w:ascii="宋体" w:hAnsi="宋体"/>
          <w:sz w:val="24"/>
        </w:rPr>
        <w:t>本工程缺陷责任期为5年，自工程竣工验收合格之日起计算。单位工程先于全部工程进行验收，单位工程缺陷责任期自单位工程验收合格之日起算。</w:t>
      </w:r>
    </w:p>
    <w:p>
      <w:pPr>
        <w:snapToGrid w:val="0"/>
        <w:spacing w:line="480" w:lineRule="exact"/>
        <w:ind w:firstLine="480" w:firstLineChars="200"/>
        <w:rPr>
          <w:rStyle w:val="474"/>
          <w:rFonts w:ascii="宋体"/>
          <w:sz w:val="24"/>
        </w:rPr>
      </w:pPr>
      <w:r>
        <w:rPr>
          <w:rStyle w:val="474"/>
          <w:rFonts w:ascii="宋体" w:hAnsi="宋体"/>
          <w:sz w:val="24"/>
        </w:rPr>
        <w:t>缺陷责任期终止后，发包人应退还剩余的质量保证金。</w:t>
      </w:r>
    </w:p>
    <w:p>
      <w:pPr>
        <w:snapToGrid w:val="0"/>
        <w:spacing w:line="480" w:lineRule="exact"/>
        <w:rPr>
          <w:rStyle w:val="474"/>
          <w:rFonts w:ascii="宋体"/>
          <w:sz w:val="24"/>
        </w:rPr>
      </w:pPr>
      <w:r>
        <w:rPr>
          <w:rStyle w:val="474"/>
          <w:rFonts w:ascii="宋体" w:hAnsi="宋体"/>
          <w:sz w:val="24"/>
        </w:rPr>
        <w:t xml:space="preserve">    四、质量保修责任</w:t>
      </w:r>
    </w:p>
    <w:p>
      <w:pPr>
        <w:snapToGrid w:val="0"/>
        <w:spacing w:line="480" w:lineRule="exact"/>
        <w:ind w:left="105" w:leftChars="50" w:firstLine="491" w:firstLineChars="205"/>
        <w:rPr>
          <w:rStyle w:val="474"/>
          <w:rFonts w:ascii="宋体"/>
          <w:sz w:val="24"/>
        </w:rPr>
      </w:pPr>
      <w:r>
        <w:rPr>
          <w:rStyle w:val="474"/>
          <w:rFonts w:ascii="宋体" w:hAnsi="宋体"/>
          <w:sz w:val="24"/>
        </w:rPr>
        <w:t>1．属于保修范围、内容的项目，承包人应当在接到保修通知之日起7天内派人保修。承包人不在约定期限内派人保修的，发包人可以委托他人修理。</w:t>
      </w:r>
    </w:p>
    <w:p>
      <w:pPr>
        <w:snapToGrid w:val="0"/>
        <w:spacing w:line="480" w:lineRule="exact"/>
        <w:ind w:left="105" w:leftChars="50" w:firstLine="491" w:firstLineChars="205"/>
        <w:rPr>
          <w:rStyle w:val="474"/>
          <w:rFonts w:ascii="宋体"/>
          <w:sz w:val="24"/>
        </w:rPr>
      </w:pPr>
      <w:r>
        <w:rPr>
          <w:rStyle w:val="474"/>
          <w:rFonts w:ascii="宋体" w:hAnsi="宋体"/>
          <w:sz w:val="24"/>
        </w:rPr>
        <w:t>2．发生紧急事故需抢修的，承包人在接到事故通知后，应当立即到达事故现场抢修。</w:t>
      </w:r>
    </w:p>
    <w:p>
      <w:pPr>
        <w:snapToGrid w:val="0"/>
        <w:spacing w:line="480" w:lineRule="exact"/>
        <w:ind w:left="105" w:leftChars="50" w:firstLine="491" w:firstLineChars="205"/>
        <w:rPr>
          <w:rStyle w:val="474"/>
          <w:rFonts w:ascii="宋体"/>
          <w:sz w:val="24"/>
        </w:rPr>
      </w:pPr>
      <w:r>
        <w:rPr>
          <w:rStyle w:val="474"/>
          <w:rFonts w:ascii="宋体" w:hAnsi="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napToGrid w:val="0"/>
        <w:spacing w:line="480" w:lineRule="exact"/>
        <w:ind w:left="420" w:leftChars="200" w:firstLine="120" w:firstLineChars="50"/>
        <w:rPr>
          <w:rStyle w:val="474"/>
          <w:rFonts w:ascii="宋体"/>
          <w:sz w:val="24"/>
        </w:rPr>
      </w:pPr>
      <w:r>
        <w:rPr>
          <w:rStyle w:val="474"/>
          <w:rFonts w:ascii="宋体" w:hAnsi="宋体"/>
          <w:sz w:val="24"/>
        </w:rPr>
        <w:t>4．质量保修完成后，由发包人组织验收。</w:t>
      </w:r>
    </w:p>
    <w:p>
      <w:pPr>
        <w:snapToGrid w:val="0"/>
        <w:spacing w:line="480" w:lineRule="exact"/>
        <w:rPr>
          <w:rStyle w:val="474"/>
          <w:rFonts w:ascii="宋体"/>
          <w:sz w:val="24"/>
        </w:rPr>
      </w:pPr>
      <w:r>
        <w:rPr>
          <w:rStyle w:val="474"/>
          <w:rFonts w:ascii="宋体" w:hAnsi="宋体"/>
          <w:sz w:val="24"/>
        </w:rPr>
        <w:t>　　五、保修费用</w:t>
      </w:r>
    </w:p>
    <w:p>
      <w:pPr>
        <w:snapToGrid w:val="0"/>
        <w:spacing w:line="480" w:lineRule="exact"/>
        <w:rPr>
          <w:rStyle w:val="474"/>
          <w:rFonts w:ascii="宋体"/>
          <w:sz w:val="24"/>
        </w:rPr>
      </w:pPr>
      <w:r>
        <w:rPr>
          <w:rStyle w:val="474"/>
          <w:rFonts w:ascii="宋体" w:hAnsi="宋体"/>
          <w:sz w:val="24"/>
        </w:rPr>
        <w:t>　　保修费用由造成质量缺陷的责任方承担。</w:t>
      </w:r>
    </w:p>
    <w:p>
      <w:pPr>
        <w:snapToGrid w:val="0"/>
        <w:spacing w:line="480" w:lineRule="exact"/>
        <w:ind w:firstLine="600"/>
        <w:jc w:val="left"/>
        <w:rPr>
          <w:rStyle w:val="474"/>
          <w:rFonts w:ascii="宋体"/>
          <w:sz w:val="24"/>
        </w:rPr>
      </w:pPr>
      <w:r>
        <w:rPr>
          <w:rStyle w:val="474"/>
          <w:rFonts w:ascii="宋体" w:hAnsi="宋体"/>
          <w:b/>
          <w:sz w:val="24"/>
        </w:rPr>
        <w:t>六</w:t>
      </w:r>
      <w:r>
        <w:rPr>
          <w:rStyle w:val="474"/>
          <w:rFonts w:ascii="宋体" w:hAnsi="宋体"/>
          <w:sz w:val="24"/>
        </w:rPr>
        <w:t>、双方约定的其他工程质量保修事项：</w:t>
      </w:r>
      <w:r>
        <w:rPr>
          <w:rStyle w:val="474"/>
          <w:rFonts w:ascii="宋体" w:hAnsi="宋体"/>
          <w:sz w:val="24"/>
          <w:u w:val="single" w:color="000000"/>
        </w:rPr>
        <w:t xml:space="preserve">     /           </w:t>
      </w:r>
      <w:r>
        <w:rPr>
          <w:rStyle w:val="474"/>
          <w:rFonts w:ascii="宋体" w:hAnsi="宋体"/>
          <w:sz w:val="24"/>
        </w:rPr>
        <w:t>。</w:t>
      </w:r>
    </w:p>
    <w:p>
      <w:pPr>
        <w:snapToGrid w:val="0"/>
        <w:spacing w:line="480" w:lineRule="exact"/>
        <w:ind w:firstLine="456" w:firstLineChars="190"/>
        <w:rPr>
          <w:rStyle w:val="474"/>
          <w:rFonts w:ascii="宋体"/>
          <w:sz w:val="24"/>
        </w:rPr>
      </w:pPr>
      <w:r>
        <w:rPr>
          <w:rStyle w:val="474"/>
          <w:rFonts w:ascii="宋体" w:hAnsi="宋体"/>
          <w:sz w:val="24"/>
        </w:rPr>
        <w:t>工程质量保修书由发包人、承包人在工程竣工验收前共同签署，作为施工合同附件，其有效期限至保修期满。</w:t>
      </w:r>
    </w:p>
    <w:p>
      <w:pPr>
        <w:snapToGrid w:val="0"/>
        <w:spacing w:line="480" w:lineRule="exact"/>
        <w:ind w:firstLine="420"/>
        <w:rPr>
          <w:rStyle w:val="474"/>
          <w:rFonts w:ascii="宋体"/>
          <w:sz w:val="24"/>
        </w:rPr>
      </w:pPr>
    </w:p>
    <w:p>
      <w:pPr>
        <w:snapToGrid w:val="0"/>
        <w:spacing w:line="840" w:lineRule="exact"/>
        <w:rPr>
          <w:rStyle w:val="474"/>
          <w:rFonts w:ascii="宋体"/>
          <w:sz w:val="24"/>
        </w:rPr>
      </w:pPr>
      <w:r>
        <w:rPr>
          <w:rStyle w:val="474"/>
          <w:rFonts w:ascii="宋体" w:hAnsi="宋体"/>
          <w:sz w:val="24"/>
        </w:rPr>
        <w:t>发包人(公章)：</w:t>
      </w:r>
      <w:r>
        <w:rPr>
          <w:rStyle w:val="474"/>
          <w:rFonts w:ascii="宋体" w:hAnsi="宋体"/>
          <w:sz w:val="24"/>
          <w:u w:val="single" w:color="000000"/>
        </w:rPr>
        <w:t xml:space="preserve">        </w:t>
      </w:r>
      <w:r>
        <w:rPr>
          <w:rStyle w:val="474"/>
          <w:rFonts w:ascii="宋体" w:hAnsi="宋体"/>
          <w:sz w:val="24"/>
        </w:rPr>
        <w:t xml:space="preserve"> 承包人(公章)：</w:t>
      </w:r>
      <w:r>
        <w:rPr>
          <w:rStyle w:val="474"/>
          <w:rFonts w:ascii="宋体" w:hAnsi="宋体"/>
          <w:sz w:val="24"/>
          <w:u w:val="single" w:color="000000"/>
        </w:rPr>
        <w:t xml:space="preserve">           </w:t>
      </w:r>
    </w:p>
    <w:p>
      <w:pPr>
        <w:snapToGrid w:val="0"/>
        <w:spacing w:line="840" w:lineRule="exact"/>
        <w:rPr>
          <w:rStyle w:val="474"/>
          <w:rFonts w:ascii="宋体"/>
          <w:sz w:val="24"/>
        </w:rPr>
      </w:pPr>
      <w:r>
        <w:rPr>
          <w:rStyle w:val="474"/>
          <w:rFonts w:ascii="宋体" w:hAnsi="宋体"/>
          <w:sz w:val="24"/>
        </w:rPr>
        <w:t>法定代表人(签字)：</w:t>
      </w:r>
      <w:r>
        <w:rPr>
          <w:rStyle w:val="474"/>
          <w:rFonts w:ascii="宋体" w:hAnsi="宋体"/>
          <w:sz w:val="24"/>
          <w:u w:val="single" w:color="000000"/>
        </w:rPr>
        <w:t xml:space="preserve">      </w:t>
      </w:r>
      <w:r>
        <w:rPr>
          <w:rStyle w:val="474"/>
          <w:rFonts w:ascii="宋体" w:hAnsi="宋体"/>
          <w:sz w:val="24"/>
        </w:rPr>
        <w:t xml:space="preserve"> 法定代表人(签字)：</w:t>
      </w:r>
      <w:r>
        <w:rPr>
          <w:rStyle w:val="474"/>
          <w:rFonts w:ascii="宋体" w:hAnsi="宋体"/>
          <w:sz w:val="24"/>
          <w:u w:val="single" w:color="000000"/>
        </w:rPr>
        <w:t xml:space="preserve">       </w:t>
      </w:r>
    </w:p>
    <w:p>
      <w:pPr>
        <w:snapToGrid w:val="0"/>
        <w:spacing w:line="840" w:lineRule="exact"/>
        <w:rPr>
          <w:rStyle w:val="474"/>
          <w:rFonts w:ascii="宋体"/>
          <w:sz w:val="24"/>
          <w:u w:val="single"/>
        </w:rPr>
      </w:pPr>
      <w:r>
        <w:rPr>
          <w:rStyle w:val="474"/>
          <w:rFonts w:ascii="宋体" w:hAnsi="宋体"/>
          <w:sz w:val="24"/>
        </w:rPr>
        <w:t>委托代理人(签字)：</w:t>
      </w:r>
      <w:r>
        <w:rPr>
          <w:rStyle w:val="474"/>
          <w:rFonts w:ascii="宋体" w:hAnsi="宋体"/>
          <w:sz w:val="24"/>
          <w:u w:val="single" w:color="000000"/>
        </w:rPr>
        <w:t xml:space="preserve">      </w:t>
      </w:r>
      <w:r>
        <w:rPr>
          <w:rStyle w:val="474"/>
          <w:rFonts w:ascii="宋体" w:hAnsi="宋体"/>
          <w:sz w:val="24"/>
        </w:rPr>
        <w:t xml:space="preserve"> 委托代理人(签字)：</w:t>
      </w:r>
      <w:r>
        <w:rPr>
          <w:rStyle w:val="474"/>
          <w:rFonts w:ascii="宋体" w:hAnsi="宋体"/>
          <w:sz w:val="24"/>
          <w:u w:val="single" w:color="000000"/>
        </w:rPr>
        <w:t xml:space="preserve">       </w:t>
      </w:r>
    </w:p>
    <w:p>
      <w:pPr>
        <w:pStyle w:val="477"/>
        <w:snapToGrid w:val="0"/>
        <w:rPr>
          <w:rStyle w:val="474"/>
          <w:u w:val="single"/>
        </w:rPr>
      </w:pPr>
    </w:p>
    <w:p>
      <w:pPr>
        <w:rPr>
          <w:rStyle w:val="474"/>
          <w:u w:val="single"/>
        </w:rPr>
      </w:pPr>
      <w:r>
        <w:rPr>
          <w:rStyle w:val="474"/>
          <w:u w:val="single"/>
        </w:rPr>
        <w:br w:type="page"/>
      </w:r>
    </w:p>
    <w:p>
      <w:pPr>
        <w:pStyle w:val="477"/>
        <w:snapToGrid w:val="0"/>
        <w:rPr>
          <w:rStyle w:val="474"/>
          <w:u w:val="single"/>
        </w:rPr>
      </w:pPr>
    </w:p>
    <w:p>
      <w:pPr>
        <w:snapToGrid w:val="0"/>
        <w:spacing w:before="120" w:after="120" w:line="440" w:lineRule="exact"/>
        <w:rPr>
          <w:rStyle w:val="474"/>
          <w:rFonts w:ascii="宋体" w:hAnsi="宋体"/>
          <w:b/>
          <w:sz w:val="24"/>
        </w:rPr>
      </w:pPr>
      <w:r>
        <w:rPr>
          <w:rStyle w:val="474"/>
          <w:rFonts w:ascii="宋体" w:hAnsi="宋体"/>
          <w:b/>
          <w:sz w:val="24"/>
        </w:rPr>
        <w:t>附件4：廉洁协议</w:t>
      </w:r>
    </w:p>
    <w:p>
      <w:pPr>
        <w:pStyle w:val="481"/>
        <w:snapToGrid w:val="0"/>
        <w:jc w:val="center"/>
        <w:rPr>
          <w:rStyle w:val="474"/>
          <w:rFonts w:ascii="黑体"/>
          <w:sz w:val="64"/>
        </w:rPr>
      </w:pPr>
      <w:r>
        <w:rPr>
          <w:rStyle w:val="474"/>
          <w:rFonts w:ascii="黑体" w:eastAsia="黑体"/>
        </w:rPr>
        <w:t>廉洁协议</w:t>
      </w:r>
    </w:p>
    <w:p>
      <w:pPr>
        <w:pStyle w:val="482"/>
        <w:snapToGrid w:val="0"/>
        <w:spacing w:line="374" w:lineRule="auto"/>
        <w:ind w:right="4444"/>
        <w:rPr>
          <w:rStyle w:val="474"/>
          <w:u w:val="single"/>
        </w:rPr>
      </w:pPr>
      <w:r>
        <w:rPr>
          <w:rStyle w:val="474"/>
        </w:rPr>
        <w:t>甲方：</w:t>
      </w:r>
      <w:r>
        <w:rPr>
          <w:rStyle w:val="474"/>
          <w:u w:val="single" w:color="000000"/>
        </w:rPr>
        <w:t>南通职业大学</w:t>
      </w:r>
    </w:p>
    <w:p>
      <w:pPr>
        <w:pStyle w:val="482"/>
        <w:snapToGrid w:val="0"/>
        <w:spacing w:line="374" w:lineRule="auto"/>
        <w:ind w:right="4444"/>
        <w:rPr>
          <w:rStyle w:val="474"/>
        </w:rPr>
      </w:pPr>
      <w:r>
        <w:rPr>
          <w:rStyle w:val="474"/>
        </w:rPr>
        <w:t>立协议单位：</w:t>
      </w:r>
    </w:p>
    <w:p>
      <w:pPr>
        <w:pStyle w:val="482"/>
        <w:snapToGrid w:val="0"/>
        <w:spacing w:before="1"/>
        <w:rPr>
          <w:rStyle w:val="474"/>
        </w:rPr>
      </w:pPr>
      <w:r>
        <w:rPr>
          <w:rStyle w:val="474"/>
        </w:rPr>
        <w:t>乙方：_____________</w:t>
      </w:r>
    </w:p>
    <w:p>
      <w:pPr>
        <w:pStyle w:val="482"/>
        <w:snapToGrid w:val="0"/>
        <w:rPr>
          <w:rStyle w:val="474"/>
          <w:sz w:val="20"/>
        </w:rPr>
      </w:pPr>
    </w:p>
    <w:p>
      <w:pPr>
        <w:pStyle w:val="482"/>
        <w:snapToGrid w:val="0"/>
        <w:spacing w:before="9"/>
        <w:rPr>
          <w:rStyle w:val="474"/>
          <w:sz w:val="25"/>
        </w:rPr>
      </w:pPr>
    </w:p>
    <w:p>
      <w:pPr>
        <w:snapToGrid w:val="0"/>
        <w:spacing w:line="480" w:lineRule="exact"/>
        <w:ind w:firstLine="600"/>
        <w:jc w:val="left"/>
        <w:rPr>
          <w:rStyle w:val="474"/>
          <w:rFonts w:ascii="宋体" w:hAnsi="宋体"/>
          <w:sz w:val="24"/>
        </w:rPr>
      </w:pPr>
      <w:r>
        <w:rPr>
          <w:rStyle w:val="474"/>
          <w:rFonts w:ascii="宋体" w:hAnsi="宋体"/>
          <w:sz w:val="24"/>
        </w:rPr>
        <w:t>为了在工程建设中保持廉洁自律的风气，防止各种不正当行为的发生，根据国家和省、市有关建设工程承发包和廉政建设的各项规定，结合工程建设的特点， 特订立本协议如下：</w:t>
      </w:r>
    </w:p>
    <w:p>
      <w:pPr>
        <w:snapToGrid w:val="0"/>
        <w:spacing w:line="480" w:lineRule="exact"/>
        <w:ind w:firstLine="600"/>
        <w:jc w:val="left"/>
        <w:rPr>
          <w:rStyle w:val="474"/>
          <w:rFonts w:ascii="宋体" w:hAnsi="宋体"/>
          <w:sz w:val="24"/>
        </w:rPr>
      </w:pPr>
      <w:r>
        <w:rPr>
          <w:rStyle w:val="474"/>
          <w:rFonts w:ascii="宋体" w:hAnsi="宋体"/>
          <w:sz w:val="24"/>
        </w:rPr>
        <w:t>一、甲、乙双方应当自觉遵守国家、省、市关于建设工程承发包工作规则以及有关廉政建设的各项规定。</w:t>
      </w:r>
    </w:p>
    <w:p>
      <w:pPr>
        <w:snapToGrid w:val="0"/>
        <w:spacing w:line="480" w:lineRule="exact"/>
        <w:ind w:firstLine="600"/>
        <w:jc w:val="left"/>
        <w:rPr>
          <w:rStyle w:val="474"/>
          <w:rFonts w:ascii="宋体" w:hAnsi="宋体"/>
          <w:sz w:val="24"/>
        </w:rPr>
      </w:pPr>
      <w:r>
        <w:rPr>
          <w:rStyle w:val="474"/>
          <w:rFonts w:ascii="宋体" w:hAnsi="宋体"/>
          <w:sz w:val="24"/>
        </w:rPr>
        <w:t>二、甲方及其工作人员不得以任何形式向乙方索要和收受回扣等好处费。 三、甲方工作人员应保持与乙方的正常业务交往，不得接受乙方的礼金、有</w:t>
      </w:r>
    </w:p>
    <w:p>
      <w:pPr>
        <w:snapToGrid w:val="0"/>
        <w:spacing w:line="480" w:lineRule="exact"/>
        <w:ind w:firstLine="600"/>
        <w:jc w:val="left"/>
        <w:rPr>
          <w:rStyle w:val="474"/>
          <w:rFonts w:ascii="宋体" w:hAnsi="宋体"/>
          <w:sz w:val="24"/>
        </w:rPr>
      </w:pPr>
      <w:r>
        <w:rPr>
          <w:rStyle w:val="474"/>
          <w:rFonts w:ascii="宋体" w:hAnsi="宋体"/>
          <w:sz w:val="24"/>
        </w:rPr>
        <w:t>价证券和贵重物品，不得在乙方报销任何应当由个人支付的费用。</w:t>
      </w:r>
    </w:p>
    <w:p>
      <w:pPr>
        <w:snapToGrid w:val="0"/>
        <w:spacing w:line="480" w:lineRule="exact"/>
        <w:ind w:firstLine="600"/>
        <w:jc w:val="left"/>
        <w:rPr>
          <w:rStyle w:val="474"/>
          <w:rFonts w:ascii="宋体" w:hAnsi="宋体"/>
          <w:sz w:val="24"/>
        </w:rPr>
      </w:pPr>
      <w:r>
        <w:rPr>
          <w:rStyle w:val="474"/>
          <w:rFonts w:ascii="宋体" w:hAnsi="宋体"/>
          <w:sz w:val="24"/>
        </w:rPr>
        <w:t>四、甲方工作人员不得参加可能对公正执行公务有影响的宴请和娱乐活动。五、甲方工作人员不得要求或者接受乙方为其住房装修、婚丧嫁娶、家属和</w:t>
      </w:r>
    </w:p>
    <w:p>
      <w:pPr>
        <w:snapToGrid w:val="0"/>
        <w:spacing w:line="480" w:lineRule="exact"/>
        <w:ind w:firstLine="600"/>
        <w:jc w:val="left"/>
        <w:rPr>
          <w:rStyle w:val="474"/>
          <w:rFonts w:ascii="宋体" w:hAnsi="宋体"/>
          <w:sz w:val="24"/>
        </w:rPr>
      </w:pPr>
      <w:r>
        <w:rPr>
          <w:rStyle w:val="474"/>
          <w:rFonts w:ascii="宋体" w:hAnsi="宋体"/>
          <w:sz w:val="24"/>
        </w:rPr>
        <w:t>子女的工作安排以及出国等提供方便。</w:t>
      </w:r>
    </w:p>
    <w:p>
      <w:pPr>
        <w:snapToGrid w:val="0"/>
        <w:spacing w:line="480" w:lineRule="exact"/>
        <w:ind w:firstLine="600"/>
        <w:jc w:val="left"/>
        <w:rPr>
          <w:rStyle w:val="474"/>
          <w:rFonts w:ascii="宋体" w:hAnsi="宋体"/>
          <w:sz w:val="24"/>
        </w:rPr>
      </w:pPr>
      <w:r>
        <w:rPr>
          <w:rStyle w:val="474"/>
          <w:rFonts w:ascii="宋体" w:hAnsi="宋体"/>
          <w:sz w:val="24"/>
        </w:rPr>
        <w:t>六、甲方工作人员不得向乙方介绍家属或者亲友从事与甲方工程有关的材料设备供应、工程分包等经济活动。</w:t>
      </w:r>
    </w:p>
    <w:p>
      <w:pPr>
        <w:snapToGrid w:val="0"/>
        <w:spacing w:line="480" w:lineRule="exact"/>
        <w:ind w:firstLine="600"/>
        <w:jc w:val="left"/>
        <w:rPr>
          <w:rStyle w:val="474"/>
          <w:rFonts w:ascii="宋体" w:hAnsi="宋体"/>
          <w:sz w:val="24"/>
        </w:rPr>
      </w:pPr>
      <w:r>
        <w:rPr>
          <w:rStyle w:val="474"/>
          <w:rFonts w:ascii="宋体" w:hAnsi="宋体"/>
          <w:sz w:val="24"/>
        </w:rPr>
        <w:t>七、乙方应当通过正常途径开展相关业务工作，不得为获取某些不正当利益向甲方工作人员赠送礼金、有价证券和贵重物品等。</w:t>
      </w:r>
    </w:p>
    <w:p>
      <w:pPr>
        <w:snapToGrid w:val="0"/>
        <w:spacing w:line="480" w:lineRule="exact"/>
        <w:ind w:firstLine="600"/>
        <w:jc w:val="left"/>
        <w:rPr>
          <w:rStyle w:val="474"/>
          <w:rFonts w:ascii="宋体" w:hAnsi="宋体"/>
          <w:sz w:val="24"/>
        </w:rPr>
      </w:pPr>
      <w:r>
        <w:rPr>
          <w:rStyle w:val="474"/>
          <w:rFonts w:ascii="宋体" w:hAnsi="宋体"/>
          <w:sz w:val="24"/>
        </w:rPr>
        <w:t>八、乙方不得为谋取利益擅自与甲方工作人员就工程承包、工程费用、材料设备供应、工程量变动、工程验收、工程质量问题处理等进行私下商谈或者达成默契。</w:t>
      </w:r>
    </w:p>
    <w:p>
      <w:pPr>
        <w:snapToGrid w:val="0"/>
        <w:spacing w:line="480" w:lineRule="exact"/>
        <w:ind w:firstLine="600"/>
        <w:jc w:val="left"/>
        <w:rPr>
          <w:rStyle w:val="474"/>
          <w:rFonts w:ascii="宋体" w:hAnsi="宋体"/>
          <w:sz w:val="24"/>
        </w:rPr>
      </w:pPr>
      <w:r>
        <w:rPr>
          <w:rStyle w:val="474"/>
          <w:rFonts w:ascii="宋体" w:hAnsi="宋体"/>
          <w:sz w:val="24"/>
        </w:rPr>
        <w:t>九、乙方不得以洽谈业务、签订经济合同为借口，邀请甲方工作人员外出旅游和进入营业性娱乐场所娱乐。</w:t>
      </w:r>
    </w:p>
    <w:p>
      <w:pPr>
        <w:snapToGrid w:val="0"/>
        <w:spacing w:line="480" w:lineRule="exact"/>
        <w:ind w:firstLine="600"/>
        <w:jc w:val="left"/>
        <w:rPr>
          <w:rStyle w:val="474"/>
          <w:rFonts w:ascii="宋体" w:hAnsi="宋体"/>
          <w:sz w:val="24"/>
        </w:rPr>
      </w:pPr>
      <w:r>
        <w:rPr>
          <w:rStyle w:val="474"/>
          <w:rFonts w:ascii="宋体" w:hAnsi="宋体"/>
          <w:sz w:val="24"/>
        </w:rPr>
        <w:t>十、乙方不得为甲方单位和个人购置或者提供通讯工具、交通工具、家电、高档办公用品等物品。</w:t>
      </w:r>
    </w:p>
    <w:p>
      <w:pPr>
        <w:snapToGrid w:val="0"/>
        <w:spacing w:line="480" w:lineRule="exact"/>
        <w:ind w:firstLine="600"/>
        <w:jc w:val="left"/>
        <w:rPr>
          <w:rStyle w:val="474"/>
          <w:rFonts w:ascii="宋体" w:hAnsi="宋体"/>
          <w:sz w:val="24"/>
        </w:rPr>
      </w:pPr>
      <w:r>
        <w:rPr>
          <w:rStyle w:val="474"/>
          <w:rFonts w:ascii="宋体" w:hAnsi="宋体"/>
          <w:sz w:val="24"/>
        </w:rPr>
        <w:t>十一、乙方如发现甲方工作人员有违反上述协议者，应向甲方领导或者甲方上级单位举报。甲方不得找任何借口对乙方进行报复。甲方对举报属实和严格遵守廉洁协议的乙方，在同等条件下给予承接后续工程的优先邀请投标权。</w:t>
      </w:r>
    </w:p>
    <w:p>
      <w:pPr>
        <w:snapToGrid w:val="0"/>
        <w:spacing w:line="480" w:lineRule="exact"/>
        <w:ind w:firstLine="600"/>
        <w:jc w:val="left"/>
        <w:rPr>
          <w:rStyle w:val="474"/>
          <w:rFonts w:ascii="宋体" w:hAnsi="宋体"/>
          <w:sz w:val="24"/>
        </w:rPr>
      </w:pPr>
      <w:r>
        <w:rPr>
          <w:rStyle w:val="474"/>
          <w:rFonts w:ascii="宋体" w:hAnsi="宋体"/>
          <w:sz w:val="24"/>
        </w:rPr>
        <w:t>十二、甲方发现乙方有违反本协议或者采用不正当的手段行贿甲方工作人员， 甲方根据具体情节和造成的后果追究乙方工程合同造价 1～5%的违约金。由此给甲方单位造成的损失均由乙方承担，乙方用不正当手段获取的非法所得由甲方单位予以追缴。</w:t>
      </w:r>
    </w:p>
    <w:p>
      <w:pPr>
        <w:snapToGrid w:val="0"/>
        <w:spacing w:line="480" w:lineRule="exact"/>
        <w:ind w:firstLine="600"/>
        <w:jc w:val="left"/>
        <w:rPr>
          <w:rStyle w:val="474"/>
          <w:rFonts w:ascii="宋体" w:hAnsi="宋体"/>
          <w:sz w:val="24"/>
        </w:rPr>
      </w:pPr>
      <w:r>
        <w:rPr>
          <w:rStyle w:val="474"/>
          <w:rFonts w:ascii="宋体" w:hAnsi="宋体"/>
          <w:sz w:val="24"/>
        </w:rPr>
        <w:t xml:space="preserve">   十三、本廉洁协议作为的附件，与合同具有同等法律效力。经协议双方签订后立即生效。</w:t>
      </w:r>
    </w:p>
    <w:p>
      <w:pPr>
        <w:pStyle w:val="482"/>
        <w:snapToGrid w:val="0"/>
        <w:rPr>
          <w:rStyle w:val="474"/>
        </w:rPr>
      </w:pPr>
    </w:p>
    <w:p>
      <w:pPr>
        <w:pStyle w:val="482"/>
        <w:snapToGrid w:val="0"/>
        <w:spacing w:before="4"/>
        <w:rPr>
          <w:rStyle w:val="474"/>
          <w:sz w:val="19"/>
        </w:rPr>
      </w:pPr>
    </w:p>
    <w:p>
      <w:pPr>
        <w:pStyle w:val="482"/>
        <w:tabs>
          <w:tab w:val="left" w:pos="5037"/>
        </w:tabs>
        <w:snapToGrid w:val="0"/>
        <w:ind w:left="117"/>
        <w:rPr>
          <w:rStyle w:val="474"/>
        </w:rPr>
      </w:pPr>
      <w:r>
        <w:rPr>
          <w:rStyle w:val="474"/>
        </w:rPr>
        <w:t>甲方</w:t>
      </w:r>
      <w:r>
        <w:rPr>
          <w:rStyle w:val="474"/>
          <w:spacing w:val="-120"/>
        </w:rPr>
        <w:t>：</w:t>
      </w:r>
      <w:r>
        <w:rPr>
          <w:rStyle w:val="474"/>
        </w:rPr>
        <w:t>（盖章）</w:t>
      </w:r>
      <w:r>
        <w:rPr>
          <w:rStyle w:val="474"/>
        </w:rPr>
        <w:tab/>
      </w:r>
      <w:r>
        <w:rPr>
          <w:rStyle w:val="474"/>
        </w:rPr>
        <w:t>乙方</w:t>
      </w:r>
      <w:r>
        <w:rPr>
          <w:rStyle w:val="474"/>
          <w:spacing w:val="-120"/>
        </w:rPr>
        <w:t>：</w:t>
      </w:r>
      <w:r>
        <w:rPr>
          <w:rStyle w:val="474"/>
        </w:rPr>
        <w:t>（盖章）</w:t>
      </w:r>
    </w:p>
    <w:p>
      <w:pPr>
        <w:pStyle w:val="482"/>
        <w:snapToGrid w:val="0"/>
        <w:rPr>
          <w:rStyle w:val="474"/>
        </w:rPr>
      </w:pPr>
    </w:p>
    <w:p>
      <w:pPr>
        <w:pStyle w:val="482"/>
        <w:snapToGrid w:val="0"/>
        <w:spacing w:before="8"/>
        <w:rPr>
          <w:rStyle w:val="474"/>
          <w:sz w:val="20"/>
        </w:rPr>
      </w:pPr>
    </w:p>
    <w:p>
      <w:pPr>
        <w:pStyle w:val="482"/>
        <w:tabs>
          <w:tab w:val="left" w:pos="5037"/>
        </w:tabs>
        <w:snapToGrid w:val="0"/>
        <w:ind w:left="117"/>
        <w:rPr>
          <w:rStyle w:val="474"/>
        </w:rPr>
      </w:pPr>
      <w:r>
        <w:rPr>
          <w:rStyle w:val="474"/>
        </w:rPr>
        <w:t>法定代表人：</w:t>
      </w:r>
      <w:r>
        <w:rPr>
          <w:rStyle w:val="474"/>
        </w:rPr>
        <w:tab/>
      </w:r>
      <w:r>
        <w:rPr>
          <w:rStyle w:val="474"/>
        </w:rPr>
        <w:t>法定代表人：</w:t>
      </w:r>
    </w:p>
    <w:p>
      <w:pPr>
        <w:pStyle w:val="482"/>
        <w:snapToGrid w:val="0"/>
        <w:rPr>
          <w:rStyle w:val="474"/>
        </w:rPr>
      </w:pPr>
    </w:p>
    <w:p>
      <w:pPr>
        <w:pStyle w:val="482"/>
        <w:snapToGrid w:val="0"/>
        <w:spacing w:before="8"/>
        <w:rPr>
          <w:rStyle w:val="474"/>
          <w:sz w:val="20"/>
        </w:rPr>
      </w:pPr>
    </w:p>
    <w:p>
      <w:pPr>
        <w:pStyle w:val="482"/>
        <w:snapToGrid w:val="0"/>
        <w:spacing w:before="1"/>
        <w:ind w:left="117"/>
        <w:rPr>
          <w:rStyle w:val="474"/>
        </w:rPr>
      </w:pPr>
      <w:r>
        <w:rPr>
          <w:rStyle w:val="474"/>
        </w:rPr>
        <w:t>委托人代表：</w:t>
      </w:r>
    </w:p>
    <w:p>
      <w:pPr>
        <w:pStyle w:val="482"/>
        <w:snapToGrid w:val="0"/>
        <w:rPr>
          <w:rStyle w:val="474"/>
        </w:rPr>
      </w:pPr>
    </w:p>
    <w:p>
      <w:pPr>
        <w:pStyle w:val="482"/>
        <w:snapToGrid w:val="0"/>
        <w:spacing w:before="9"/>
        <w:rPr>
          <w:rStyle w:val="474"/>
          <w:sz w:val="20"/>
        </w:rPr>
      </w:pPr>
    </w:p>
    <w:p>
      <w:pPr>
        <w:pStyle w:val="482"/>
        <w:snapToGrid w:val="0"/>
        <w:ind w:left="117"/>
        <w:rPr>
          <w:rStyle w:val="474"/>
        </w:rPr>
      </w:pPr>
      <w:r>
        <w:rPr>
          <w:rStyle w:val="474"/>
        </w:rPr>
        <w:t>签约日期：</w:t>
      </w:r>
      <w:r>
        <w:rPr>
          <w:rStyle w:val="474"/>
          <w:rFonts w:hint="eastAsia"/>
          <w:u w:val="single" w:color="000000"/>
        </w:rPr>
        <w:t xml:space="preserve"> </w:t>
      </w:r>
    </w:p>
    <w:p>
      <w:pPr>
        <w:snapToGrid w:val="0"/>
        <w:spacing w:before="120" w:after="120" w:line="440" w:lineRule="exact"/>
        <w:jc w:val="center"/>
        <w:rPr>
          <w:rStyle w:val="474"/>
          <w:rFonts w:ascii="宋体" w:hAnsi="宋体"/>
          <w:b/>
          <w:sz w:val="24"/>
        </w:rPr>
      </w:pPr>
    </w:p>
    <w:p>
      <w:pPr>
        <w:pStyle w:val="477"/>
        <w:snapToGrid w:val="0"/>
        <w:rPr>
          <w:rStyle w:val="474"/>
          <w:b/>
        </w:rPr>
      </w:pPr>
    </w:p>
    <w:p>
      <w:pPr>
        <w:pStyle w:val="477"/>
        <w:snapToGrid w:val="0"/>
        <w:rPr>
          <w:rStyle w:val="474"/>
          <w:b/>
        </w:rPr>
      </w:pPr>
    </w:p>
    <w:p>
      <w:pPr>
        <w:pStyle w:val="477"/>
        <w:snapToGrid w:val="0"/>
        <w:rPr>
          <w:rStyle w:val="474"/>
          <w:b/>
        </w:rPr>
      </w:pPr>
    </w:p>
    <w:p>
      <w:pPr>
        <w:pStyle w:val="3"/>
        <w:sectPr>
          <w:pgSz w:w="11906" w:h="16838"/>
          <w:pgMar w:top="1531" w:right="907" w:bottom="850" w:left="1304" w:header="851" w:footer="992" w:gutter="0"/>
          <w:cols w:space="720" w:num="1"/>
          <w:docGrid w:type="lines" w:linePitch="312" w:charSpace="0"/>
        </w:sectPr>
      </w:pPr>
    </w:p>
    <w:p>
      <w:pPr>
        <w:pStyle w:val="4"/>
      </w:pP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29"/>
    </w:p>
    <w:p>
      <w:pPr>
        <w:spacing w:line="360" w:lineRule="auto"/>
        <w:jc w:val="center"/>
        <w:rPr>
          <w:rFonts w:ascii="宋体" w:hAnsi="宋体" w:cs="宋体"/>
          <w:b/>
          <w:sz w:val="36"/>
          <w:szCs w:val="36"/>
        </w:rPr>
      </w:pPr>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1、国家和行业有关招标投标的法律法规和规章；</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2、《建设工程工程量清单计价规范》（GB50500-2013）；</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3、《江苏省建筑与装饰工程计价定额》（2014）；</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4、《江苏房屋修缮工程计价定额》土建（2009）；</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5、《江苏省建设工程费用定额》2014年版；</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6、《南通建设工程造价信息》2023年第7期；</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7、省住房城乡建设厅关于发布建设工程人工工资指导价的通知（苏建函价【2023】63号文）；</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8、省住房城乡建设厅关于建筑业实施营改增后江苏省建设工程计价依据调整的通知（苏建函价〔2019〕178号文，一般计税）；</w:t>
      </w:r>
    </w:p>
    <w:p>
      <w:pPr>
        <w:spacing w:line="360" w:lineRule="auto"/>
        <w:ind w:firstLine="480" w:firstLineChars="200"/>
        <w:rPr>
          <w:rFonts w:hint="eastAsia" w:ascii="宋体" w:hAnsi="宋体" w:cs="宋体"/>
          <w:b w:val="0"/>
          <w:bCs w:val="0"/>
          <w:sz w:val="24"/>
          <w:highlight w:val="none"/>
        </w:rPr>
      </w:pPr>
      <w:r>
        <w:rPr>
          <w:rFonts w:hint="eastAsia" w:ascii="宋体" w:hAnsi="宋体" w:cs="宋体"/>
          <w:b w:val="0"/>
          <w:bCs w:val="0"/>
          <w:sz w:val="24"/>
          <w:highlight w:val="none"/>
        </w:rPr>
        <w:t>9、江苏省南通市现行的与本工程造价有关的计价文件资料。</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8"/>
        <w:spacing w:line="420" w:lineRule="atLeast"/>
        <w:outlineLvl w:val="0"/>
        <w:rPr>
          <w:rFonts w:ascii="宋体" w:hAnsi="宋体" w:eastAsia="宋体" w:cs="宋体"/>
          <w:sz w:val="32"/>
        </w:rPr>
      </w:pPr>
      <w:bookmarkStart w:id="30" w:name="_Toc465181337"/>
      <w:bookmarkStart w:id="31" w:name="_Toc286661174"/>
      <w:bookmarkStart w:id="32" w:name="_Toc404159962"/>
      <w:r>
        <w:rPr>
          <w:rFonts w:hint="eastAsia" w:ascii="宋体" w:hAnsi="宋体" w:eastAsia="宋体" w:cs="宋体"/>
          <w:sz w:val="32"/>
        </w:rPr>
        <w:t>第五章图纸、技术资料及附件</w:t>
      </w:r>
      <w:bookmarkEnd w:id="30"/>
      <w:bookmarkEnd w:id="31"/>
    </w:p>
    <w:bookmarkEnd w:id="32"/>
    <w:p>
      <w:pPr>
        <w:spacing w:line="360" w:lineRule="auto"/>
        <w:rPr>
          <w:rFonts w:ascii="宋体" w:hAnsi="宋体" w:cs="宋体"/>
          <w:sz w:val="25"/>
        </w:rPr>
      </w:pPr>
    </w:p>
    <w:p>
      <w:pPr>
        <w:jc w:val="center"/>
        <w:rPr>
          <w:rFonts w:ascii="宋体" w:hAnsi="宋体" w:cs="宋体"/>
        </w:rPr>
      </w:pPr>
      <w:r>
        <w:rPr>
          <w:rFonts w:hint="eastAsia" w:ascii="宋体" w:hAnsi="宋体" w:cs="宋体"/>
        </w:rPr>
        <w:t xml:space="preserve"> </w:t>
      </w: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jc w:val="center"/>
        <w:rPr>
          <w:rFonts w:ascii="宋体" w:hAnsi="宋体" w:cs="宋体"/>
        </w:rPr>
      </w:pPr>
    </w:p>
    <w:p>
      <w:pPr>
        <w:pStyle w:val="5"/>
        <w:spacing w:after="0" w:line="360" w:lineRule="auto"/>
        <w:jc w:val="center"/>
        <w:rPr>
          <w:rFonts w:ascii="宋体" w:hAnsi="宋体" w:cs="宋体"/>
          <w:b w:val="0"/>
          <w:bCs w:val="0"/>
          <w:sz w:val="32"/>
        </w:rPr>
      </w:pPr>
      <w:bookmarkStart w:id="33" w:name="_Toc286661175"/>
      <w:bookmarkStart w:id="34" w:name="_Toc465181338"/>
      <w:bookmarkStart w:id="35" w:name="_Toc404159963"/>
      <w:r>
        <w:rPr>
          <w:rFonts w:hint="eastAsia" w:ascii="宋体" w:hAnsi="宋体" w:cs="宋体"/>
          <w:b w:val="0"/>
          <w:bCs w:val="0"/>
          <w:sz w:val="32"/>
        </w:rPr>
        <w:t>第六章投标文件格式</w:t>
      </w:r>
      <w:bookmarkEnd w:id="33"/>
      <w:bookmarkEnd w:id="34"/>
      <w:bookmarkEnd w:id="35"/>
    </w:p>
    <w:p>
      <w:pPr>
        <w:spacing w:line="500" w:lineRule="exact"/>
        <w:jc w:val="center"/>
        <w:rPr>
          <w:rFonts w:ascii="宋体" w:hAnsi="宋体" w:cs="宋体"/>
          <w:b/>
          <w:bCs/>
          <w:sz w:val="32"/>
        </w:rPr>
      </w:pPr>
      <w:bookmarkStart w:id="36" w:name="_Toc286661178"/>
    </w:p>
    <w:p>
      <w:pPr>
        <w:spacing w:line="500" w:lineRule="exact"/>
        <w:jc w:val="center"/>
        <w:rPr>
          <w:rFonts w:ascii="宋体" w:hAnsi="宋体" w:cs="宋体"/>
          <w:b/>
          <w:bCs/>
          <w:sz w:val="32"/>
        </w:rPr>
      </w:pPr>
      <w:r>
        <w:rPr>
          <w:rFonts w:hint="eastAsia" w:ascii="宋体" w:hAnsi="宋体" w:cs="宋体"/>
          <w:b/>
          <w:bCs/>
          <w:sz w:val="32"/>
        </w:rPr>
        <w:t>（封面格式）</w:t>
      </w:r>
    </w:p>
    <w:p>
      <w:pPr>
        <w:pStyle w:val="2"/>
        <w:rPr>
          <w:rFonts w:ascii="宋体" w:hAnsi="宋体" w:eastAsia="宋体" w:cs="宋体"/>
        </w:rPr>
      </w:pPr>
    </w:p>
    <w:p>
      <w:pPr>
        <w:jc w:val="center"/>
        <w:rPr>
          <w:rFonts w:ascii="宋体" w:hAnsi="宋体" w:cs="宋体"/>
          <w:b/>
          <w:bCs/>
          <w:sz w:val="32"/>
          <w:szCs w:val="32"/>
        </w:rPr>
      </w:pPr>
      <w:r>
        <w:rPr>
          <w:rFonts w:hint="eastAsia" w:ascii="宋体" w:hAnsi="宋体" w:cs="宋体"/>
          <w:b/>
          <w:bCs/>
          <w:sz w:val="32"/>
          <w:szCs w:val="32"/>
        </w:rPr>
        <w:t>项目编号：</w:t>
      </w:r>
    </w:p>
    <w:p>
      <w:pPr>
        <w:pStyle w:val="15"/>
        <w:spacing w:line="360" w:lineRule="auto"/>
        <w:jc w:val="center"/>
        <w:rPr>
          <w:rFonts w:ascii="宋体" w:hAnsi="宋体" w:cs="宋体"/>
          <w:sz w:val="30"/>
        </w:rPr>
      </w:pPr>
    </w:p>
    <w:p>
      <w:pPr>
        <w:pStyle w:val="15"/>
        <w:spacing w:line="360" w:lineRule="auto"/>
        <w:ind w:firstLine="0"/>
        <w:rPr>
          <w:rFonts w:ascii="宋体" w:hAnsi="宋体" w:cs="宋体"/>
          <w:sz w:val="30"/>
        </w:rPr>
      </w:pPr>
    </w:p>
    <w:p>
      <w:pPr>
        <w:pStyle w:val="15"/>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61"/>
        <w:snapToGrid w:val="0"/>
        <w:spacing w:before="0" w:beforeAutospacing="0" w:after="0" w:afterAutospacing="0" w:line="360" w:lineRule="auto"/>
        <w:jc w:val="center"/>
        <w:rPr>
          <w:snapToGrid w:val="0"/>
          <w:sz w:val="28"/>
          <w:szCs w:val="28"/>
        </w:rPr>
      </w:pPr>
      <w:r>
        <w:rPr>
          <w:rFonts w:hint="eastAsia"/>
          <w:snapToGrid w:val="0"/>
          <w:sz w:val="28"/>
          <w:szCs w:val="28"/>
        </w:rPr>
        <w:t>对应填写：资格审查证明材料</w:t>
      </w:r>
    </w:p>
    <w:p>
      <w:pPr>
        <w:pStyle w:val="461"/>
        <w:snapToGrid w:val="0"/>
        <w:spacing w:before="0" w:beforeAutospacing="0" w:after="0" w:afterAutospacing="0" w:line="360" w:lineRule="auto"/>
        <w:ind w:firstLine="560" w:firstLineChars="200"/>
        <w:jc w:val="center"/>
        <w:rPr>
          <w:snapToGrid w:val="0"/>
          <w:sz w:val="28"/>
          <w:szCs w:val="28"/>
        </w:rPr>
      </w:pPr>
      <w:r>
        <w:rPr>
          <w:rFonts w:hint="eastAsia"/>
          <w:snapToGrid w:val="0"/>
          <w:sz w:val="28"/>
          <w:szCs w:val="28"/>
        </w:rPr>
        <w:t>商务标</w:t>
      </w:r>
    </w:p>
    <w:p>
      <w:pPr>
        <w:pStyle w:val="15"/>
        <w:spacing w:line="360" w:lineRule="auto"/>
        <w:jc w:val="center"/>
        <w:rPr>
          <w:rFonts w:ascii="宋体" w:hAnsi="宋体" w:cs="宋体"/>
          <w:sz w:val="30"/>
        </w:rPr>
      </w:pPr>
    </w:p>
    <w:p>
      <w:pPr>
        <w:pStyle w:val="15"/>
        <w:spacing w:line="360" w:lineRule="auto"/>
        <w:jc w:val="center"/>
        <w:rPr>
          <w:rFonts w:ascii="宋体" w:hAnsi="宋体" w:cs="宋体"/>
          <w:sz w:val="30"/>
        </w:rPr>
      </w:pPr>
    </w:p>
    <w:p>
      <w:pPr>
        <w:pStyle w:val="15"/>
        <w:spacing w:line="360" w:lineRule="auto"/>
        <w:jc w:val="center"/>
        <w:rPr>
          <w:rFonts w:ascii="宋体" w:hAnsi="宋体" w:cs="宋体"/>
          <w:sz w:val="30"/>
        </w:rPr>
      </w:pPr>
    </w:p>
    <w:p>
      <w:pPr>
        <w:snapToGrid w:val="0"/>
        <w:spacing w:line="360" w:lineRule="auto"/>
        <w:ind w:firstLine="1120" w:firstLineChars="400"/>
        <w:rPr>
          <w:rFonts w:ascii="宋体" w:hAnsi="宋体" w:cs="宋体"/>
          <w:sz w:val="28"/>
          <w:szCs w:val="28"/>
          <w:u w:val="single"/>
        </w:rPr>
      </w:pPr>
      <w:r>
        <w:rPr>
          <w:rFonts w:hint="eastAsia" w:ascii="宋体" w:hAnsi="宋体" w:cs="宋体"/>
          <w:sz w:val="28"/>
          <w:szCs w:val="28"/>
        </w:rPr>
        <w:t>投标人名称（盖章） ：</w:t>
      </w:r>
    </w:p>
    <w:p>
      <w:pPr>
        <w:snapToGrid w:val="0"/>
        <w:spacing w:line="360" w:lineRule="auto"/>
        <w:ind w:firstLine="1120" w:firstLineChars="400"/>
        <w:rPr>
          <w:rFonts w:ascii="宋体" w:hAnsi="宋体" w:cs="宋体"/>
          <w:sz w:val="28"/>
          <w:szCs w:val="28"/>
          <w:u w:val="single"/>
        </w:rPr>
      </w:pPr>
      <w:r>
        <w:rPr>
          <w:rFonts w:hint="eastAsia" w:ascii="宋体" w:hAnsi="宋体" w:cs="宋体"/>
          <w:sz w:val="28"/>
          <w:szCs w:val="28"/>
        </w:rPr>
        <w:t>法定代表人或委托代理人（签字或盖章）：</w:t>
      </w:r>
    </w:p>
    <w:p>
      <w:pPr>
        <w:snapToGrid w:val="0"/>
        <w:spacing w:line="360" w:lineRule="auto"/>
        <w:ind w:firstLine="1120" w:firstLineChars="400"/>
        <w:rPr>
          <w:rFonts w:ascii="宋体" w:hAnsi="宋体" w:cs="宋体"/>
          <w:sz w:val="28"/>
          <w:szCs w:val="28"/>
        </w:rPr>
      </w:pPr>
      <w:r>
        <w:rPr>
          <w:rFonts w:hint="eastAsia" w:ascii="宋体" w:hAnsi="宋体" w:cs="宋体"/>
          <w:sz w:val="28"/>
          <w:szCs w:val="28"/>
        </w:rPr>
        <w:t>日      期 ：</w:t>
      </w:r>
    </w:p>
    <w:p>
      <w:pPr>
        <w:rPr>
          <w:rFonts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宋体" w:hAnsi="宋体" w:cs="宋体"/>
          <w:b/>
          <w:sz w:val="28"/>
          <w:szCs w:val="28"/>
        </w:rPr>
      </w:pPr>
      <w:r>
        <w:rPr>
          <w:rFonts w:hint="eastAsia" w:ascii="宋体" w:hAnsi="宋体" w:cs="宋体"/>
          <w:b/>
          <w:sz w:val="28"/>
          <w:szCs w:val="28"/>
        </w:rPr>
        <w:t>一、商务技术标相关格式</w:t>
      </w:r>
    </w:p>
    <w:p>
      <w:pPr>
        <w:snapToGrid w:val="0"/>
        <w:spacing w:line="360" w:lineRule="auto"/>
        <w:jc w:val="center"/>
        <w:outlineLvl w:val="1"/>
        <w:rPr>
          <w:rFonts w:ascii="宋体" w:hAnsi="宋体" w:cs="宋体"/>
          <w:b/>
          <w:bCs/>
          <w:color w:val="000000"/>
          <w:sz w:val="28"/>
          <w:szCs w:val="28"/>
        </w:rPr>
      </w:pPr>
      <w:r>
        <w:rPr>
          <w:rFonts w:hint="eastAsia" w:ascii="宋体" w:hAnsi="宋体" w:cs="宋体"/>
          <w:b/>
          <w:bCs/>
          <w:sz w:val="30"/>
          <w:szCs w:val="30"/>
        </w:rPr>
        <w:t>一、投  标  函</w:t>
      </w:r>
    </w:p>
    <w:p>
      <w:pPr>
        <w:snapToGrid w:val="0"/>
        <w:spacing w:line="360" w:lineRule="auto"/>
        <w:rPr>
          <w:rFonts w:ascii="宋体" w:hAnsi="宋体" w:cs="宋体"/>
          <w:color w:val="000000"/>
          <w:sz w:val="28"/>
          <w:szCs w:val="28"/>
        </w:rPr>
      </w:pPr>
      <w:r>
        <w:rPr>
          <w:rFonts w:hint="eastAsia" w:ascii="宋体" w:hAnsi="宋体" w:cs="宋体"/>
          <w:color w:val="000000"/>
          <w:sz w:val="28"/>
          <w:szCs w:val="28"/>
        </w:rPr>
        <w:t>南通职业大学：</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(一)根据已收到的</w:t>
      </w:r>
      <w:r>
        <w:rPr>
          <w:rFonts w:hint="eastAsia" w:ascii="宋体" w:hAnsi="宋体" w:cs="宋体"/>
          <w:color w:val="000000"/>
          <w:sz w:val="28"/>
          <w:szCs w:val="28"/>
          <w:u w:val="single"/>
        </w:rPr>
        <w:t xml:space="preserve">           </w:t>
      </w:r>
      <w:r>
        <w:rPr>
          <w:rFonts w:hint="eastAsia" w:ascii="宋体" w:hAnsi="宋体" w:cs="宋体"/>
          <w:color w:val="000000"/>
          <w:sz w:val="28"/>
          <w:szCs w:val="28"/>
        </w:rPr>
        <w:t>工程的招标文件，我单位将遵照《中华人民共和国招标投标法》等有关规定并根据工程招标文件的规定，经考察现场和研究招标文件后，愿以人民币(大写)</w:t>
      </w:r>
      <w:r>
        <w:rPr>
          <w:rFonts w:hint="eastAsia" w:ascii="宋体" w:hAnsi="宋体" w:cs="宋体"/>
          <w:color w:val="000000"/>
          <w:sz w:val="28"/>
          <w:szCs w:val="28"/>
          <w:u w:val="single"/>
        </w:rPr>
        <w:t xml:space="preserve">           </w:t>
      </w:r>
      <w:r>
        <w:rPr>
          <w:rFonts w:hint="eastAsia" w:ascii="宋体" w:hAnsi="宋体" w:cs="宋体"/>
          <w:color w:val="000000"/>
          <w:sz w:val="28"/>
          <w:szCs w:val="28"/>
        </w:rPr>
        <w:t>的总价，按招标文件的要求承包本次招标范围内的全部工程，项目经理为</w:t>
      </w:r>
      <w:r>
        <w:rPr>
          <w:rFonts w:hint="eastAsia" w:ascii="宋体" w:hAnsi="宋体" w:cs="宋体"/>
          <w:color w:val="000000"/>
          <w:sz w:val="28"/>
          <w:szCs w:val="28"/>
          <w:u w:val="single"/>
        </w:rPr>
        <w:t xml:space="preserve">            </w:t>
      </w:r>
      <w:r>
        <w:rPr>
          <w:rFonts w:hint="eastAsia" w:ascii="宋体" w:hAnsi="宋体" w:cs="宋体"/>
          <w:color w:val="000000"/>
          <w:sz w:val="28"/>
          <w:szCs w:val="28"/>
        </w:rPr>
        <w:t>。</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(二)我单位保证在收到贵单位发出的书面开工令后立即开工，并在</w:t>
      </w:r>
      <w:r>
        <w:rPr>
          <w:rFonts w:hint="eastAsia" w:ascii="宋体" w:hAnsi="宋体" w:cs="宋体"/>
          <w:color w:val="000000"/>
          <w:sz w:val="28"/>
          <w:szCs w:val="28"/>
          <w:u w:val="single"/>
        </w:rPr>
        <w:t xml:space="preserve">     </w:t>
      </w:r>
      <w:r>
        <w:rPr>
          <w:rFonts w:hint="eastAsia" w:ascii="宋体" w:hAnsi="宋体" w:cs="宋体"/>
          <w:color w:val="000000"/>
          <w:sz w:val="28"/>
          <w:szCs w:val="28"/>
        </w:rPr>
        <w:t>日历天内竣工。</w:t>
      </w:r>
    </w:p>
    <w:p>
      <w:pPr>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(三)我单位保证本工程质量达到</w:t>
      </w:r>
      <w:r>
        <w:rPr>
          <w:rFonts w:hint="eastAsia" w:ascii="宋体" w:hAnsi="宋体" w:cs="宋体"/>
          <w:color w:val="000000"/>
          <w:sz w:val="28"/>
          <w:szCs w:val="28"/>
          <w:u w:val="single"/>
        </w:rPr>
        <w:t xml:space="preserve">                   </w:t>
      </w:r>
      <w:r>
        <w:rPr>
          <w:rFonts w:hint="eastAsia" w:ascii="宋体" w:hAnsi="宋体" w:cs="宋体"/>
          <w:color w:val="000000"/>
          <w:sz w:val="28"/>
          <w:szCs w:val="28"/>
        </w:rPr>
        <w:t>。</w:t>
      </w:r>
    </w:p>
    <w:p>
      <w:pPr>
        <w:pStyle w:val="15"/>
        <w:adjustRightInd/>
        <w:snapToGrid w:val="0"/>
        <w:spacing w:line="360" w:lineRule="auto"/>
        <w:ind w:left="279" w:leftChars="133" w:firstLine="280" w:firstLineChars="100"/>
        <w:rPr>
          <w:rFonts w:ascii="宋体" w:hAnsi="宋体" w:cs="宋体"/>
          <w:color w:val="000000"/>
          <w:sz w:val="28"/>
          <w:szCs w:val="28"/>
        </w:rPr>
      </w:pPr>
      <w:r>
        <w:rPr>
          <w:rFonts w:hint="eastAsia" w:ascii="宋体" w:hAnsi="宋体" w:cs="宋体"/>
          <w:color w:val="000000"/>
          <w:sz w:val="28"/>
          <w:szCs w:val="28"/>
        </w:rPr>
        <w:t>(四)如果我方中标，我方将按照规定提交</w:t>
      </w:r>
      <w:r>
        <w:rPr>
          <w:rFonts w:hint="eastAsia" w:ascii="宋体" w:hAnsi="宋体" w:cs="宋体"/>
          <w:color w:val="000000"/>
          <w:sz w:val="28"/>
          <w:szCs w:val="28"/>
          <w:u w:val="single"/>
        </w:rPr>
        <w:t>合同价的    %</w:t>
      </w:r>
      <w:r>
        <w:rPr>
          <w:rFonts w:hint="eastAsia" w:ascii="宋体" w:hAnsi="宋体" w:cs="宋体"/>
          <w:color w:val="000000"/>
          <w:sz w:val="28"/>
          <w:szCs w:val="28"/>
        </w:rPr>
        <w:t>作为履约担保，承诺在施工过程中不转包，不分包。</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(五)贵单位的招标文件、中标通知书和本投标文件将构成约束我们双方的合同。</w:t>
      </w:r>
    </w:p>
    <w:p>
      <w:pPr>
        <w:snapToGrid w:val="0"/>
        <w:spacing w:line="360" w:lineRule="auto"/>
        <w:ind w:firstLine="560" w:firstLineChars="200"/>
        <w:rPr>
          <w:rFonts w:ascii="宋体" w:hAnsi="宋体" w:cs="宋体"/>
          <w:color w:val="000000"/>
          <w:sz w:val="28"/>
          <w:szCs w:val="28"/>
        </w:rPr>
      </w:pPr>
    </w:p>
    <w:p>
      <w:pPr>
        <w:snapToGrid w:val="0"/>
        <w:spacing w:line="480" w:lineRule="auto"/>
        <w:ind w:firstLine="5040" w:firstLineChars="1800"/>
        <w:rPr>
          <w:rFonts w:ascii="宋体" w:hAnsi="宋体" w:cs="宋体"/>
          <w:sz w:val="28"/>
          <w:szCs w:val="28"/>
        </w:rPr>
      </w:pPr>
      <w:r>
        <w:rPr>
          <w:rFonts w:hint="eastAsia" w:ascii="宋体" w:hAnsi="宋体" w:cs="宋体"/>
          <w:sz w:val="28"/>
          <w:szCs w:val="28"/>
        </w:rPr>
        <w:t>投标人（盖章）：</w:t>
      </w:r>
      <w:r>
        <w:rPr>
          <w:rFonts w:hint="eastAsia" w:ascii="宋体" w:hAnsi="宋体" w:cs="宋体"/>
          <w:sz w:val="28"/>
          <w:szCs w:val="28"/>
          <w:u w:val="single"/>
        </w:rPr>
        <w:t xml:space="preserve">                  </w:t>
      </w:r>
    </w:p>
    <w:p>
      <w:pPr>
        <w:tabs>
          <w:tab w:val="left" w:pos="4320"/>
        </w:tabs>
        <w:snapToGrid w:val="0"/>
        <w:spacing w:line="480" w:lineRule="auto"/>
        <w:ind w:firstLine="5040" w:firstLineChars="1800"/>
        <w:rPr>
          <w:rFonts w:ascii="宋体" w:hAnsi="宋体" w:cs="宋体"/>
          <w:sz w:val="28"/>
          <w:szCs w:val="28"/>
        </w:rPr>
      </w:pPr>
      <w:r>
        <w:rPr>
          <w:rFonts w:hint="eastAsia" w:ascii="宋体" w:hAnsi="宋体" w:cs="宋体"/>
          <w:sz w:val="28"/>
          <w:szCs w:val="28"/>
        </w:rPr>
        <w:t>法定代表人（签字或盖章）：</w:t>
      </w:r>
      <w:r>
        <w:rPr>
          <w:rFonts w:hint="eastAsia" w:ascii="宋体" w:hAnsi="宋体" w:cs="宋体"/>
          <w:sz w:val="28"/>
          <w:szCs w:val="28"/>
          <w:u w:val="single"/>
        </w:rPr>
        <w:t xml:space="preserve">        </w:t>
      </w:r>
    </w:p>
    <w:p>
      <w:pPr>
        <w:snapToGrid w:val="0"/>
        <w:spacing w:line="480" w:lineRule="auto"/>
        <w:ind w:firstLine="5040" w:firstLineChars="1800"/>
        <w:rPr>
          <w:rFonts w:ascii="宋体" w:hAnsi="宋体" w:cs="宋体"/>
          <w:sz w:val="28"/>
          <w:szCs w:val="28"/>
        </w:rPr>
      </w:pPr>
      <w:r>
        <w:rPr>
          <w:rFonts w:hint="eastAsia" w:ascii="宋体" w:hAnsi="宋体" w:cs="宋体"/>
          <w:sz w:val="28"/>
          <w:szCs w:val="28"/>
        </w:rPr>
        <w:t>日期：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pStyle w:val="15"/>
        <w:spacing w:line="360" w:lineRule="auto"/>
        <w:ind w:firstLine="0"/>
        <w:rPr>
          <w:rFonts w:ascii="宋体" w:hAnsi="宋体" w:cs="宋体"/>
          <w:color w:val="000000"/>
          <w:sz w:val="28"/>
          <w:szCs w:val="28"/>
        </w:rPr>
      </w:pPr>
    </w:p>
    <w:p>
      <w:pPr>
        <w:pStyle w:val="15"/>
        <w:spacing w:line="360" w:lineRule="auto"/>
        <w:ind w:firstLine="0"/>
        <w:rPr>
          <w:rFonts w:ascii="宋体" w:hAnsi="宋体" w:cs="宋体"/>
          <w:color w:val="000000"/>
          <w:sz w:val="28"/>
          <w:szCs w:val="28"/>
        </w:rPr>
      </w:pPr>
    </w:p>
    <w:p>
      <w:pPr>
        <w:pStyle w:val="15"/>
        <w:spacing w:line="360" w:lineRule="auto"/>
        <w:ind w:firstLine="0"/>
        <w:rPr>
          <w:rFonts w:ascii="宋体" w:hAnsi="宋体" w:cs="宋体"/>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宋体" w:hAnsi="宋体" w:cs="宋体"/>
          <w:b/>
          <w:bCs/>
          <w:sz w:val="30"/>
          <w:szCs w:val="30"/>
        </w:rPr>
      </w:pPr>
      <w:r>
        <w:rPr>
          <w:rFonts w:hint="eastAsia" w:ascii="宋体" w:hAnsi="宋体" w:cs="宋体"/>
          <w:b/>
          <w:bCs/>
          <w:sz w:val="30"/>
          <w:szCs w:val="30"/>
        </w:rPr>
        <w:t>二、已标价的工程量清单</w:t>
      </w:r>
    </w:p>
    <w:p>
      <w:pPr>
        <w:snapToGrid w:val="0"/>
        <w:spacing w:line="360" w:lineRule="auto"/>
        <w:ind w:firstLine="560" w:firstLineChars="200"/>
        <w:rPr>
          <w:rFonts w:ascii="宋体" w:hAnsi="宋体" w:cs="宋体"/>
          <w:sz w:val="28"/>
          <w:szCs w:val="28"/>
        </w:rPr>
      </w:pPr>
      <w:r>
        <w:rPr>
          <w:rFonts w:hint="eastAsia" w:ascii="宋体" w:hAnsi="宋体" w:cs="宋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0"/>
        <w:rPr>
          <w:rFonts w:ascii="宋体" w:hAnsi="宋体" w:cs="宋体"/>
          <w:color w:val="000000"/>
          <w:sz w:val="28"/>
          <w:szCs w:val="28"/>
        </w:rPr>
      </w:pPr>
    </w:p>
    <w:p>
      <w:pPr>
        <w:pStyle w:val="15"/>
        <w:spacing w:line="300" w:lineRule="auto"/>
        <w:ind w:firstLine="602" w:firstLineChars="200"/>
        <w:jc w:val="center"/>
        <w:rPr>
          <w:rFonts w:ascii="宋体" w:hAnsi="宋体" w:cs="宋体"/>
          <w:b/>
          <w:bCs/>
          <w:sz w:val="30"/>
          <w:szCs w:val="30"/>
        </w:rPr>
      </w:pPr>
      <w:r>
        <w:rPr>
          <w:rFonts w:hint="eastAsia" w:ascii="宋体" w:hAnsi="宋体" w:cs="宋体"/>
          <w:b/>
          <w:bCs/>
          <w:sz w:val="30"/>
          <w:szCs w:val="30"/>
        </w:rPr>
        <w:t>三、计划投入的主要施工机械设备表</w:t>
      </w:r>
    </w:p>
    <w:tbl>
      <w:tblPr>
        <w:tblStyle w:val="55"/>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15"/>
              <w:spacing w:line="360" w:lineRule="auto"/>
              <w:ind w:firstLine="0"/>
              <w:jc w:val="center"/>
              <w:rPr>
                <w:rFonts w:ascii="宋体" w:hAnsi="宋体" w:cs="宋体"/>
                <w:color w:val="000000"/>
                <w:position w:val="-32"/>
              </w:rPr>
            </w:pPr>
            <w:r>
              <w:rPr>
                <w:rFonts w:hint="eastAsia" w:ascii="宋体" w:hAnsi="宋体" w:cs="宋体"/>
                <w:color w:val="000000"/>
                <w:position w:val="-32"/>
              </w:rPr>
              <w:t>序号</w:t>
            </w:r>
          </w:p>
        </w:tc>
        <w:tc>
          <w:tcPr>
            <w:tcW w:w="1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机械设备名称</w:t>
            </w:r>
          </w:p>
        </w:tc>
        <w:tc>
          <w:tcPr>
            <w:tcW w:w="7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型号规格</w:t>
            </w:r>
          </w:p>
        </w:tc>
        <w:tc>
          <w:tcPr>
            <w:tcW w:w="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数量</w:t>
            </w:r>
          </w:p>
        </w:tc>
        <w:tc>
          <w:tcPr>
            <w:tcW w:w="9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国 别</w:t>
            </w:r>
          </w:p>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产 地</w:t>
            </w:r>
          </w:p>
        </w:tc>
        <w:tc>
          <w:tcPr>
            <w:tcW w:w="9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制 造</w:t>
            </w:r>
          </w:p>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年 份</w:t>
            </w:r>
          </w:p>
        </w:tc>
        <w:tc>
          <w:tcPr>
            <w:tcW w:w="11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额定功率(KW)</w:t>
            </w:r>
          </w:p>
        </w:tc>
        <w:tc>
          <w:tcPr>
            <w:tcW w:w="11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生产能力(MH)</w:t>
            </w:r>
          </w:p>
        </w:tc>
        <w:tc>
          <w:tcPr>
            <w:tcW w:w="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bl>
    <w:p>
      <w:pPr>
        <w:pStyle w:val="7"/>
        <w:jc w:val="center"/>
        <w:rPr>
          <w:rFonts w:ascii="宋体" w:hAnsi="宋体" w:cs="宋体"/>
          <w:color w:val="000000"/>
          <w:sz w:val="24"/>
          <w:szCs w:val="24"/>
        </w:rPr>
      </w:pPr>
      <w:bookmarkStart w:id="37" w:name="_Toc20744274"/>
      <w:bookmarkStart w:id="38" w:name="_Toc20744811"/>
    </w:p>
    <w:p>
      <w:pPr>
        <w:pStyle w:val="7"/>
        <w:jc w:val="center"/>
        <w:rPr>
          <w:rFonts w:ascii="宋体" w:hAnsi="宋体" w:cs="宋体"/>
          <w:color w:val="000000"/>
          <w:sz w:val="24"/>
          <w:szCs w:val="24"/>
        </w:rPr>
      </w:pPr>
      <w:r>
        <w:rPr>
          <w:rFonts w:hint="eastAsia" w:ascii="宋体" w:hAnsi="宋体" w:cs="宋体"/>
          <w:color w:val="000000"/>
          <w:sz w:val="24"/>
          <w:szCs w:val="24"/>
        </w:rPr>
        <w:br w:type="page"/>
      </w:r>
      <w:r>
        <w:rPr>
          <w:rFonts w:hint="eastAsia" w:ascii="宋体" w:hAnsi="宋体" w:cs="宋体"/>
          <w:sz w:val="30"/>
          <w:szCs w:val="30"/>
        </w:rPr>
        <w:t>四、主要施工管理人员表</w:t>
      </w:r>
      <w:bookmarkEnd w:id="37"/>
      <w:bookmarkEnd w:id="38"/>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机构</w:t>
            </w: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项目工程师</w:t>
            </w:r>
          </w:p>
        </w:tc>
        <w:tc>
          <w:tcPr>
            <w:tcW w:w="709"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姓名</w:t>
            </w:r>
          </w:p>
        </w:tc>
        <w:tc>
          <w:tcPr>
            <w:tcW w:w="851"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职务</w:t>
            </w:r>
          </w:p>
        </w:tc>
        <w:tc>
          <w:tcPr>
            <w:tcW w:w="850"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职称</w:t>
            </w:r>
          </w:p>
        </w:tc>
        <w:tc>
          <w:tcPr>
            <w:tcW w:w="3557"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总</w:t>
            </w: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部</w:t>
            </w: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项目主管</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技术负责人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现</w:t>
            </w: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场</w:t>
            </w:r>
          </w:p>
        </w:tc>
        <w:tc>
          <w:tcPr>
            <w:tcW w:w="1632" w:type="dxa"/>
            <w:vAlign w:val="center"/>
          </w:tcPr>
          <w:p>
            <w:pPr>
              <w:jc w:val="center"/>
              <w:rPr>
                <w:rFonts w:ascii="宋体" w:hAnsi="宋体" w:cs="宋体"/>
              </w:rPr>
            </w:pPr>
            <w:r>
              <w:rPr>
                <w:rFonts w:hint="eastAsia" w:ascii="宋体" w:hAnsi="宋体" w:cs="宋体"/>
              </w:rPr>
              <w:t>项目负责人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项目技术负责人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质量管理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安全管理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施工管理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计划管理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vAlign w:val="center"/>
          </w:tcPr>
          <w:p>
            <w:pPr>
              <w:spacing w:line="360" w:lineRule="auto"/>
              <w:jc w:val="center"/>
              <w:rPr>
                <w:rFonts w:ascii="宋体" w:hAnsi="宋体" w:cs="宋体"/>
                <w:color w:val="000000"/>
                <w:position w:val="-30"/>
                <w:sz w:val="24"/>
              </w:rPr>
            </w:pPr>
            <w:r>
              <w:rPr>
                <w:rFonts w:hint="eastAsia" w:ascii="宋体" w:hAnsi="宋体" w:cs="宋体"/>
              </w:rPr>
              <w:t>材料管理</w:t>
            </w: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tcPr>
          <w:p>
            <w:pPr>
              <w:spacing w:line="360" w:lineRule="auto"/>
              <w:rPr>
                <w:rFonts w:ascii="宋体" w:hAnsi="宋体" w:cs="宋体"/>
                <w:color w:val="000000"/>
                <w:position w:val="-30"/>
                <w:sz w:val="24"/>
              </w:rPr>
            </w:pP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tcPr>
          <w:p>
            <w:pPr>
              <w:spacing w:line="360" w:lineRule="auto"/>
              <w:rPr>
                <w:rFonts w:ascii="宋体" w:hAnsi="宋体" w:cs="宋体"/>
                <w:color w:val="000000"/>
                <w:position w:val="-30"/>
                <w:sz w:val="24"/>
              </w:rPr>
            </w:pP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bl>
    <w:p>
      <w:pPr>
        <w:pStyle w:val="15"/>
        <w:adjustRightInd/>
        <w:snapToGrid w:val="0"/>
        <w:spacing w:line="360" w:lineRule="auto"/>
        <w:ind w:firstLine="560" w:firstLineChars="200"/>
        <w:rPr>
          <w:rFonts w:ascii="宋体" w:hAnsi="宋体" w:cs="宋体"/>
          <w:color w:val="000000"/>
          <w:sz w:val="28"/>
          <w:szCs w:val="28"/>
        </w:rPr>
      </w:pPr>
    </w:p>
    <w:p>
      <w:pPr>
        <w:rPr>
          <w:rFonts w:ascii="宋体" w:hAnsi="宋体" w:cs="宋体"/>
          <w:sz w:val="28"/>
          <w:szCs w:val="28"/>
        </w:rPr>
      </w:pPr>
    </w:p>
    <w:bookmarkEnd w:id="36"/>
    <w:p>
      <w:pPr>
        <w:pStyle w:val="15"/>
        <w:spacing w:line="360" w:lineRule="auto"/>
        <w:ind w:firstLine="0"/>
        <w:jc w:val="center"/>
        <w:outlineLvl w:val="1"/>
        <w:rPr>
          <w:rFonts w:ascii="宋体" w:hAnsi="宋体" w:cs="宋体"/>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8"/>
        <w:spacing w:line="420" w:lineRule="atLeast"/>
        <w:rPr>
          <w:rFonts w:ascii="宋体" w:hAnsi="宋体" w:cs="宋体"/>
          <w:b/>
          <w:bCs/>
          <w:sz w:val="44"/>
          <w:szCs w:val="32"/>
        </w:rPr>
      </w:pPr>
      <w:bookmarkStart w:id="39" w:name="_Toc465181339"/>
      <w:bookmarkStart w:id="40" w:name="_Toc404159964"/>
      <w:r>
        <w:rPr>
          <w:rFonts w:hint="eastAsia" w:ascii="宋体" w:hAnsi="宋体" w:cs="宋体"/>
          <w:b/>
          <w:bCs/>
          <w:sz w:val="44"/>
          <w:szCs w:val="32"/>
        </w:rPr>
        <w:t>第七章</w:t>
      </w:r>
      <w:bookmarkStart w:id="41" w:name="_Toc288209286"/>
      <w:bookmarkStart w:id="42" w:name="_Toc262456721"/>
      <w:bookmarkStart w:id="43" w:name="_Toc288889655"/>
      <w:r>
        <w:rPr>
          <w:rFonts w:hint="eastAsia" w:ascii="宋体" w:hAnsi="宋体" w:cs="宋体"/>
          <w:b/>
          <w:bCs/>
          <w:sz w:val="44"/>
          <w:szCs w:val="32"/>
        </w:rPr>
        <w:t>资格审查证明材料</w:t>
      </w:r>
      <w:bookmarkEnd w:id="39"/>
      <w:bookmarkEnd w:id="40"/>
      <w:bookmarkEnd w:id="41"/>
      <w:bookmarkEnd w:id="42"/>
      <w:bookmarkEnd w:id="43"/>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宋体" w:hAnsi="宋体" w:cs="宋体"/>
          <w:b/>
          <w:sz w:val="28"/>
          <w:szCs w:val="28"/>
        </w:rPr>
      </w:pPr>
      <w:r>
        <w:rPr>
          <w:rFonts w:hint="eastAsia" w:ascii="宋体" w:hAnsi="宋体" w:cs="宋体"/>
          <w:b/>
          <w:sz w:val="28"/>
          <w:szCs w:val="28"/>
        </w:rPr>
        <w:t>一、资格审查文件相关格式</w:t>
      </w:r>
    </w:p>
    <w:p>
      <w:pPr>
        <w:pStyle w:val="15"/>
        <w:spacing w:line="360" w:lineRule="auto"/>
        <w:ind w:firstLine="0"/>
        <w:outlineLvl w:val="1"/>
        <w:rPr>
          <w:rFonts w:ascii="宋体" w:hAnsi="宋体" w:cs="宋体"/>
          <w:sz w:val="28"/>
          <w:szCs w:val="28"/>
        </w:rPr>
      </w:pPr>
    </w:p>
    <w:p>
      <w:pPr>
        <w:pStyle w:val="50"/>
        <w:widowControl w:val="0"/>
        <w:spacing w:before="0" w:beforeAutospacing="0" w:after="0" w:afterAutospacing="0" w:line="560" w:lineRule="exact"/>
        <w:jc w:val="center"/>
        <w:rPr>
          <w:b/>
          <w:kern w:val="2"/>
          <w:sz w:val="28"/>
          <w:szCs w:val="28"/>
        </w:rPr>
      </w:pPr>
      <w:r>
        <w:rPr>
          <w:rFonts w:hint="eastAsia"/>
          <w:b/>
          <w:kern w:val="2"/>
          <w:sz w:val="28"/>
          <w:szCs w:val="28"/>
        </w:rPr>
        <w:t>1.法定代表人身份证明</w:t>
      </w:r>
    </w:p>
    <w:p>
      <w:pPr>
        <w:spacing w:line="480" w:lineRule="exact"/>
        <w:rPr>
          <w:rFonts w:ascii="宋体" w:hAnsi="宋体" w:cs="宋体"/>
          <w:sz w:val="24"/>
        </w:rPr>
      </w:pPr>
    </w:p>
    <w:p>
      <w:pPr>
        <w:spacing w:line="560" w:lineRule="exact"/>
        <w:rPr>
          <w:rFonts w:ascii="宋体" w:hAnsi="宋体" w:cs="宋体"/>
          <w:sz w:val="25"/>
        </w:rPr>
      </w:pPr>
      <w:r>
        <w:rPr>
          <w:rFonts w:hint="eastAsia" w:ascii="宋体" w:hAnsi="宋体" w:cs="宋体"/>
          <w:sz w:val="25"/>
        </w:rPr>
        <w:t>致：</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单位名称：</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p>
    <w:p>
      <w:pPr>
        <w:spacing w:line="480" w:lineRule="exact"/>
        <w:ind w:firstLine="500" w:firstLineChars="200"/>
        <w:rPr>
          <w:rFonts w:ascii="宋体" w:hAnsi="宋体" w:cs="宋体"/>
          <w:sz w:val="25"/>
        </w:rPr>
      </w:pPr>
      <w:r>
        <w:rPr>
          <w:rFonts w:hint="eastAsia" w:ascii="宋体" w:hAnsi="宋体" w:cs="宋体"/>
          <w:sz w:val="25"/>
        </w:rPr>
        <w:t>地    址：</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姓    名：</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性   别：</w:t>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年  龄：</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职  务：</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系</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的法定代表人。为</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项目，签署上述招标申请文件、进行合同谈判、签署合同和处理与之有关的一切事务。</w:t>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特此证明</w:t>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申请人：</w:t>
      </w:r>
      <w:r>
        <w:rPr>
          <w:rFonts w:hint="eastAsia" w:ascii="宋体" w:hAnsi="宋体" w:cs="宋体"/>
          <w:sz w:val="25"/>
          <w:u w:val="single"/>
        </w:rPr>
        <w:t>（盖章）</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日    期：</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月</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日</w:t>
      </w:r>
    </w:p>
    <w:p>
      <w:pPr>
        <w:spacing w:line="480" w:lineRule="exact"/>
        <w:ind w:firstLine="480"/>
        <w:rPr>
          <w:rFonts w:ascii="宋体" w:hAnsi="宋体" w:cs="宋体"/>
          <w:sz w:val="24"/>
        </w:rPr>
      </w:pPr>
    </w:p>
    <w:tbl>
      <w:tblPr>
        <w:tblStyle w:val="55"/>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pPr>
              <w:snapToGrid w:val="0"/>
              <w:spacing w:line="420" w:lineRule="exact"/>
              <w:ind w:left="193" w:firstLine="424" w:firstLineChars="202"/>
              <w:jc w:val="left"/>
              <w:rPr>
                <w:rFonts w:ascii="宋体" w:hAnsi="宋体" w:cs="宋体"/>
              </w:rPr>
            </w:pPr>
          </w:p>
          <w:p>
            <w:pPr>
              <w:snapToGrid w:val="0"/>
              <w:spacing w:line="420" w:lineRule="exact"/>
              <w:jc w:val="center"/>
              <w:rPr>
                <w:rFonts w:ascii="宋体" w:hAnsi="宋体" w:cs="宋体"/>
                <w:b/>
                <w:bCs/>
              </w:rPr>
            </w:pPr>
            <w:r>
              <w:rPr>
                <w:rFonts w:hint="eastAsia" w:ascii="宋体" w:hAnsi="宋体" w:cs="宋体"/>
                <w:b/>
                <w:bCs/>
              </w:rPr>
              <w:t>法定代表人身份证（正、反面）复印件或扫描打印件</w:t>
            </w:r>
            <w:r>
              <w:rPr>
                <w:rFonts w:hint="eastAsia" w:ascii="宋体" w:hAnsi="宋体" w:cs="宋体"/>
                <w:b/>
                <w:bCs/>
                <w:u w:val="single"/>
              </w:rPr>
              <w:t>（黏贴此处，原件备查）</w:t>
            </w:r>
          </w:p>
          <w:p>
            <w:pPr>
              <w:snapToGrid w:val="0"/>
              <w:spacing w:line="420" w:lineRule="exact"/>
              <w:ind w:left="193"/>
              <w:jc w:val="left"/>
              <w:rPr>
                <w:rFonts w:ascii="宋体" w:hAnsi="宋体" w:cs="宋体"/>
                <w:b/>
                <w:bCs/>
              </w:rPr>
            </w:pPr>
          </w:p>
          <w:p>
            <w:pPr>
              <w:snapToGrid w:val="0"/>
              <w:spacing w:line="420" w:lineRule="exact"/>
              <w:ind w:left="193"/>
              <w:jc w:val="left"/>
              <w:rPr>
                <w:rFonts w:ascii="宋体" w:hAnsi="宋体" w:cs="宋体"/>
                <w:b/>
                <w:bCs/>
              </w:rPr>
            </w:pPr>
          </w:p>
          <w:p>
            <w:pPr>
              <w:snapToGrid w:val="0"/>
              <w:spacing w:line="420" w:lineRule="exact"/>
              <w:ind w:left="193"/>
              <w:jc w:val="left"/>
              <w:rPr>
                <w:rFonts w:ascii="宋体" w:hAnsi="宋体" w:cs="宋体"/>
                <w:b/>
                <w:bCs/>
              </w:rPr>
            </w:pPr>
          </w:p>
          <w:p>
            <w:pPr>
              <w:snapToGrid w:val="0"/>
              <w:spacing w:line="420" w:lineRule="exact"/>
              <w:ind w:left="193" w:firstLine="424" w:firstLineChars="202"/>
              <w:jc w:val="left"/>
              <w:rPr>
                <w:rFonts w:ascii="宋体" w:hAnsi="宋体" w:cs="宋体"/>
              </w:rPr>
            </w:pPr>
          </w:p>
        </w:tc>
      </w:tr>
    </w:tbl>
    <w:p>
      <w:pPr>
        <w:pStyle w:val="15"/>
        <w:spacing w:line="360" w:lineRule="auto"/>
        <w:ind w:firstLine="0"/>
        <w:rPr>
          <w:rFonts w:ascii="宋体" w:hAnsi="宋体" w:cs="宋体"/>
          <w:sz w:val="25"/>
        </w:rPr>
      </w:pPr>
    </w:p>
    <w:p>
      <w:pPr>
        <w:pStyle w:val="15"/>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宋体" w:hAnsi="宋体" w:cs="宋体"/>
          <w:b/>
          <w:sz w:val="28"/>
          <w:szCs w:val="28"/>
        </w:rPr>
        <w:t>2.授权委托书</w:t>
      </w:r>
    </w:p>
    <w:p>
      <w:pPr>
        <w:pStyle w:val="15"/>
        <w:snapToGrid w:val="0"/>
        <w:spacing w:line="440" w:lineRule="exact"/>
        <w:ind w:firstLine="480"/>
        <w:rPr>
          <w:rFonts w:ascii="宋体" w:hAnsi="宋体" w:cs="宋体"/>
        </w:rPr>
      </w:pPr>
    </w:p>
    <w:p>
      <w:pPr>
        <w:spacing w:line="560" w:lineRule="exact"/>
        <w:rPr>
          <w:rFonts w:ascii="宋体" w:hAnsi="宋体" w:cs="宋体"/>
          <w:sz w:val="25"/>
        </w:rPr>
      </w:pPr>
      <w:r>
        <w:rPr>
          <w:rFonts w:hint="eastAsia" w:ascii="宋体" w:hAnsi="宋体" w:cs="宋体"/>
          <w:sz w:val="25"/>
        </w:rPr>
        <w:t>致：</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560" w:lineRule="exact"/>
        <w:ind w:firstLine="500" w:firstLineChars="200"/>
        <w:rPr>
          <w:rFonts w:ascii="宋体" w:hAnsi="宋体" w:cs="宋体"/>
          <w:sz w:val="25"/>
        </w:rPr>
      </w:pPr>
      <w:r>
        <w:rPr>
          <w:rFonts w:hint="eastAsia" w:ascii="宋体" w:hAnsi="宋体" w:cs="宋体"/>
          <w:sz w:val="25"/>
        </w:rPr>
        <w:t>本授权书宣告，在下面签字的</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以法定代表人身份代表本单位授权：</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 xml:space="preserve">为本单位的合法授权代表，授权其在 </w:t>
      </w:r>
      <w:r>
        <w:rPr>
          <w:rFonts w:hint="eastAsia" w:ascii="宋体" w:hAnsi="宋体" w:cs="宋体"/>
          <w:sz w:val="25"/>
          <w:szCs w:val="25"/>
          <w:u w:val="single"/>
        </w:rPr>
        <w:t xml:space="preserve">    项目</w:t>
      </w:r>
      <w:r>
        <w:rPr>
          <w:rFonts w:hint="eastAsia" w:ascii="宋体" w:hAnsi="宋体" w:cs="宋体"/>
          <w:sz w:val="25"/>
        </w:rPr>
        <w:t>招标活动中，以本单位的名义，并代表本人与你们进行</w:t>
      </w:r>
      <w:r>
        <w:rPr>
          <w:rFonts w:hint="eastAsia" w:ascii="宋体" w:hAnsi="宋体" w:cs="宋体"/>
          <w:sz w:val="25"/>
          <w:lang w:val="en-US" w:eastAsia="zh-CN"/>
        </w:rPr>
        <w:t>投标</w:t>
      </w:r>
      <w:r>
        <w:rPr>
          <w:rFonts w:hint="eastAsia" w:ascii="宋体" w:hAnsi="宋体" w:cs="宋体"/>
          <w:sz w:val="25"/>
        </w:rPr>
        <w:t>、签署文件和处理一切与此事有关的事务。授权代表的一切行为均代表本单位，与本人的行为具有同等法律效力。本单位将承担授权代表行为的全部法律责任和后果。</w:t>
      </w:r>
    </w:p>
    <w:p>
      <w:pPr>
        <w:spacing w:line="560" w:lineRule="exact"/>
        <w:ind w:firstLine="500" w:firstLineChars="200"/>
        <w:rPr>
          <w:rFonts w:ascii="宋体" w:hAnsi="宋体" w:cs="宋体"/>
          <w:sz w:val="25"/>
        </w:rPr>
      </w:pPr>
      <w:r>
        <w:rPr>
          <w:rFonts w:hint="eastAsia" w:ascii="宋体" w:hAnsi="宋体" w:cs="宋体"/>
          <w:sz w:val="25"/>
        </w:rPr>
        <w:t>本委托书限期自</w:t>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 xml:space="preserve">    </w:t>
      </w:r>
      <w:r>
        <w:rPr>
          <w:rFonts w:hint="eastAsia" w:ascii="宋体" w:hAnsi="宋体" w:cs="宋体"/>
          <w:sz w:val="25"/>
        </w:rPr>
        <w:t>月</w:t>
      </w:r>
      <w:r>
        <w:rPr>
          <w:rFonts w:hint="eastAsia" w:ascii="宋体" w:hAnsi="宋体" w:cs="宋体"/>
          <w:sz w:val="25"/>
          <w:u w:val="single"/>
        </w:rPr>
        <w:t xml:space="preserve">    </w:t>
      </w:r>
      <w:r>
        <w:rPr>
          <w:rFonts w:hint="eastAsia" w:ascii="宋体" w:hAnsi="宋体" w:cs="宋体"/>
          <w:sz w:val="25"/>
        </w:rPr>
        <w:t>日起至</w:t>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 xml:space="preserve">    </w:t>
      </w:r>
      <w:r>
        <w:rPr>
          <w:rFonts w:hint="eastAsia" w:ascii="宋体" w:hAnsi="宋体" w:cs="宋体"/>
          <w:sz w:val="25"/>
        </w:rPr>
        <w:t>月</w:t>
      </w:r>
      <w:r>
        <w:rPr>
          <w:rFonts w:hint="eastAsia" w:ascii="宋体" w:hAnsi="宋体" w:cs="宋体"/>
          <w:sz w:val="25"/>
          <w:u w:val="single"/>
        </w:rPr>
        <w:t xml:space="preserve">    </w:t>
      </w:r>
      <w:r>
        <w:rPr>
          <w:rFonts w:hint="eastAsia" w:ascii="宋体" w:hAnsi="宋体" w:cs="宋体"/>
          <w:sz w:val="25"/>
        </w:rPr>
        <w:t>日止。</w:t>
      </w:r>
    </w:p>
    <w:p>
      <w:pPr>
        <w:spacing w:line="560" w:lineRule="exact"/>
        <w:ind w:firstLine="500" w:firstLineChars="200"/>
        <w:rPr>
          <w:rFonts w:ascii="宋体" w:hAnsi="宋体" w:cs="宋体"/>
          <w:sz w:val="25"/>
        </w:rPr>
      </w:pPr>
      <w:r>
        <w:rPr>
          <w:rFonts w:hint="eastAsia" w:ascii="宋体" w:hAnsi="宋体" w:cs="宋体"/>
          <w:sz w:val="25"/>
        </w:rPr>
        <w:t>授权代表无权转让委托权，特此委托。</w:t>
      </w:r>
    </w:p>
    <w:p>
      <w:pPr>
        <w:spacing w:line="560" w:lineRule="exact"/>
        <w:ind w:firstLine="500" w:firstLineChars="200"/>
        <w:rPr>
          <w:rFonts w:ascii="宋体" w:hAnsi="宋体" w:cs="宋体"/>
          <w:sz w:val="25"/>
        </w:rPr>
      </w:pPr>
      <w:r>
        <w:rPr>
          <w:rFonts w:hint="eastAsia" w:ascii="宋体" w:hAnsi="宋体" w:cs="宋体"/>
          <w:sz w:val="25"/>
        </w:rPr>
        <w:t>投标人：</w:t>
      </w:r>
      <w:r>
        <w:rPr>
          <w:rFonts w:hint="eastAsia" w:ascii="宋体" w:hAnsi="宋体" w:cs="宋体"/>
          <w:sz w:val="25"/>
          <w:u w:val="single"/>
        </w:rPr>
        <w:t xml:space="preserve">                       </w:t>
      </w:r>
      <w:r>
        <w:rPr>
          <w:rFonts w:hint="eastAsia" w:ascii="宋体" w:hAnsi="宋体" w:cs="宋体"/>
          <w:sz w:val="25"/>
        </w:rPr>
        <w:t>(全称、盖章)</w:t>
      </w:r>
    </w:p>
    <w:p>
      <w:pPr>
        <w:spacing w:line="560" w:lineRule="exact"/>
        <w:ind w:firstLine="500" w:firstLineChars="200"/>
        <w:rPr>
          <w:rFonts w:ascii="宋体" w:hAnsi="宋体" w:cs="宋体"/>
          <w:sz w:val="25"/>
          <w:u w:val="single"/>
        </w:rPr>
      </w:pPr>
      <w:r>
        <w:rPr>
          <w:rFonts w:hint="eastAsia" w:ascii="宋体" w:hAnsi="宋体" w:cs="宋体"/>
          <w:sz w:val="25"/>
        </w:rPr>
        <w:t>法定代表人姓名：</w:t>
      </w:r>
      <w:r>
        <w:rPr>
          <w:rFonts w:hint="eastAsia" w:ascii="宋体" w:hAnsi="宋体" w:cs="宋体"/>
          <w:sz w:val="25"/>
          <w:u w:val="single"/>
        </w:rPr>
        <w:t xml:space="preserve">               </w:t>
      </w:r>
    </w:p>
    <w:p>
      <w:pPr>
        <w:spacing w:line="560" w:lineRule="exact"/>
        <w:ind w:firstLine="500" w:firstLineChars="200"/>
        <w:rPr>
          <w:rFonts w:ascii="宋体" w:hAnsi="宋体" w:cs="宋体"/>
          <w:sz w:val="25"/>
          <w:u w:val="single"/>
        </w:rPr>
      </w:pPr>
      <w:r>
        <w:rPr>
          <w:rFonts w:hint="eastAsia" w:ascii="宋体" w:hAnsi="宋体" w:cs="宋体"/>
          <w:sz w:val="25"/>
        </w:rPr>
        <w:t>授权委托人：</w:t>
      </w:r>
      <w:r>
        <w:rPr>
          <w:rFonts w:hint="eastAsia" w:ascii="宋体" w:hAnsi="宋体" w:cs="宋体"/>
          <w:sz w:val="25"/>
          <w:u w:val="single"/>
        </w:rPr>
        <w:t xml:space="preserve">                   </w:t>
      </w:r>
    </w:p>
    <w:p>
      <w:pPr>
        <w:spacing w:line="560" w:lineRule="exact"/>
        <w:ind w:firstLine="500" w:firstLineChars="200"/>
        <w:rPr>
          <w:rFonts w:ascii="宋体" w:hAnsi="宋体" w:cs="宋体"/>
          <w:sz w:val="25"/>
          <w:u w:val="single"/>
        </w:rPr>
      </w:pPr>
      <w:r>
        <w:rPr>
          <w:rFonts w:hint="eastAsia" w:ascii="宋体" w:hAnsi="宋体" w:cs="宋体"/>
          <w:sz w:val="25"/>
        </w:rPr>
        <w:t>日    期：</w:t>
      </w:r>
      <w:r>
        <w:rPr>
          <w:rFonts w:hint="eastAsia" w:ascii="宋体" w:hAnsi="宋体" w:cs="宋体"/>
          <w:sz w:val="25"/>
          <w:u w:val="single"/>
        </w:rPr>
        <w:t xml:space="preserve">                     </w:t>
      </w:r>
    </w:p>
    <w:tbl>
      <w:tblPr>
        <w:tblStyle w:val="55"/>
        <w:tblpPr w:leftFromText="180" w:rightFromText="180" w:vertAnchor="text" w:horzAnchor="page" w:tblpX="2452" w:tblpY="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7847" w:type="dxa"/>
          </w:tcPr>
          <w:p>
            <w:pPr>
              <w:snapToGrid w:val="0"/>
              <w:spacing w:line="420" w:lineRule="exact"/>
              <w:ind w:firstLine="424" w:firstLineChars="202"/>
              <w:jc w:val="left"/>
              <w:rPr>
                <w:rFonts w:ascii="宋体" w:hAnsi="宋体" w:cs="宋体"/>
              </w:rPr>
            </w:pPr>
          </w:p>
          <w:p>
            <w:pPr>
              <w:snapToGrid w:val="0"/>
              <w:spacing w:line="420" w:lineRule="exact"/>
              <w:jc w:val="center"/>
              <w:rPr>
                <w:rFonts w:ascii="宋体" w:hAnsi="宋体" w:cs="宋体"/>
                <w:b/>
                <w:bCs/>
              </w:rPr>
            </w:pPr>
            <w:r>
              <w:rPr>
                <w:rFonts w:hint="eastAsia" w:ascii="宋体" w:hAnsi="宋体" w:cs="宋体"/>
                <w:b/>
                <w:bCs/>
              </w:rPr>
              <w:t>授权委托人身份证（正、反面）复印件或扫描打印件（黏贴此处，原件备查）</w:t>
            </w:r>
          </w:p>
          <w:p>
            <w:pPr>
              <w:snapToGrid w:val="0"/>
              <w:spacing w:line="420" w:lineRule="exact"/>
              <w:jc w:val="center"/>
              <w:rPr>
                <w:rFonts w:ascii="宋体" w:hAnsi="宋体" w:cs="宋体"/>
                <w:b/>
                <w:bCs/>
              </w:rPr>
            </w:pPr>
          </w:p>
          <w:p>
            <w:pPr>
              <w:snapToGrid w:val="0"/>
              <w:spacing w:line="420" w:lineRule="exact"/>
              <w:jc w:val="center"/>
              <w:rPr>
                <w:rFonts w:ascii="宋体" w:hAnsi="宋体" w:cs="宋体"/>
                <w:b/>
                <w:bCs/>
              </w:rPr>
            </w:pPr>
          </w:p>
          <w:p>
            <w:pPr>
              <w:snapToGrid w:val="0"/>
              <w:spacing w:line="420" w:lineRule="exact"/>
              <w:jc w:val="center"/>
              <w:rPr>
                <w:rFonts w:ascii="宋体" w:hAnsi="宋体" w:cs="宋体"/>
              </w:rPr>
            </w:pPr>
          </w:p>
          <w:p>
            <w:pPr>
              <w:snapToGrid w:val="0"/>
              <w:spacing w:line="420" w:lineRule="exact"/>
              <w:jc w:val="center"/>
              <w:rPr>
                <w:rFonts w:ascii="宋体" w:hAnsi="宋体" w:cs="宋体"/>
              </w:rPr>
            </w:pPr>
          </w:p>
        </w:tc>
      </w:tr>
    </w:tbl>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tabs>
          <w:tab w:val="left" w:pos="993"/>
        </w:tabs>
        <w:spacing w:line="360" w:lineRule="auto"/>
        <w:rPr>
          <w:rFonts w:ascii="宋体" w:hAnsi="宋体" w:cs="宋体"/>
          <w:sz w:val="24"/>
        </w:rPr>
      </w:pPr>
    </w:p>
    <w:p>
      <w:pPr>
        <w:pStyle w:val="78"/>
        <w:snapToGrid w:val="0"/>
        <w:spacing w:after="0" w:line="420" w:lineRule="atLeast"/>
        <w:rPr>
          <w:rFonts w:ascii="宋体" w:hAnsi="宋体" w:cs="宋体"/>
          <w:sz w:val="28"/>
        </w:rPr>
      </w:pPr>
    </w:p>
    <w:p>
      <w:pPr>
        <w:pStyle w:val="15"/>
        <w:snapToGrid w:val="0"/>
        <w:spacing w:line="440" w:lineRule="exact"/>
        <w:ind w:firstLine="0"/>
        <w:jc w:val="center"/>
        <w:outlineLvl w:val="1"/>
        <w:rPr>
          <w:rFonts w:ascii="宋体" w:hAnsi="宋体" w:cs="宋体"/>
          <w:b/>
          <w:sz w:val="28"/>
          <w:szCs w:val="28"/>
        </w:rPr>
      </w:pPr>
    </w:p>
    <w:p>
      <w:pPr>
        <w:pStyle w:val="15"/>
        <w:snapToGrid w:val="0"/>
        <w:spacing w:line="440" w:lineRule="exact"/>
        <w:ind w:firstLine="0"/>
        <w:jc w:val="center"/>
        <w:outlineLvl w:val="1"/>
        <w:rPr>
          <w:rFonts w:ascii="宋体" w:hAnsi="宋体" w:cs="宋体"/>
          <w:sz w:val="32"/>
          <w:szCs w:val="32"/>
        </w:rPr>
      </w:pPr>
      <w:r>
        <w:rPr>
          <w:rFonts w:hint="eastAsia" w:ascii="宋体" w:hAnsi="宋体" w:cs="宋体"/>
          <w:b/>
          <w:sz w:val="28"/>
          <w:szCs w:val="28"/>
        </w:rPr>
        <w:t>3.诚信承诺书</w:t>
      </w:r>
    </w:p>
    <w:p>
      <w:pPr>
        <w:adjustRightInd w:val="0"/>
        <w:snapToGrid w:val="0"/>
        <w:spacing w:line="440" w:lineRule="exact"/>
        <w:ind w:firstLine="475" w:firstLineChars="198"/>
        <w:rPr>
          <w:rFonts w:ascii="宋体" w:hAnsi="宋体" w:cs="宋体"/>
          <w:sz w:val="24"/>
        </w:rPr>
      </w:pPr>
      <w:r>
        <w:rPr>
          <w:rFonts w:hint="eastAsia" w:ascii="宋体" w:hAnsi="宋体" w:cs="宋体"/>
          <w:sz w:val="24"/>
        </w:rPr>
        <w:t>：（招标人名称）</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接受处罚。</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2.我方不存在招标公告中第五条中（5）投标人不得存在下列情形之一。</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3.我方递交的投标文件中的所有资料都是真实可信的，没有弄虚作假。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4.我方不组织、不参与串标围标，没有出借资质等违法违规行为。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我方承诺：违反上述任何一条承诺，自愿意接受当地建设行政主管部门作出的依法处罚，包括同意你方取消我方中标资格履约保证金，将我方列入黑名单，并进行网上公示。</w:t>
      </w:r>
    </w:p>
    <w:p>
      <w:pPr>
        <w:adjustRightInd w:val="0"/>
        <w:snapToGrid w:val="0"/>
        <w:spacing w:line="440" w:lineRule="exact"/>
        <w:ind w:firstLine="250" w:firstLineChars="98"/>
        <w:rPr>
          <w:rFonts w:ascii="宋体" w:hAnsi="宋体" w:cs="宋体"/>
          <w:spacing w:val="8"/>
          <w:kern w:val="0"/>
          <w:sz w:val="24"/>
        </w:rPr>
      </w:pPr>
    </w:p>
    <w:p>
      <w:pPr>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投标申请人（盖章）：</w:t>
      </w:r>
    </w:p>
    <w:p>
      <w:pPr>
        <w:tabs>
          <w:tab w:val="left" w:pos="4320"/>
        </w:tabs>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法定代表人（签字或盖章）：</w:t>
      </w:r>
    </w:p>
    <w:p>
      <w:pPr>
        <w:adjustRightInd w:val="0"/>
        <w:snapToGrid w:val="0"/>
        <w:spacing w:line="440" w:lineRule="exact"/>
        <w:jc w:val="right"/>
        <w:rPr>
          <w:rFonts w:ascii="宋体" w:hAnsi="宋体" w:cs="宋体"/>
          <w:sz w:val="24"/>
        </w:rPr>
      </w:pPr>
      <w:r>
        <w:rPr>
          <w:rFonts w:hint="eastAsia" w:ascii="宋体" w:hAnsi="宋体" w:cs="宋体"/>
          <w:sz w:val="24"/>
        </w:rPr>
        <w:t>日期：年月日</w:t>
      </w:r>
    </w:p>
    <w:p>
      <w:pPr>
        <w:spacing w:line="360" w:lineRule="auto"/>
        <w:ind w:firstLine="250" w:firstLineChars="98"/>
        <w:rPr>
          <w:rFonts w:ascii="宋体" w:hAnsi="宋体" w:cs="宋体"/>
          <w:spacing w:val="8"/>
          <w:kern w:val="0"/>
          <w:sz w:val="24"/>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adjustRightInd w:val="0"/>
        <w:snapToGrid w:val="0"/>
        <w:spacing w:line="440" w:lineRule="exact"/>
        <w:rPr>
          <w:rFonts w:ascii="宋体" w:hAnsi="宋体" w:cs="宋体"/>
          <w:kern w:val="0"/>
          <w:sz w:val="44"/>
          <w:szCs w:val="44"/>
        </w:rPr>
      </w:pPr>
      <w:bookmarkStart w:id="44" w:name="_Toc404159965"/>
      <w:bookmarkStart w:id="45" w:name="_Toc465181340"/>
    </w:p>
    <w:p>
      <w:pPr>
        <w:pStyle w:val="32"/>
        <w:rPr>
          <w:rFonts w:ascii="宋体" w:hAnsi="宋体" w:cs="宋体"/>
        </w:rPr>
      </w:pPr>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44"/>
      <w:bookmarkEnd w:id="45"/>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w:t>
      </w:r>
      <w:r>
        <w:rPr>
          <w:rFonts w:hint="eastAsia" w:ascii="宋体" w:hAnsi="宋体" w:cs="宋体"/>
          <w:color w:val="000000" w:themeColor="text1"/>
          <w:sz w:val="24"/>
          <w14:textFill>
            <w14:solidFill>
              <w14:schemeClr w14:val="tx1"/>
            </w14:solidFill>
          </w14:textFill>
        </w:rPr>
        <w:t>“网站自行下载”</w:t>
      </w:r>
      <w:r>
        <w:rPr>
          <w:rFonts w:hint="eastAsia" w:ascii="宋体" w:hAnsi="宋体" w:cs="宋体"/>
        </w:rPr>
        <w:t>）</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swiss"/>
    <w:pitch w:val="default"/>
    <w:sig w:usb0="00000000" w:usb1="00000000" w:usb2="00000000" w:usb3="00000000" w:csb0="0000009F" w:csb1="00000000"/>
  </w:font>
  <w:font w:name="楷体_GB2312">
    <w:altName w:val="楷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长城仿宋">
    <w:altName w:val="黑体"/>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微软雅黑">
    <w:panose1 w:val="020B0503020204020204"/>
    <w:charset w:val="86"/>
    <w:family w:val="swiss"/>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 w:name="MingLiU_HKSCS">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framePr w:wrap="around" w:vAnchor="text" w:hAnchor="margin" w:xAlign="center" w:y="1"/>
      <w:rPr>
        <w:rStyle w:val="60"/>
      </w:rPr>
    </w:pPr>
    <w:r>
      <w:fldChar w:fldCharType="begin"/>
    </w:r>
    <w:r>
      <w:rPr>
        <w:rStyle w:val="60"/>
      </w:rPr>
      <w:instrText xml:space="preserve">PAGE  </w:instrText>
    </w:r>
    <w:r>
      <w:fldChar w:fldCharType="separate"/>
    </w:r>
    <w:r>
      <w:rPr>
        <w:rStyle w:val="60"/>
      </w:rPr>
      <w:t>62</w:t>
    </w:r>
    <w:r>
      <w:fldChar w:fldCharType="end"/>
    </w:r>
  </w:p>
  <w:p>
    <w:pPr>
      <w:pStyle w:val="3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553FD"/>
    <w:multiLevelType w:val="singleLevel"/>
    <w:tmpl w:val="E6D553FD"/>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MzE2OWNlMGM2ZmQ0NTVkNjk0ZjI1ZjMwZDdjMWUifQ=="/>
    <w:docVar w:name="KSO_WPS_MARK_KEY" w:val="be3e5247-82ce-4f78-929b-9fa3fdbd8bb5"/>
  </w:docVars>
  <w:rsids>
    <w:rsidRoot w:val="52F72180"/>
    <w:rsid w:val="00005508"/>
    <w:rsid w:val="000137E4"/>
    <w:rsid w:val="000304DE"/>
    <w:rsid w:val="00031285"/>
    <w:rsid w:val="00085226"/>
    <w:rsid w:val="000A2396"/>
    <w:rsid w:val="000A763F"/>
    <w:rsid w:val="000A7A0B"/>
    <w:rsid w:val="000B25C8"/>
    <w:rsid w:val="000B75FE"/>
    <w:rsid w:val="000C379F"/>
    <w:rsid w:val="000D59DF"/>
    <w:rsid w:val="00104010"/>
    <w:rsid w:val="00144AC3"/>
    <w:rsid w:val="0019021D"/>
    <w:rsid w:val="001A23B9"/>
    <w:rsid w:val="001A5653"/>
    <w:rsid w:val="001B6EDD"/>
    <w:rsid w:val="001D5DB4"/>
    <w:rsid w:val="001E7D83"/>
    <w:rsid w:val="001F1AA0"/>
    <w:rsid w:val="001F4732"/>
    <w:rsid w:val="0024422D"/>
    <w:rsid w:val="002C18B2"/>
    <w:rsid w:val="002C4EC2"/>
    <w:rsid w:val="002C51A8"/>
    <w:rsid w:val="002C7D8C"/>
    <w:rsid w:val="002D3CEC"/>
    <w:rsid w:val="002E24A5"/>
    <w:rsid w:val="002E29F9"/>
    <w:rsid w:val="00307022"/>
    <w:rsid w:val="00311798"/>
    <w:rsid w:val="0037381F"/>
    <w:rsid w:val="00391500"/>
    <w:rsid w:val="003B5E39"/>
    <w:rsid w:val="003B6976"/>
    <w:rsid w:val="003E67A4"/>
    <w:rsid w:val="003E7519"/>
    <w:rsid w:val="00402262"/>
    <w:rsid w:val="004266CE"/>
    <w:rsid w:val="0043725C"/>
    <w:rsid w:val="00454A17"/>
    <w:rsid w:val="00492D9C"/>
    <w:rsid w:val="00494175"/>
    <w:rsid w:val="004B604A"/>
    <w:rsid w:val="004D19F2"/>
    <w:rsid w:val="004D7BF1"/>
    <w:rsid w:val="0058042C"/>
    <w:rsid w:val="005F06B7"/>
    <w:rsid w:val="005F3781"/>
    <w:rsid w:val="005F6B01"/>
    <w:rsid w:val="00622A99"/>
    <w:rsid w:val="00632BC5"/>
    <w:rsid w:val="00654635"/>
    <w:rsid w:val="00675E02"/>
    <w:rsid w:val="006C29FE"/>
    <w:rsid w:val="006C6C8D"/>
    <w:rsid w:val="006D158B"/>
    <w:rsid w:val="006D414B"/>
    <w:rsid w:val="00762F38"/>
    <w:rsid w:val="00786406"/>
    <w:rsid w:val="007E3205"/>
    <w:rsid w:val="007E5CD3"/>
    <w:rsid w:val="008008A3"/>
    <w:rsid w:val="00817094"/>
    <w:rsid w:val="008532F6"/>
    <w:rsid w:val="00863AF5"/>
    <w:rsid w:val="008841B5"/>
    <w:rsid w:val="0089506C"/>
    <w:rsid w:val="008A2833"/>
    <w:rsid w:val="008B223C"/>
    <w:rsid w:val="008B2EFF"/>
    <w:rsid w:val="008F010C"/>
    <w:rsid w:val="009435B6"/>
    <w:rsid w:val="00952E2A"/>
    <w:rsid w:val="00966D2B"/>
    <w:rsid w:val="00967559"/>
    <w:rsid w:val="00983613"/>
    <w:rsid w:val="0099048E"/>
    <w:rsid w:val="009D70CB"/>
    <w:rsid w:val="00A0532F"/>
    <w:rsid w:val="00A851CF"/>
    <w:rsid w:val="00A93380"/>
    <w:rsid w:val="00A944F4"/>
    <w:rsid w:val="00AB5BF7"/>
    <w:rsid w:val="00B32F6A"/>
    <w:rsid w:val="00B64FCC"/>
    <w:rsid w:val="00B67F09"/>
    <w:rsid w:val="00B83814"/>
    <w:rsid w:val="00B95EA8"/>
    <w:rsid w:val="00BD7D68"/>
    <w:rsid w:val="00BE0094"/>
    <w:rsid w:val="00C4341C"/>
    <w:rsid w:val="00C77CD4"/>
    <w:rsid w:val="00C86E76"/>
    <w:rsid w:val="00C93764"/>
    <w:rsid w:val="00C94A59"/>
    <w:rsid w:val="00CA0938"/>
    <w:rsid w:val="00CF59F8"/>
    <w:rsid w:val="00D42E60"/>
    <w:rsid w:val="00D74107"/>
    <w:rsid w:val="00D83849"/>
    <w:rsid w:val="00DC28EF"/>
    <w:rsid w:val="00DD2669"/>
    <w:rsid w:val="00DE7A27"/>
    <w:rsid w:val="00E107DE"/>
    <w:rsid w:val="00E73988"/>
    <w:rsid w:val="00E82E12"/>
    <w:rsid w:val="00EB3912"/>
    <w:rsid w:val="00EC39F2"/>
    <w:rsid w:val="00EF2667"/>
    <w:rsid w:val="00F12628"/>
    <w:rsid w:val="00F26BAE"/>
    <w:rsid w:val="00F344EC"/>
    <w:rsid w:val="00F374CC"/>
    <w:rsid w:val="00F46FFA"/>
    <w:rsid w:val="00F91FA1"/>
    <w:rsid w:val="00F92DFB"/>
    <w:rsid w:val="00FA7E59"/>
    <w:rsid w:val="00FB13C3"/>
    <w:rsid w:val="00FB356B"/>
    <w:rsid w:val="00FC251A"/>
    <w:rsid w:val="00FD12F8"/>
    <w:rsid w:val="00FF43BC"/>
    <w:rsid w:val="01720DD7"/>
    <w:rsid w:val="01F215FD"/>
    <w:rsid w:val="02386E3D"/>
    <w:rsid w:val="026748F2"/>
    <w:rsid w:val="029D0211"/>
    <w:rsid w:val="03382C78"/>
    <w:rsid w:val="03DC044A"/>
    <w:rsid w:val="0487162C"/>
    <w:rsid w:val="06AE1BC0"/>
    <w:rsid w:val="06EC5DD0"/>
    <w:rsid w:val="078521B9"/>
    <w:rsid w:val="0829027A"/>
    <w:rsid w:val="08666118"/>
    <w:rsid w:val="08922873"/>
    <w:rsid w:val="08A77B85"/>
    <w:rsid w:val="09150091"/>
    <w:rsid w:val="091B5142"/>
    <w:rsid w:val="0940153F"/>
    <w:rsid w:val="0960734A"/>
    <w:rsid w:val="09AA09F6"/>
    <w:rsid w:val="0A264D94"/>
    <w:rsid w:val="0A5B1A9F"/>
    <w:rsid w:val="0B624A85"/>
    <w:rsid w:val="0B756D1E"/>
    <w:rsid w:val="0B950E75"/>
    <w:rsid w:val="0BCE3DBB"/>
    <w:rsid w:val="0BFB037D"/>
    <w:rsid w:val="0C06498C"/>
    <w:rsid w:val="0C545E13"/>
    <w:rsid w:val="0C9B69E4"/>
    <w:rsid w:val="0CEF7FB1"/>
    <w:rsid w:val="0E9B2E91"/>
    <w:rsid w:val="0EC4391F"/>
    <w:rsid w:val="0EFC6106"/>
    <w:rsid w:val="0F0274E4"/>
    <w:rsid w:val="0F5671ED"/>
    <w:rsid w:val="0F960167"/>
    <w:rsid w:val="109C3648"/>
    <w:rsid w:val="10F75776"/>
    <w:rsid w:val="114D43A3"/>
    <w:rsid w:val="1168441A"/>
    <w:rsid w:val="11D93F8F"/>
    <w:rsid w:val="1229352E"/>
    <w:rsid w:val="129275C7"/>
    <w:rsid w:val="12981736"/>
    <w:rsid w:val="12A01831"/>
    <w:rsid w:val="131F0B0D"/>
    <w:rsid w:val="133708AA"/>
    <w:rsid w:val="14EE489D"/>
    <w:rsid w:val="15A01065"/>
    <w:rsid w:val="166A1E5B"/>
    <w:rsid w:val="17187845"/>
    <w:rsid w:val="18212AEF"/>
    <w:rsid w:val="193C6DB5"/>
    <w:rsid w:val="198750D7"/>
    <w:rsid w:val="19C74EC4"/>
    <w:rsid w:val="19F70DB1"/>
    <w:rsid w:val="1A617633"/>
    <w:rsid w:val="1ADD0AEF"/>
    <w:rsid w:val="1AE40497"/>
    <w:rsid w:val="1BA44686"/>
    <w:rsid w:val="1BF7207B"/>
    <w:rsid w:val="1C3E37EF"/>
    <w:rsid w:val="1D3F0299"/>
    <w:rsid w:val="1D4A7007"/>
    <w:rsid w:val="1D4B067B"/>
    <w:rsid w:val="1DFE19DA"/>
    <w:rsid w:val="1E0335D4"/>
    <w:rsid w:val="1E950E32"/>
    <w:rsid w:val="1EFB3AAE"/>
    <w:rsid w:val="1F806D69"/>
    <w:rsid w:val="1FEE719D"/>
    <w:rsid w:val="200A199D"/>
    <w:rsid w:val="20487479"/>
    <w:rsid w:val="209105CF"/>
    <w:rsid w:val="21392CAA"/>
    <w:rsid w:val="21433F5C"/>
    <w:rsid w:val="223C3B3C"/>
    <w:rsid w:val="22640E05"/>
    <w:rsid w:val="22740154"/>
    <w:rsid w:val="228C204A"/>
    <w:rsid w:val="22BB6C0F"/>
    <w:rsid w:val="22D86BB8"/>
    <w:rsid w:val="22E858BD"/>
    <w:rsid w:val="22F10E46"/>
    <w:rsid w:val="233B409E"/>
    <w:rsid w:val="23457D5C"/>
    <w:rsid w:val="237E21BF"/>
    <w:rsid w:val="240843B0"/>
    <w:rsid w:val="2494616D"/>
    <w:rsid w:val="25516645"/>
    <w:rsid w:val="256B552A"/>
    <w:rsid w:val="25796D3B"/>
    <w:rsid w:val="25C169B6"/>
    <w:rsid w:val="25ED03AC"/>
    <w:rsid w:val="26916344"/>
    <w:rsid w:val="26DD46BC"/>
    <w:rsid w:val="27B01160"/>
    <w:rsid w:val="282F7A9F"/>
    <w:rsid w:val="28550821"/>
    <w:rsid w:val="295A23AE"/>
    <w:rsid w:val="297C75FB"/>
    <w:rsid w:val="2A623671"/>
    <w:rsid w:val="2A7E138E"/>
    <w:rsid w:val="2ABA7B5F"/>
    <w:rsid w:val="2AD074F2"/>
    <w:rsid w:val="2ADC2444"/>
    <w:rsid w:val="2AE35416"/>
    <w:rsid w:val="2B22107A"/>
    <w:rsid w:val="2B2A7C4F"/>
    <w:rsid w:val="2B3949F2"/>
    <w:rsid w:val="2B3D62E1"/>
    <w:rsid w:val="2BE57E56"/>
    <w:rsid w:val="2C05179F"/>
    <w:rsid w:val="2D2E4F9E"/>
    <w:rsid w:val="2D781C67"/>
    <w:rsid w:val="2DD9093E"/>
    <w:rsid w:val="2DE47F8D"/>
    <w:rsid w:val="2DF42BA9"/>
    <w:rsid w:val="2E244478"/>
    <w:rsid w:val="2E635AC7"/>
    <w:rsid w:val="2FF5523F"/>
    <w:rsid w:val="31197F4E"/>
    <w:rsid w:val="31417964"/>
    <w:rsid w:val="314E219C"/>
    <w:rsid w:val="31AE1467"/>
    <w:rsid w:val="330A4405"/>
    <w:rsid w:val="333A6892"/>
    <w:rsid w:val="342651A1"/>
    <w:rsid w:val="349A6E21"/>
    <w:rsid w:val="35000956"/>
    <w:rsid w:val="354E440C"/>
    <w:rsid w:val="355E2790"/>
    <w:rsid w:val="356848A0"/>
    <w:rsid w:val="356D0706"/>
    <w:rsid w:val="35A33C7F"/>
    <w:rsid w:val="367F6AB9"/>
    <w:rsid w:val="36803184"/>
    <w:rsid w:val="36C73895"/>
    <w:rsid w:val="36EB22FA"/>
    <w:rsid w:val="36FF5EBD"/>
    <w:rsid w:val="37FB08F2"/>
    <w:rsid w:val="380073C7"/>
    <w:rsid w:val="38482980"/>
    <w:rsid w:val="3A651382"/>
    <w:rsid w:val="3BF04197"/>
    <w:rsid w:val="3C5125F4"/>
    <w:rsid w:val="3C816AD5"/>
    <w:rsid w:val="3C85123C"/>
    <w:rsid w:val="3D1B0ACD"/>
    <w:rsid w:val="3D91372F"/>
    <w:rsid w:val="3D9918FC"/>
    <w:rsid w:val="3EFB7799"/>
    <w:rsid w:val="3F220CC3"/>
    <w:rsid w:val="3F774E79"/>
    <w:rsid w:val="3FC365B6"/>
    <w:rsid w:val="3FD43F78"/>
    <w:rsid w:val="403F77E3"/>
    <w:rsid w:val="41B11CBA"/>
    <w:rsid w:val="41BD5D6E"/>
    <w:rsid w:val="41D55DCA"/>
    <w:rsid w:val="420334AB"/>
    <w:rsid w:val="42BC2F0F"/>
    <w:rsid w:val="42CF21CF"/>
    <w:rsid w:val="42F77E58"/>
    <w:rsid w:val="433E162F"/>
    <w:rsid w:val="439218EB"/>
    <w:rsid w:val="44042F5B"/>
    <w:rsid w:val="463047B6"/>
    <w:rsid w:val="46560772"/>
    <w:rsid w:val="46C60AC8"/>
    <w:rsid w:val="47133B21"/>
    <w:rsid w:val="474B7C1D"/>
    <w:rsid w:val="47AD6033"/>
    <w:rsid w:val="4866783D"/>
    <w:rsid w:val="490A54F9"/>
    <w:rsid w:val="4A7B0FDD"/>
    <w:rsid w:val="4A9B5DA6"/>
    <w:rsid w:val="4AA06FF7"/>
    <w:rsid w:val="4AAE3170"/>
    <w:rsid w:val="4AD87C8C"/>
    <w:rsid w:val="4B180BF6"/>
    <w:rsid w:val="4BC511B3"/>
    <w:rsid w:val="4C7B0745"/>
    <w:rsid w:val="4C837C16"/>
    <w:rsid w:val="4D0813B1"/>
    <w:rsid w:val="4DAF12FD"/>
    <w:rsid w:val="4E7D3059"/>
    <w:rsid w:val="4F1D2266"/>
    <w:rsid w:val="5074071D"/>
    <w:rsid w:val="51C6032A"/>
    <w:rsid w:val="51CC286C"/>
    <w:rsid w:val="51DC0E58"/>
    <w:rsid w:val="52250DE6"/>
    <w:rsid w:val="528775F5"/>
    <w:rsid w:val="52F72180"/>
    <w:rsid w:val="52FD02A7"/>
    <w:rsid w:val="539555FA"/>
    <w:rsid w:val="5395573C"/>
    <w:rsid w:val="53CF1C23"/>
    <w:rsid w:val="53D13C42"/>
    <w:rsid w:val="54EF1FDC"/>
    <w:rsid w:val="552A65AD"/>
    <w:rsid w:val="55686DCB"/>
    <w:rsid w:val="55697A26"/>
    <w:rsid w:val="557557C3"/>
    <w:rsid w:val="55A3245D"/>
    <w:rsid w:val="55B52F8B"/>
    <w:rsid w:val="55B92F6C"/>
    <w:rsid w:val="55EE12EF"/>
    <w:rsid w:val="562D2A7A"/>
    <w:rsid w:val="565344CE"/>
    <w:rsid w:val="57CC7A55"/>
    <w:rsid w:val="587B4860"/>
    <w:rsid w:val="591E3AA4"/>
    <w:rsid w:val="5A024785"/>
    <w:rsid w:val="5A4F6E11"/>
    <w:rsid w:val="5AC64659"/>
    <w:rsid w:val="5B5E3B0E"/>
    <w:rsid w:val="5C2A125B"/>
    <w:rsid w:val="5C6F04AE"/>
    <w:rsid w:val="5D241B87"/>
    <w:rsid w:val="5DA14C99"/>
    <w:rsid w:val="5E5C73E8"/>
    <w:rsid w:val="5F467B47"/>
    <w:rsid w:val="5F8C7640"/>
    <w:rsid w:val="5FB13C31"/>
    <w:rsid w:val="60315EF2"/>
    <w:rsid w:val="60D82CE4"/>
    <w:rsid w:val="60ED19DB"/>
    <w:rsid w:val="61181C29"/>
    <w:rsid w:val="612C4B2A"/>
    <w:rsid w:val="61993871"/>
    <w:rsid w:val="624B7136"/>
    <w:rsid w:val="62BB12A3"/>
    <w:rsid w:val="638B081C"/>
    <w:rsid w:val="63ED5954"/>
    <w:rsid w:val="64877904"/>
    <w:rsid w:val="65757F92"/>
    <w:rsid w:val="65BB22B9"/>
    <w:rsid w:val="663E4513"/>
    <w:rsid w:val="66AF4900"/>
    <w:rsid w:val="67690B3F"/>
    <w:rsid w:val="6780462D"/>
    <w:rsid w:val="67950D4C"/>
    <w:rsid w:val="67E5136C"/>
    <w:rsid w:val="69216C99"/>
    <w:rsid w:val="69265536"/>
    <w:rsid w:val="6932562B"/>
    <w:rsid w:val="693F3288"/>
    <w:rsid w:val="698E6809"/>
    <w:rsid w:val="6A1A3DED"/>
    <w:rsid w:val="6A294EE0"/>
    <w:rsid w:val="6A5773AB"/>
    <w:rsid w:val="6A657B3B"/>
    <w:rsid w:val="6AA644F9"/>
    <w:rsid w:val="6BE05D30"/>
    <w:rsid w:val="6C0A0BD5"/>
    <w:rsid w:val="6CAC5F43"/>
    <w:rsid w:val="6CBD3480"/>
    <w:rsid w:val="6D1938F9"/>
    <w:rsid w:val="6D204704"/>
    <w:rsid w:val="6D2967AF"/>
    <w:rsid w:val="6D5E2847"/>
    <w:rsid w:val="6DBA402E"/>
    <w:rsid w:val="6E077632"/>
    <w:rsid w:val="6E272754"/>
    <w:rsid w:val="6E5F673A"/>
    <w:rsid w:val="6E7C151B"/>
    <w:rsid w:val="6E8E42DB"/>
    <w:rsid w:val="6EAC4A51"/>
    <w:rsid w:val="6F63625D"/>
    <w:rsid w:val="6F725463"/>
    <w:rsid w:val="702C3AF4"/>
    <w:rsid w:val="705601E1"/>
    <w:rsid w:val="706F1A5E"/>
    <w:rsid w:val="71737661"/>
    <w:rsid w:val="71F70387"/>
    <w:rsid w:val="72043B3F"/>
    <w:rsid w:val="72501B91"/>
    <w:rsid w:val="726227A3"/>
    <w:rsid w:val="7266154D"/>
    <w:rsid w:val="734001AF"/>
    <w:rsid w:val="735E43DE"/>
    <w:rsid w:val="73826FF5"/>
    <w:rsid w:val="739D6D1C"/>
    <w:rsid w:val="739E701F"/>
    <w:rsid w:val="73B10E49"/>
    <w:rsid w:val="73BC181C"/>
    <w:rsid w:val="74386EFB"/>
    <w:rsid w:val="74A9286A"/>
    <w:rsid w:val="74FE56FD"/>
    <w:rsid w:val="76D27A57"/>
    <w:rsid w:val="782D2B85"/>
    <w:rsid w:val="78C963B8"/>
    <w:rsid w:val="79512FEE"/>
    <w:rsid w:val="79EC2F00"/>
    <w:rsid w:val="7C560791"/>
    <w:rsid w:val="7C957916"/>
    <w:rsid w:val="7CA1063A"/>
    <w:rsid w:val="7CE02F33"/>
    <w:rsid w:val="7D091219"/>
    <w:rsid w:val="7E7555F0"/>
    <w:rsid w:val="7EC74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89"/>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90"/>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link w:val="91"/>
    <w:qFormat/>
    <w:uiPriority w:val="0"/>
    <w:pPr>
      <w:keepNext/>
      <w:keepLines/>
      <w:spacing w:before="260" w:after="260" w:line="416" w:lineRule="auto"/>
      <w:outlineLvl w:val="2"/>
    </w:pPr>
    <w:rPr>
      <w:b/>
      <w:bCs/>
      <w:sz w:val="32"/>
      <w:szCs w:val="32"/>
    </w:rPr>
  </w:style>
  <w:style w:type="paragraph" w:styleId="8">
    <w:name w:val="heading 4"/>
    <w:basedOn w:val="1"/>
    <w:next w:val="1"/>
    <w:link w:val="92"/>
    <w:qFormat/>
    <w:uiPriority w:val="0"/>
    <w:pPr>
      <w:keepNext/>
      <w:keepLines/>
      <w:spacing w:before="280" w:after="290" w:line="374" w:lineRule="auto"/>
      <w:outlineLvl w:val="3"/>
    </w:pPr>
    <w:rPr>
      <w:rFonts w:ascii="Arial" w:hAnsi="Arial" w:eastAsia="黑体"/>
      <w:b/>
      <w:bCs/>
      <w:sz w:val="28"/>
      <w:szCs w:val="28"/>
    </w:rPr>
  </w:style>
  <w:style w:type="paragraph" w:styleId="9">
    <w:name w:val="heading 5"/>
    <w:basedOn w:val="1"/>
    <w:next w:val="1"/>
    <w:link w:val="84"/>
    <w:qFormat/>
    <w:uiPriority w:val="0"/>
    <w:pPr>
      <w:keepNext/>
      <w:keepLines/>
      <w:spacing w:before="280" w:after="290" w:line="376" w:lineRule="auto"/>
      <w:outlineLvl w:val="4"/>
    </w:pPr>
    <w:rPr>
      <w:b/>
      <w:bCs/>
      <w:sz w:val="28"/>
      <w:szCs w:val="28"/>
    </w:rPr>
  </w:style>
  <w:style w:type="paragraph" w:styleId="10">
    <w:name w:val="heading 6"/>
    <w:basedOn w:val="1"/>
    <w:next w:val="1"/>
    <w:link w:val="85"/>
    <w:qFormat/>
    <w:uiPriority w:val="0"/>
    <w:pPr>
      <w:keepNext/>
      <w:keepLines/>
      <w:spacing w:before="240" w:after="64" w:line="317" w:lineRule="auto"/>
      <w:outlineLvl w:val="5"/>
    </w:pPr>
    <w:rPr>
      <w:rFonts w:ascii="Cambria" w:hAnsi="Cambria"/>
      <w:b/>
      <w:bCs/>
      <w:sz w:val="24"/>
    </w:rPr>
  </w:style>
  <w:style w:type="paragraph" w:styleId="11">
    <w:name w:val="heading 7"/>
    <w:basedOn w:val="1"/>
    <w:next w:val="1"/>
    <w:link w:val="86"/>
    <w:qFormat/>
    <w:uiPriority w:val="0"/>
    <w:pPr>
      <w:keepNext/>
      <w:keepLines/>
      <w:spacing w:before="240" w:after="64" w:line="317" w:lineRule="auto"/>
      <w:outlineLvl w:val="6"/>
    </w:pPr>
    <w:rPr>
      <w:rFonts w:ascii="Calibri" w:hAnsi="Calibri"/>
      <w:b/>
      <w:bCs/>
      <w:sz w:val="24"/>
    </w:rPr>
  </w:style>
  <w:style w:type="paragraph" w:styleId="12">
    <w:name w:val="heading 8"/>
    <w:basedOn w:val="1"/>
    <w:next w:val="1"/>
    <w:link w:val="87"/>
    <w:qFormat/>
    <w:uiPriority w:val="0"/>
    <w:pPr>
      <w:keepNext/>
      <w:keepLines/>
      <w:spacing w:before="240" w:after="64" w:line="317" w:lineRule="auto"/>
      <w:outlineLvl w:val="7"/>
    </w:pPr>
    <w:rPr>
      <w:rFonts w:ascii="Cambria" w:hAnsi="Cambria"/>
      <w:sz w:val="24"/>
    </w:rPr>
  </w:style>
  <w:style w:type="paragraph" w:styleId="13">
    <w:name w:val="heading 9"/>
    <w:basedOn w:val="1"/>
    <w:next w:val="1"/>
    <w:link w:val="88"/>
    <w:qFormat/>
    <w:uiPriority w:val="0"/>
    <w:pPr>
      <w:keepNext/>
      <w:keepLines/>
      <w:spacing w:before="240" w:after="64" w:line="317" w:lineRule="auto"/>
      <w:outlineLvl w:val="8"/>
    </w:pPr>
    <w:rPr>
      <w:rFonts w:ascii="Cambria" w:hAnsi="Cambria"/>
      <w:szCs w:val="21"/>
    </w:rPr>
  </w:style>
  <w:style w:type="character" w:default="1" w:styleId="57">
    <w:name w:val="Default Paragraph Font"/>
    <w:semiHidden/>
    <w:unhideWhenUsed/>
    <w:qFormat/>
    <w:uiPriority w:val="1"/>
  </w:style>
  <w:style w:type="table" w:default="1" w:styleId="5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5"/>
    <w:qFormat/>
    <w:uiPriority w:val="0"/>
    <w:pPr>
      <w:spacing w:line="360" w:lineRule="auto"/>
    </w:pPr>
    <w:rPr>
      <w:rFonts w:eastAsia="仿宋_GB2312" w:asciiTheme="minorHAnsi" w:hAnsiTheme="minorHAnsi" w:cstheme="minorBidi"/>
      <w:sz w:val="23"/>
    </w:rPr>
  </w:style>
  <w:style w:type="paragraph" w:customStyle="1" w:styleId="3">
    <w:name w:val="style4"/>
    <w:basedOn w:val="1"/>
    <w:next w:val="4"/>
    <w:qFormat/>
    <w:uiPriority w:val="0"/>
    <w:pPr>
      <w:widowControl/>
      <w:spacing w:before="280" w:after="280"/>
    </w:pPr>
    <w:rPr>
      <w:rFonts w:ascii="宋体"/>
      <w:sz w:val="18"/>
    </w:rPr>
  </w:style>
  <w:style w:type="paragraph" w:customStyle="1" w:styleId="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14">
    <w:name w:val="toc 7"/>
    <w:basedOn w:val="1"/>
    <w:next w:val="1"/>
    <w:qFormat/>
    <w:uiPriority w:val="0"/>
    <w:pPr>
      <w:ind w:left="2520" w:leftChars="1200"/>
    </w:pPr>
    <w:rPr>
      <w:rFonts w:ascii="Calibri" w:hAnsi="Calibri"/>
      <w:szCs w:val="22"/>
    </w:rPr>
  </w:style>
  <w:style w:type="paragraph" w:styleId="15">
    <w:name w:val="Normal Indent"/>
    <w:basedOn w:val="1"/>
    <w:link w:val="93"/>
    <w:qFormat/>
    <w:uiPriority w:val="0"/>
    <w:pPr>
      <w:adjustRightInd w:val="0"/>
      <w:spacing w:line="360" w:lineRule="atLeast"/>
      <w:ind w:firstLine="482"/>
      <w:textAlignment w:val="baseline"/>
    </w:pPr>
    <w:rPr>
      <w:rFonts w:asciiTheme="minorHAnsi" w:hAnsiTheme="minorHAnsi" w:cstheme="minorBidi"/>
      <w:sz w:val="24"/>
    </w:rPr>
  </w:style>
  <w:style w:type="paragraph" w:styleId="16">
    <w:name w:val="caption"/>
    <w:basedOn w:val="1"/>
    <w:next w:val="1"/>
    <w:qFormat/>
    <w:uiPriority w:val="0"/>
    <w:rPr>
      <w:rFonts w:ascii="Cambria" w:hAnsi="Cambria" w:eastAsia="黑体"/>
      <w:sz w:val="20"/>
      <w:szCs w:val="20"/>
    </w:rPr>
  </w:style>
  <w:style w:type="paragraph" w:styleId="17">
    <w:name w:val="Document Map"/>
    <w:basedOn w:val="1"/>
    <w:link w:val="94"/>
    <w:qFormat/>
    <w:uiPriority w:val="0"/>
    <w:pPr>
      <w:shd w:val="clear" w:color="auto" w:fill="000080"/>
    </w:pPr>
    <w:rPr>
      <w:shd w:val="clear" w:color="auto" w:fill="000080"/>
    </w:rPr>
  </w:style>
  <w:style w:type="paragraph" w:styleId="18">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9">
    <w:name w:val="annotation text"/>
    <w:basedOn w:val="1"/>
    <w:link w:val="95"/>
    <w:qFormat/>
    <w:uiPriority w:val="0"/>
    <w:pPr>
      <w:jc w:val="left"/>
    </w:pPr>
  </w:style>
  <w:style w:type="paragraph" w:styleId="20">
    <w:name w:val="Salutation"/>
    <w:basedOn w:val="1"/>
    <w:next w:val="1"/>
    <w:link w:val="96"/>
    <w:qFormat/>
    <w:uiPriority w:val="0"/>
    <w:pPr>
      <w:widowControl/>
    </w:pPr>
    <w:rPr>
      <w:rFonts w:hAnsi="宋体"/>
      <w:kern w:val="0"/>
      <w:sz w:val="30"/>
      <w:szCs w:val="20"/>
    </w:rPr>
  </w:style>
  <w:style w:type="paragraph" w:styleId="21">
    <w:name w:val="Body Text 3"/>
    <w:basedOn w:val="1"/>
    <w:next w:val="1"/>
    <w:link w:val="97"/>
    <w:qFormat/>
    <w:uiPriority w:val="0"/>
    <w:pPr>
      <w:spacing w:line="500" w:lineRule="exact"/>
    </w:pPr>
    <w:rPr>
      <w:rFonts w:hAnsi="宋体"/>
      <w:color w:val="000000"/>
      <w:kern w:val="0"/>
      <w:sz w:val="24"/>
      <w:szCs w:val="20"/>
    </w:rPr>
  </w:style>
  <w:style w:type="paragraph" w:styleId="22">
    <w:name w:val="Body Text Indent"/>
    <w:basedOn w:val="1"/>
    <w:next w:val="23"/>
    <w:link w:val="99"/>
    <w:qFormat/>
    <w:uiPriority w:val="0"/>
    <w:pPr>
      <w:spacing w:before="240" w:line="360" w:lineRule="auto"/>
      <w:ind w:firstLine="552" w:firstLineChars="263"/>
    </w:pPr>
    <w:rPr>
      <w:rFonts w:ascii="宋体" w:hAnsi="宋体"/>
      <w:szCs w:val="20"/>
    </w:rPr>
  </w:style>
  <w:style w:type="paragraph" w:styleId="23">
    <w:name w:val="envelope return"/>
    <w:basedOn w:val="1"/>
    <w:unhideWhenUsed/>
    <w:qFormat/>
    <w:uiPriority w:val="99"/>
    <w:pPr>
      <w:snapToGrid w:val="0"/>
    </w:pPr>
    <w:rPr>
      <w:rFonts w:ascii="Arial" w:hAnsi="Arial"/>
    </w:rPr>
  </w:style>
  <w:style w:type="paragraph" w:styleId="24">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5">
    <w:name w:val="index 4"/>
    <w:basedOn w:val="1"/>
    <w:next w:val="1"/>
    <w:qFormat/>
    <w:uiPriority w:val="0"/>
    <w:pPr>
      <w:ind w:left="600" w:leftChars="600"/>
    </w:pPr>
  </w:style>
  <w:style w:type="paragraph" w:styleId="26">
    <w:name w:val="toc 5"/>
    <w:basedOn w:val="1"/>
    <w:next w:val="1"/>
    <w:qFormat/>
    <w:uiPriority w:val="0"/>
    <w:pPr>
      <w:ind w:left="1680" w:leftChars="800"/>
    </w:pPr>
    <w:rPr>
      <w:rFonts w:ascii="Calibri" w:hAnsi="Calibri"/>
      <w:szCs w:val="22"/>
    </w:rPr>
  </w:style>
  <w:style w:type="paragraph" w:styleId="27">
    <w:name w:val="toc 3"/>
    <w:basedOn w:val="28"/>
    <w:next w:val="28"/>
    <w:qFormat/>
    <w:uiPriority w:val="0"/>
    <w:pPr>
      <w:ind w:left="840" w:leftChars="400"/>
    </w:p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9">
    <w:name w:val="Plain Text"/>
    <w:basedOn w:val="1"/>
    <w:link w:val="100"/>
    <w:qFormat/>
    <w:uiPriority w:val="0"/>
    <w:rPr>
      <w:rFonts w:ascii="宋体" w:hAnsi="Courier New"/>
    </w:rPr>
  </w:style>
  <w:style w:type="paragraph" w:styleId="30">
    <w:name w:val="toc 8"/>
    <w:basedOn w:val="1"/>
    <w:next w:val="1"/>
    <w:qFormat/>
    <w:uiPriority w:val="0"/>
    <w:pPr>
      <w:ind w:left="2940" w:leftChars="1400"/>
    </w:pPr>
    <w:rPr>
      <w:rFonts w:ascii="Calibri" w:hAnsi="Calibri"/>
      <w:szCs w:val="22"/>
    </w:rPr>
  </w:style>
  <w:style w:type="paragraph" w:styleId="31">
    <w:name w:val="Date"/>
    <w:basedOn w:val="1"/>
    <w:next w:val="1"/>
    <w:link w:val="101"/>
    <w:qFormat/>
    <w:uiPriority w:val="0"/>
    <w:pPr>
      <w:ind w:left="100" w:leftChars="2500"/>
    </w:pPr>
    <w:rPr>
      <w:rFonts w:asciiTheme="minorHAnsi" w:hAnsiTheme="minorHAnsi" w:eastAsiaTheme="minorEastAsia" w:cstheme="minorBidi"/>
    </w:rPr>
  </w:style>
  <w:style w:type="paragraph" w:styleId="32">
    <w:name w:val="Body Text Indent 2"/>
    <w:basedOn w:val="1"/>
    <w:link w:val="102"/>
    <w:qFormat/>
    <w:uiPriority w:val="0"/>
    <w:pPr>
      <w:spacing w:after="120" w:line="480" w:lineRule="auto"/>
      <w:ind w:left="420" w:leftChars="200"/>
    </w:pPr>
  </w:style>
  <w:style w:type="paragraph" w:styleId="33">
    <w:name w:val="endnote text"/>
    <w:basedOn w:val="1"/>
    <w:link w:val="103"/>
    <w:qFormat/>
    <w:uiPriority w:val="0"/>
    <w:pPr>
      <w:snapToGrid w:val="0"/>
      <w:jc w:val="left"/>
    </w:pPr>
  </w:style>
  <w:style w:type="paragraph" w:styleId="34">
    <w:name w:val="Balloon Text"/>
    <w:basedOn w:val="1"/>
    <w:link w:val="104"/>
    <w:qFormat/>
    <w:uiPriority w:val="0"/>
    <w:rPr>
      <w:sz w:val="18"/>
      <w:szCs w:val="18"/>
    </w:rPr>
  </w:style>
  <w:style w:type="paragraph" w:styleId="35">
    <w:name w:val="footer"/>
    <w:basedOn w:val="1"/>
    <w:link w:val="106"/>
    <w:unhideWhenUsed/>
    <w:qFormat/>
    <w:uiPriority w:val="0"/>
    <w:pPr>
      <w:tabs>
        <w:tab w:val="center" w:pos="4153"/>
        <w:tab w:val="right" w:pos="8306"/>
      </w:tabs>
      <w:snapToGrid w:val="0"/>
      <w:jc w:val="left"/>
    </w:pPr>
    <w:rPr>
      <w:sz w:val="18"/>
      <w:szCs w:val="18"/>
    </w:rPr>
  </w:style>
  <w:style w:type="paragraph" w:styleId="36">
    <w:name w:val="header"/>
    <w:basedOn w:val="1"/>
    <w:link w:val="82"/>
    <w:qFormat/>
    <w:uiPriority w:val="0"/>
    <w:pPr>
      <w:pBdr>
        <w:bottom w:val="single" w:color="auto" w:sz="6" w:space="1"/>
      </w:pBdr>
      <w:tabs>
        <w:tab w:val="center" w:pos="4153"/>
        <w:tab w:val="right" w:pos="8306"/>
      </w:tabs>
      <w:snapToGrid w:val="0"/>
      <w:jc w:val="center"/>
    </w:pPr>
    <w:rPr>
      <w:sz w:val="18"/>
      <w:szCs w:val="18"/>
    </w:rPr>
  </w:style>
  <w:style w:type="paragraph" w:styleId="37">
    <w:name w:val="toc 1"/>
    <w:basedOn w:val="1"/>
    <w:next w:val="1"/>
    <w:qFormat/>
    <w:uiPriority w:val="0"/>
    <w:pPr>
      <w:spacing w:before="60" w:line="400" w:lineRule="exact"/>
    </w:pPr>
    <w:rPr>
      <w:rFonts w:eastAsia="黑体"/>
    </w:rPr>
  </w:style>
  <w:style w:type="paragraph" w:styleId="38">
    <w:name w:val="toc 4"/>
    <w:basedOn w:val="1"/>
    <w:next w:val="1"/>
    <w:qFormat/>
    <w:uiPriority w:val="0"/>
    <w:pPr>
      <w:ind w:left="1260" w:leftChars="600"/>
    </w:pPr>
    <w:rPr>
      <w:rFonts w:ascii="Calibri" w:hAnsi="Calibri"/>
      <w:szCs w:val="22"/>
    </w:rPr>
  </w:style>
  <w:style w:type="paragraph" w:styleId="39">
    <w:name w:val="Subtitle"/>
    <w:basedOn w:val="1"/>
    <w:next w:val="1"/>
    <w:link w:val="108"/>
    <w:qFormat/>
    <w:uiPriority w:val="0"/>
    <w:pPr>
      <w:spacing w:before="240" w:after="60" w:line="312" w:lineRule="auto"/>
      <w:jc w:val="center"/>
      <w:outlineLvl w:val="1"/>
    </w:pPr>
    <w:rPr>
      <w:rFonts w:ascii="Cambria" w:hAnsi="Cambria"/>
      <w:b/>
      <w:bCs/>
      <w:kern w:val="28"/>
      <w:sz w:val="32"/>
      <w:szCs w:val="32"/>
    </w:rPr>
  </w:style>
  <w:style w:type="paragraph" w:styleId="40">
    <w:name w:val="List"/>
    <w:basedOn w:val="1"/>
    <w:next w:val="1"/>
    <w:qFormat/>
    <w:uiPriority w:val="0"/>
    <w:pPr>
      <w:ind w:left="200" w:hanging="200"/>
    </w:pPr>
    <w:rPr>
      <w:rFonts w:hAnsi="宋体" w:cs="宋体"/>
      <w:kern w:val="0"/>
      <w:szCs w:val="20"/>
    </w:rPr>
  </w:style>
  <w:style w:type="paragraph" w:styleId="41">
    <w:name w:val="footnote text"/>
    <w:basedOn w:val="1"/>
    <w:link w:val="109"/>
    <w:qFormat/>
    <w:uiPriority w:val="0"/>
    <w:pPr>
      <w:adjustRightInd w:val="0"/>
      <w:spacing w:line="312" w:lineRule="atLeast"/>
      <w:jc w:val="left"/>
      <w:textAlignment w:val="baseline"/>
    </w:pPr>
    <w:rPr>
      <w:kern w:val="0"/>
      <w:sz w:val="18"/>
      <w:szCs w:val="20"/>
    </w:rPr>
  </w:style>
  <w:style w:type="paragraph" w:styleId="42">
    <w:name w:val="toc 6"/>
    <w:basedOn w:val="1"/>
    <w:next w:val="1"/>
    <w:qFormat/>
    <w:uiPriority w:val="0"/>
    <w:pPr>
      <w:ind w:left="2100" w:leftChars="1000"/>
    </w:pPr>
    <w:rPr>
      <w:rFonts w:ascii="Calibri" w:hAnsi="Calibri"/>
      <w:szCs w:val="22"/>
    </w:rPr>
  </w:style>
  <w:style w:type="paragraph" w:styleId="43">
    <w:name w:val="Body Text Indent 3"/>
    <w:basedOn w:val="1"/>
    <w:next w:val="18"/>
    <w:link w:val="110"/>
    <w:qFormat/>
    <w:uiPriority w:val="0"/>
    <w:pPr>
      <w:spacing w:after="120"/>
      <w:ind w:left="420"/>
    </w:pPr>
    <w:rPr>
      <w:rFonts w:hAnsi="宋体"/>
      <w:kern w:val="0"/>
      <w:sz w:val="16"/>
      <w:szCs w:val="20"/>
    </w:rPr>
  </w:style>
  <w:style w:type="paragraph" w:styleId="44">
    <w:name w:val="toc 2"/>
    <w:basedOn w:val="1"/>
    <w:next w:val="1"/>
    <w:qFormat/>
    <w:uiPriority w:val="0"/>
    <w:pPr>
      <w:ind w:left="420" w:leftChars="200"/>
    </w:pPr>
    <w:rPr>
      <w:rFonts w:ascii="Calibri" w:hAnsi="Calibri"/>
      <w:szCs w:val="22"/>
    </w:rPr>
  </w:style>
  <w:style w:type="paragraph" w:styleId="45">
    <w:name w:val="toc 9"/>
    <w:basedOn w:val="1"/>
    <w:next w:val="1"/>
    <w:qFormat/>
    <w:uiPriority w:val="0"/>
    <w:pPr>
      <w:ind w:left="3360" w:leftChars="1600"/>
    </w:pPr>
    <w:rPr>
      <w:rFonts w:ascii="Calibri" w:hAnsi="Calibri"/>
      <w:szCs w:val="22"/>
    </w:rPr>
  </w:style>
  <w:style w:type="paragraph" w:styleId="46">
    <w:name w:val="Body Text 2"/>
    <w:basedOn w:val="1"/>
    <w:next w:val="47"/>
    <w:link w:val="111"/>
    <w:qFormat/>
    <w:uiPriority w:val="0"/>
    <w:pPr>
      <w:spacing w:line="320" w:lineRule="exact"/>
      <w:ind w:right="-108"/>
      <w:jc w:val="center"/>
    </w:pPr>
    <w:rPr>
      <w:rFonts w:hAnsi="宋体"/>
      <w:kern w:val="0"/>
      <w:sz w:val="24"/>
      <w:szCs w:val="20"/>
    </w:rPr>
  </w:style>
  <w:style w:type="paragraph" w:customStyle="1" w:styleId="47">
    <w:name w:val="目录 61"/>
    <w:basedOn w:val="1"/>
    <w:next w:val="1"/>
    <w:qFormat/>
    <w:uiPriority w:val="0"/>
    <w:pPr>
      <w:ind w:left="2100"/>
    </w:pPr>
    <w:rPr>
      <w:rFonts w:ascii="Calibri" w:hAnsi="宋体" w:cs="宋体"/>
      <w:kern w:val="0"/>
      <w:szCs w:val="20"/>
    </w:rPr>
  </w:style>
  <w:style w:type="paragraph" w:styleId="48">
    <w:name w:val="HTML Preformatted"/>
    <w:basedOn w:val="1"/>
    <w:next w:val="49"/>
    <w:link w:val="112"/>
    <w:qFormat/>
    <w:uiPriority w:val="0"/>
    <w:pPr>
      <w:widowControl/>
    </w:pPr>
    <w:rPr>
      <w:rFonts w:ascii="Arial" w:hAnsi="宋体"/>
      <w:kern w:val="0"/>
      <w:sz w:val="24"/>
      <w:szCs w:val="20"/>
    </w:rPr>
  </w:style>
  <w:style w:type="paragraph" w:customStyle="1" w:styleId="49">
    <w:name w:val="目录 91"/>
    <w:basedOn w:val="1"/>
    <w:next w:val="1"/>
    <w:qFormat/>
    <w:uiPriority w:val="0"/>
    <w:pPr>
      <w:ind w:left="3360"/>
    </w:pPr>
    <w:rPr>
      <w:rFonts w:ascii="Calibri" w:hAnsi="宋体" w:cs="宋体"/>
      <w:kern w:val="0"/>
      <w:szCs w:val="20"/>
    </w:rPr>
  </w:style>
  <w:style w:type="paragraph" w:styleId="5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1">
    <w:name w:val="Title"/>
    <w:basedOn w:val="1"/>
    <w:next w:val="1"/>
    <w:link w:val="113"/>
    <w:qFormat/>
    <w:uiPriority w:val="0"/>
    <w:pPr>
      <w:spacing w:before="240" w:after="60"/>
      <w:jc w:val="center"/>
      <w:outlineLvl w:val="0"/>
    </w:pPr>
    <w:rPr>
      <w:rFonts w:ascii="Cambria" w:hAnsi="Cambria"/>
      <w:b/>
      <w:bCs/>
      <w:sz w:val="32"/>
      <w:szCs w:val="32"/>
    </w:rPr>
  </w:style>
  <w:style w:type="paragraph" w:styleId="52">
    <w:name w:val="annotation subject"/>
    <w:basedOn w:val="19"/>
    <w:next w:val="19"/>
    <w:link w:val="114"/>
    <w:qFormat/>
    <w:uiPriority w:val="0"/>
    <w:rPr>
      <w:b/>
      <w:bCs/>
    </w:rPr>
  </w:style>
  <w:style w:type="paragraph" w:styleId="53">
    <w:name w:val="Body Text First Indent"/>
    <w:basedOn w:val="2"/>
    <w:next w:val="1"/>
    <w:link w:val="116"/>
    <w:qFormat/>
    <w:uiPriority w:val="0"/>
    <w:pPr>
      <w:spacing w:after="120"/>
      <w:ind w:firstLine="420"/>
    </w:pPr>
    <w:rPr>
      <w:rFonts w:ascii="Times New Roman" w:hAnsi="宋体" w:eastAsia="宋体" w:cs="宋体"/>
      <w:sz w:val="21"/>
    </w:rPr>
  </w:style>
  <w:style w:type="paragraph" w:styleId="54">
    <w:name w:val="Body Text First Indent 2"/>
    <w:basedOn w:val="22"/>
    <w:next w:val="43"/>
    <w:unhideWhenUsed/>
    <w:qFormat/>
    <w:uiPriority w:val="99"/>
    <w:pPr>
      <w:ind w:firstLine="200" w:firstLineChars="200"/>
    </w:pPr>
  </w:style>
  <w:style w:type="table" w:styleId="56">
    <w:name w:val="Table Grid"/>
    <w:basedOn w:val="5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8">
    <w:name w:val="Strong"/>
    <w:qFormat/>
    <w:uiPriority w:val="0"/>
    <w:rPr>
      <w:b/>
      <w:bCs/>
    </w:rPr>
  </w:style>
  <w:style w:type="character" w:styleId="59">
    <w:name w:val="endnote reference"/>
    <w:qFormat/>
    <w:uiPriority w:val="0"/>
    <w:rPr>
      <w:vertAlign w:val="superscript"/>
    </w:rPr>
  </w:style>
  <w:style w:type="character" w:styleId="60">
    <w:name w:val="page number"/>
    <w:basedOn w:val="57"/>
    <w:qFormat/>
    <w:uiPriority w:val="0"/>
  </w:style>
  <w:style w:type="character" w:styleId="61">
    <w:name w:val="FollowedHyperlink"/>
    <w:qFormat/>
    <w:uiPriority w:val="0"/>
    <w:rPr>
      <w:color w:val="DD8905"/>
      <w:u w:val="none"/>
    </w:rPr>
  </w:style>
  <w:style w:type="character" w:styleId="62">
    <w:name w:val="Emphasis"/>
    <w:qFormat/>
    <w:uiPriority w:val="0"/>
    <w:rPr>
      <w:i/>
      <w:iCs/>
    </w:rPr>
  </w:style>
  <w:style w:type="character" w:styleId="63">
    <w:name w:val="HTML Definition"/>
    <w:qFormat/>
    <w:uiPriority w:val="0"/>
  </w:style>
  <w:style w:type="character" w:styleId="64">
    <w:name w:val="HTML Typewriter"/>
    <w:qFormat/>
    <w:uiPriority w:val="0"/>
    <w:rPr>
      <w:rFonts w:ascii="monospace" w:hAnsi="monospace" w:eastAsia="monospace" w:cs="monospace"/>
      <w:sz w:val="20"/>
    </w:rPr>
  </w:style>
  <w:style w:type="character" w:styleId="65">
    <w:name w:val="HTML Acronym"/>
    <w:basedOn w:val="57"/>
    <w:qFormat/>
    <w:uiPriority w:val="0"/>
  </w:style>
  <w:style w:type="character" w:styleId="66">
    <w:name w:val="HTML Variable"/>
    <w:qFormat/>
    <w:uiPriority w:val="0"/>
  </w:style>
  <w:style w:type="character" w:styleId="67">
    <w:name w:val="Hyperlink"/>
    <w:unhideWhenUsed/>
    <w:qFormat/>
    <w:uiPriority w:val="0"/>
    <w:rPr>
      <w:color w:val="0000FF"/>
      <w:u w:val="single"/>
    </w:rPr>
  </w:style>
  <w:style w:type="character" w:styleId="68">
    <w:name w:val="HTML Code"/>
    <w:qFormat/>
    <w:uiPriority w:val="0"/>
    <w:rPr>
      <w:rFonts w:hint="default" w:ascii="monospace" w:hAnsi="monospace" w:eastAsia="monospace" w:cs="monospace"/>
      <w:sz w:val="20"/>
    </w:rPr>
  </w:style>
  <w:style w:type="character" w:styleId="69">
    <w:name w:val="annotation reference"/>
    <w:qFormat/>
    <w:uiPriority w:val="0"/>
    <w:rPr>
      <w:sz w:val="21"/>
      <w:szCs w:val="21"/>
    </w:rPr>
  </w:style>
  <w:style w:type="character" w:styleId="70">
    <w:name w:val="HTML Cite"/>
    <w:qFormat/>
    <w:uiPriority w:val="0"/>
  </w:style>
  <w:style w:type="character" w:styleId="71">
    <w:name w:val="HTML Keyboard"/>
    <w:qFormat/>
    <w:uiPriority w:val="0"/>
    <w:rPr>
      <w:rFonts w:hint="default" w:ascii="monospace" w:hAnsi="monospace" w:eastAsia="monospace" w:cs="monospace"/>
      <w:sz w:val="20"/>
    </w:rPr>
  </w:style>
  <w:style w:type="character" w:styleId="72">
    <w:name w:val="HTML Sample"/>
    <w:qFormat/>
    <w:uiPriority w:val="0"/>
    <w:rPr>
      <w:rFonts w:hint="default" w:ascii="monospace" w:hAnsi="monospace" w:eastAsia="monospace" w:cs="monospace"/>
    </w:rPr>
  </w:style>
  <w:style w:type="paragraph" w:customStyle="1" w:styleId="7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74">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
    <w:name w:val="样式1"/>
    <w:basedOn w:val="1"/>
    <w:next w:val="8"/>
    <w:qFormat/>
    <w:uiPriority w:val="0"/>
    <w:pPr>
      <w:spacing w:line="360" w:lineRule="auto"/>
      <w:ind w:firstLine="420" w:firstLineChars="200"/>
    </w:pPr>
    <w:rPr>
      <w:rFonts w:ascii="宋体" w:hAnsi="宋体"/>
      <w:szCs w:val="21"/>
    </w:rPr>
  </w:style>
  <w:style w:type="paragraph" w:customStyle="1" w:styleId="76">
    <w:name w:val="样式2"/>
    <w:basedOn w:val="6"/>
    <w:next w:val="1"/>
    <w:qFormat/>
    <w:uiPriority w:val="0"/>
    <w:pPr>
      <w:keepNext w:val="0"/>
      <w:keepLines w:val="0"/>
      <w:spacing w:line="240" w:lineRule="auto"/>
      <w:jc w:val="center"/>
    </w:pPr>
    <w:rPr>
      <w:rFonts w:hAnsi="宋体" w:cs="宋体"/>
      <w:bCs w:val="0"/>
      <w:kern w:val="0"/>
      <w:sz w:val="36"/>
      <w:szCs w:val="20"/>
    </w:rPr>
  </w:style>
  <w:style w:type="paragraph" w:customStyle="1" w:styleId="77">
    <w:name w:val="1"/>
    <w:basedOn w:val="1"/>
    <w:next w:val="1"/>
    <w:qFormat/>
    <w:uiPriority w:val="0"/>
  </w:style>
  <w:style w:type="paragraph" w:customStyle="1" w:styleId="78">
    <w:name w:val="flType"/>
    <w:basedOn w:val="1"/>
    <w:qFormat/>
    <w:uiPriority w:val="0"/>
    <w:pPr>
      <w:adjustRightInd w:val="0"/>
      <w:spacing w:after="284" w:line="113" w:lineRule="atLeast"/>
      <w:jc w:val="center"/>
    </w:pPr>
    <w:rPr>
      <w:kern w:val="0"/>
      <w:sz w:val="24"/>
      <w:szCs w:val="20"/>
    </w:rPr>
  </w:style>
  <w:style w:type="paragraph" w:customStyle="1" w:styleId="79">
    <w:name w:val="Heading 71"/>
    <w:basedOn w:val="1"/>
    <w:qFormat/>
    <w:uiPriority w:val="0"/>
    <w:pPr>
      <w:jc w:val="left"/>
      <w:outlineLvl w:val="7"/>
    </w:pPr>
    <w:rPr>
      <w:rFonts w:ascii="宋体" w:hAnsi="宋体" w:cs="宋体"/>
      <w:kern w:val="0"/>
      <w:sz w:val="28"/>
      <w:szCs w:val="28"/>
      <w:lang w:eastAsia="en-US"/>
    </w:rPr>
  </w:style>
  <w:style w:type="paragraph" w:customStyle="1" w:styleId="80">
    <w:name w:val="Table Paragraph"/>
    <w:basedOn w:val="1"/>
    <w:qFormat/>
    <w:uiPriority w:val="0"/>
    <w:pPr>
      <w:jc w:val="left"/>
    </w:pPr>
    <w:rPr>
      <w:rFonts w:ascii="Calibri" w:hAnsi="Calibri" w:cs="Calibri"/>
      <w:kern w:val="0"/>
      <w:sz w:val="22"/>
      <w:szCs w:val="22"/>
      <w:lang w:eastAsia="en-US"/>
    </w:rPr>
  </w:style>
  <w:style w:type="paragraph" w:customStyle="1" w:styleId="81">
    <w:name w:val="Heading 41"/>
    <w:basedOn w:val="1"/>
    <w:qFormat/>
    <w:uiPriority w:val="0"/>
    <w:pPr>
      <w:jc w:val="left"/>
      <w:outlineLvl w:val="4"/>
    </w:pPr>
    <w:rPr>
      <w:rFonts w:ascii="宋体" w:hAnsi="宋体" w:cs="宋体"/>
      <w:kern w:val="0"/>
      <w:sz w:val="32"/>
      <w:szCs w:val="32"/>
      <w:lang w:eastAsia="en-US"/>
    </w:rPr>
  </w:style>
  <w:style w:type="character" w:customStyle="1" w:styleId="82">
    <w:name w:val="页眉 Char"/>
    <w:basedOn w:val="57"/>
    <w:link w:val="36"/>
    <w:qFormat/>
    <w:uiPriority w:val="0"/>
    <w:rPr>
      <w:kern w:val="2"/>
      <w:sz w:val="18"/>
      <w:szCs w:val="18"/>
    </w:rPr>
  </w:style>
  <w:style w:type="character" w:customStyle="1" w:styleId="83">
    <w:name w:val="未处理的提及1"/>
    <w:basedOn w:val="57"/>
    <w:unhideWhenUsed/>
    <w:qFormat/>
    <w:uiPriority w:val="99"/>
    <w:rPr>
      <w:color w:val="605E5C"/>
      <w:shd w:val="clear" w:color="auto" w:fill="E1DFDD"/>
    </w:rPr>
  </w:style>
  <w:style w:type="character" w:customStyle="1" w:styleId="84">
    <w:name w:val="标题 5 Char"/>
    <w:basedOn w:val="57"/>
    <w:link w:val="9"/>
    <w:qFormat/>
    <w:uiPriority w:val="0"/>
    <w:rPr>
      <w:b/>
      <w:bCs/>
      <w:kern w:val="2"/>
      <w:sz w:val="28"/>
      <w:szCs w:val="28"/>
    </w:rPr>
  </w:style>
  <w:style w:type="character" w:customStyle="1" w:styleId="85">
    <w:name w:val="标题 6 Char"/>
    <w:basedOn w:val="57"/>
    <w:link w:val="10"/>
    <w:qFormat/>
    <w:uiPriority w:val="0"/>
    <w:rPr>
      <w:rFonts w:ascii="Cambria" w:hAnsi="Cambria"/>
      <w:b/>
      <w:bCs/>
      <w:kern w:val="2"/>
      <w:sz w:val="24"/>
      <w:szCs w:val="24"/>
    </w:rPr>
  </w:style>
  <w:style w:type="character" w:customStyle="1" w:styleId="86">
    <w:name w:val="标题 7 Char"/>
    <w:basedOn w:val="57"/>
    <w:link w:val="11"/>
    <w:qFormat/>
    <w:uiPriority w:val="0"/>
    <w:rPr>
      <w:rFonts w:ascii="Calibri" w:hAnsi="Calibri"/>
      <w:b/>
      <w:bCs/>
      <w:kern w:val="2"/>
      <w:sz w:val="24"/>
      <w:szCs w:val="24"/>
    </w:rPr>
  </w:style>
  <w:style w:type="character" w:customStyle="1" w:styleId="87">
    <w:name w:val="标题 8 Char"/>
    <w:basedOn w:val="57"/>
    <w:link w:val="12"/>
    <w:qFormat/>
    <w:uiPriority w:val="0"/>
    <w:rPr>
      <w:rFonts w:ascii="Cambria" w:hAnsi="Cambria"/>
      <w:kern w:val="2"/>
      <w:sz w:val="24"/>
      <w:szCs w:val="24"/>
    </w:rPr>
  </w:style>
  <w:style w:type="character" w:customStyle="1" w:styleId="88">
    <w:name w:val="标题 9 Char"/>
    <w:basedOn w:val="57"/>
    <w:link w:val="13"/>
    <w:qFormat/>
    <w:uiPriority w:val="0"/>
    <w:rPr>
      <w:rFonts w:ascii="Cambria" w:hAnsi="Cambria"/>
      <w:kern w:val="2"/>
      <w:sz w:val="21"/>
      <w:szCs w:val="21"/>
    </w:rPr>
  </w:style>
  <w:style w:type="character" w:customStyle="1" w:styleId="89">
    <w:name w:val="标题 1 Char"/>
    <w:basedOn w:val="57"/>
    <w:link w:val="5"/>
    <w:qFormat/>
    <w:uiPriority w:val="0"/>
    <w:rPr>
      <w:b/>
      <w:bCs/>
      <w:kern w:val="44"/>
      <w:sz w:val="44"/>
      <w:szCs w:val="44"/>
    </w:rPr>
  </w:style>
  <w:style w:type="character" w:customStyle="1" w:styleId="90">
    <w:name w:val="标题 2 Char"/>
    <w:basedOn w:val="57"/>
    <w:link w:val="6"/>
    <w:qFormat/>
    <w:uiPriority w:val="0"/>
    <w:rPr>
      <w:rFonts w:ascii="Arial" w:hAnsi="Arial" w:eastAsia="黑体"/>
      <w:b/>
      <w:bCs/>
      <w:kern w:val="2"/>
      <w:sz w:val="32"/>
      <w:szCs w:val="32"/>
    </w:rPr>
  </w:style>
  <w:style w:type="character" w:customStyle="1" w:styleId="91">
    <w:name w:val="标题 3 Char"/>
    <w:basedOn w:val="57"/>
    <w:link w:val="7"/>
    <w:qFormat/>
    <w:uiPriority w:val="0"/>
    <w:rPr>
      <w:b/>
      <w:bCs/>
      <w:kern w:val="2"/>
      <w:sz w:val="32"/>
      <w:szCs w:val="32"/>
    </w:rPr>
  </w:style>
  <w:style w:type="character" w:customStyle="1" w:styleId="92">
    <w:name w:val="标题 4 Char"/>
    <w:basedOn w:val="57"/>
    <w:link w:val="8"/>
    <w:qFormat/>
    <w:uiPriority w:val="0"/>
    <w:rPr>
      <w:rFonts w:ascii="Arial" w:hAnsi="Arial" w:eastAsia="黑体"/>
      <w:b/>
      <w:bCs/>
      <w:kern w:val="2"/>
      <w:sz w:val="28"/>
      <w:szCs w:val="28"/>
    </w:rPr>
  </w:style>
  <w:style w:type="character" w:customStyle="1" w:styleId="93">
    <w:name w:val="正文缩进 Char"/>
    <w:link w:val="15"/>
    <w:qFormat/>
    <w:uiPriority w:val="0"/>
    <w:rPr>
      <w:rFonts w:asciiTheme="minorHAnsi" w:hAnsiTheme="minorHAnsi" w:cstheme="minorBidi"/>
      <w:kern w:val="2"/>
      <w:sz w:val="24"/>
      <w:szCs w:val="24"/>
    </w:rPr>
  </w:style>
  <w:style w:type="character" w:customStyle="1" w:styleId="94">
    <w:name w:val="文档结构图 Char"/>
    <w:basedOn w:val="57"/>
    <w:link w:val="17"/>
    <w:qFormat/>
    <w:uiPriority w:val="0"/>
    <w:rPr>
      <w:kern w:val="2"/>
      <w:sz w:val="21"/>
      <w:szCs w:val="24"/>
      <w:shd w:val="clear" w:color="auto" w:fill="000080"/>
    </w:rPr>
  </w:style>
  <w:style w:type="character" w:customStyle="1" w:styleId="95">
    <w:name w:val="批注文字 Char2"/>
    <w:basedOn w:val="57"/>
    <w:link w:val="19"/>
    <w:qFormat/>
    <w:uiPriority w:val="0"/>
    <w:rPr>
      <w:kern w:val="2"/>
      <w:sz w:val="21"/>
      <w:szCs w:val="24"/>
    </w:rPr>
  </w:style>
  <w:style w:type="character" w:customStyle="1" w:styleId="96">
    <w:name w:val="称呼 Char"/>
    <w:basedOn w:val="57"/>
    <w:link w:val="20"/>
    <w:qFormat/>
    <w:uiPriority w:val="0"/>
    <w:rPr>
      <w:rFonts w:hAnsi="宋体"/>
      <w:sz w:val="30"/>
    </w:rPr>
  </w:style>
  <w:style w:type="character" w:customStyle="1" w:styleId="97">
    <w:name w:val="正文文本 3 Char"/>
    <w:basedOn w:val="57"/>
    <w:link w:val="21"/>
    <w:qFormat/>
    <w:uiPriority w:val="0"/>
    <w:rPr>
      <w:rFonts w:hAnsi="宋体"/>
      <w:color w:val="000000"/>
      <w:sz w:val="24"/>
    </w:rPr>
  </w:style>
  <w:style w:type="character" w:customStyle="1" w:styleId="98">
    <w:name w:val="正文文本 字符"/>
    <w:basedOn w:val="57"/>
    <w:qFormat/>
    <w:uiPriority w:val="0"/>
    <w:rPr>
      <w:kern w:val="2"/>
      <w:sz w:val="21"/>
      <w:szCs w:val="22"/>
    </w:rPr>
  </w:style>
  <w:style w:type="character" w:customStyle="1" w:styleId="99">
    <w:name w:val="正文文本缩进 Char"/>
    <w:basedOn w:val="57"/>
    <w:link w:val="22"/>
    <w:qFormat/>
    <w:uiPriority w:val="0"/>
    <w:rPr>
      <w:rFonts w:ascii="宋体" w:hAnsi="宋体"/>
      <w:kern w:val="2"/>
      <w:sz w:val="21"/>
    </w:rPr>
  </w:style>
  <w:style w:type="character" w:customStyle="1" w:styleId="100">
    <w:name w:val="纯文本 Char"/>
    <w:basedOn w:val="57"/>
    <w:link w:val="29"/>
    <w:qFormat/>
    <w:uiPriority w:val="0"/>
    <w:rPr>
      <w:rFonts w:ascii="宋体" w:hAnsi="Courier New"/>
      <w:kern w:val="2"/>
      <w:sz w:val="21"/>
      <w:szCs w:val="24"/>
    </w:rPr>
  </w:style>
  <w:style w:type="character" w:customStyle="1" w:styleId="101">
    <w:name w:val="日期 Char"/>
    <w:basedOn w:val="57"/>
    <w:link w:val="31"/>
    <w:qFormat/>
    <w:uiPriority w:val="0"/>
    <w:rPr>
      <w:rFonts w:asciiTheme="minorHAnsi" w:hAnsiTheme="minorHAnsi" w:eastAsiaTheme="minorEastAsia" w:cstheme="minorBidi"/>
      <w:kern w:val="2"/>
      <w:sz w:val="21"/>
      <w:szCs w:val="24"/>
    </w:rPr>
  </w:style>
  <w:style w:type="character" w:customStyle="1" w:styleId="102">
    <w:name w:val="正文文本缩进 2 Char"/>
    <w:basedOn w:val="57"/>
    <w:link w:val="32"/>
    <w:qFormat/>
    <w:uiPriority w:val="0"/>
    <w:rPr>
      <w:kern w:val="2"/>
      <w:sz w:val="21"/>
      <w:szCs w:val="24"/>
    </w:rPr>
  </w:style>
  <w:style w:type="character" w:customStyle="1" w:styleId="103">
    <w:name w:val="尾注文本 Char"/>
    <w:basedOn w:val="57"/>
    <w:link w:val="33"/>
    <w:qFormat/>
    <w:uiPriority w:val="0"/>
    <w:rPr>
      <w:kern w:val="2"/>
      <w:sz w:val="21"/>
      <w:szCs w:val="24"/>
    </w:rPr>
  </w:style>
  <w:style w:type="character" w:customStyle="1" w:styleId="104">
    <w:name w:val="批注框文本 Char"/>
    <w:basedOn w:val="57"/>
    <w:link w:val="34"/>
    <w:qFormat/>
    <w:uiPriority w:val="0"/>
    <w:rPr>
      <w:kern w:val="2"/>
      <w:sz w:val="18"/>
      <w:szCs w:val="18"/>
    </w:rPr>
  </w:style>
  <w:style w:type="character" w:customStyle="1" w:styleId="105">
    <w:name w:val="页脚 字符"/>
    <w:basedOn w:val="57"/>
    <w:qFormat/>
    <w:uiPriority w:val="99"/>
    <w:rPr>
      <w:kern w:val="2"/>
      <w:sz w:val="18"/>
      <w:szCs w:val="18"/>
    </w:rPr>
  </w:style>
  <w:style w:type="character" w:customStyle="1" w:styleId="106">
    <w:name w:val="页脚 Char"/>
    <w:link w:val="35"/>
    <w:qFormat/>
    <w:uiPriority w:val="0"/>
    <w:rPr>
      <w:kern w:val="2"/>
      <w:sz w:val="18"/>
      <w:szCs w:val="18"/>
    </w:rPr>
  </w:style>
  <w:style w:type="character" w:customStyle="1" w:styleId="107">
    <w:name w:val="页眉 字符1"/>
    <w:qFormat/>
    <w:uiPriority w:val="0"/>
    <w:rPr>
      <w:kern w:val="2"/>
      <w:sz w:val="18"/>
      <w:szCs w:val="18"/>
    </w:rPr>
  </w:style>
  <w:style w:type="character" w:customStyle="1" w:styleId="108">
    <w:name w:val="副标题 Char"/>
    <w:basedOn w:val="57"/>
    <w:link w:val="39"/>
    <w:qFormat/>
    <w:uiPriority w:val="0"/>
    <w:rPr>
      <w:rFonts w:ascii="Cambria" w:hAnsi="Cambria"/>
      <w:b/>
      <w:bCs/>
      <w:kern w:val="28"/>
      <w:sz w:val="32"/>
      <w:szCs w:val="32"/>
    </w:rPr>
  </w:style>
  <w:style w:type="character" w:customStyle="1" w:styleId="109">
    <w:name w:val="脚注文本 Char"/>
    <w:basedOn w:val="57"/>
    <w:link w:val="41"/>
    <w:qFormat/>
    <w:uiPriority w:val="0"/>
    <w:rPr>
      <w:sz w:val="18"/>
    </w:rPr>
  </w:style>
  <w:style w:type="character" w:customStyle="1" w:styleId="110">
    <w:name w:val="正文文本缩进 3 Char"/>
    <w:basedOn w:val="57"/>
    <w:link w:val="43"/>
    <w:qFormat/>
    <w:uiPriority w:val="0"/>
    <w:rPr>
      <w:rFonts w:hAnsi="宋体"/>
      <w:sz w:val="16"/>
    </w:rPr>
  </w:style>
  <w:style w:type="character" w:customStyle="1" w:styleId="111">
    <w:name w:val="正文文本 2 Char"/>
    <w:basedOn w:val="57"/>
    <w:link w:val="46"/>
    <w:qFormat/>
    <w:uiPriority w:val="0"/>
    <w:rPr>
      <w:rFonts w:hAnsi="宋体"/>
      <w:sz w:val="24"/>
    </w:rPr>
  </w:style>
  <w:style w:type="character" w:customStyle="1" w:styleId="112">
    <w:name w:val="HTML 预设格式 Char1"/>
    <w:basedOn w:val="57"/>
    <w:link w:val="48"/>
    <w:qFormat/>
    <w:uiPriority w:val="0"/>
    <w:rPr>
      <w:rFonts w:ascii="Arial" w:hAnsi="宋体"/>
      <w:sz w:val="24"/>
    </w:rPr>
  </w:style>
  <w:style w:type="character" w:customStyle="1" w:styleId="113">
    <w:name w:val="标题 Char"/>
    <w:basedOn w:val="57"/>
    <w:link w:val="51"/>
    <w:qFormat/>
    <w:uiPriority w:val="0"/>
    <w:rPr>
      <w:rFonts w:ascii="Cambria" w:hAnsi="Cambria"/>
      <w:b/>
      <w:bCs/>
      <w:kern w:val="2"/>
      <w:sz w:val="32"/>
      <w:szCs w:val="32"/>
    </w:rPr>
  </w:style>
  <w:style w:type="character" w:customStyle="1" w:styleId="114">
    <w:name w:val="批注主题 Char"/>
    <w:basedOn w:val="95"/>
    <w:link w:val="52"/>
    <w:qFormat/>
    <w:uiPriority w:val="0"/>
    <w:rPr>
      <w:b/>
      <w:bCs/>
      <w:kern w:val="2"/>
      <w:sz w:val="21"/>
      <w:szCs w:val="24"/>
    </w:rPr>
  </w:style>
  <w:style w:type="character" w:customStyle="1" w:styleId="115">
    <w:name w:val="正文文本 Char"/>
    <w:basedOn w:val="57"/>
    <w:link w:val="2"/>
    <w:qFormat/>
    <w:uiPriority w:val="0"/>
    <w:rPr>
      <w:rFonts w:eastAsia="仿宋_GB2312" w:asciiTheme="minorHAnsi" w:hAnsiTheme="minorHAnsi" w:cstheme="minorBidi"/>
      <w:kern w:val="2"/>
      <w:sz w:val="23"/>
      <w:szCs w:val="24"/>
    </w:rPr>
  </w:style>
  <w:style w:type="character" w:customStyle="1" w:styleId="116">
    <w:name w:val="正文首行缩进 Char1"/>
    <w:basedOn w:val="115"/>
    <w:link w:val="53"/>
    <w:qFormat/>
    <w:uiPriority w:val="0"/>
    <w:rPr>
      <w:rFonts w:hAnsi="宋体" w:eastAsia="仿宋_GB2312" w:cs="宋体" w:asciiTheme="minorHAnsi"/>
      <w:kern w:val="2"/>
      <w:sz w:val="21"/>
      <w:szCs w:val="24"/>
    </w:rPr>
  </w:style>
  <w:style w:type="character" w:customStyle="1" w:styleId="117">
    <w:name w:val="HTML 预设格式 Char"/>
    <w:qFormat/>
    <w:uiPriority w:val="0"/>
    <w:rPr>
      <w:sz w:val="20"/>
    </w:rPr>
  </w:style>
  <w:style w:type="character" w:customStyle="1" w:styleId="118">
    <w:name w:val="Heading 1 Char"/>
    <w:qFormat/>
    <w:uiPriority w:val="0"/>
    <w:rPr>
      <w:rFonts w:eastAsia="宋体"/>
      <w:b/>
      <w:bCs/>
      <w:kern w:val="44"/>
      <w:sz w:val="32"/>
      <w:szCs w:val="44"/>
      <w:lang w:val="en-US" w:eastAsia="zh-CN" w:bidi="ar-SA"/>
    </w:rPr>
  </w:style>
  <w:style w:type="character" w:customStyle="1" w:styleId="119">
    <w:name w:val="Char Char1"/>
    <w:qFormat/>
    <w:uiPriority w:val="0"/>
    <w:rPr>
      <w:sz w:val="20"/>
    </w:rPr>
  </w:style>
  <w:style w:type="character" w:customStyle="1" w:styleId="120">
    <w:name w:val="样式10 Char"/>
    <w:qFormat/>
    <w:uiPriority w:val="0"/>
    <w:rPr>
      <w:sz w:val="20"/>
    </w:rPr>
  </w:style>
  <w:style w:type="character" w:customStyle="1" w:styleId="121">
    <w:name w:val="正文文本 3 Char2"/>
    <w:qFormat/>
    <w:uiPriority w:val="0"/>
    <w:rPr>
      <w:kern w:val="2"/>
      <w:sz w:val="16"/>
      <w:szCs w:val="16"/>
    </w:rPr>
  </w:style>
  <w:style w:type="character" w:customStyle="1" w:styleId="122">
    <w:name w:val="Footer Char"/>
    <w:qFormat/>
    <w:uiPriority w:val="0"/>
    <w:rPr>
      <w:rFonts w:eastAsia="宋体"/>
      <w:kern w:val="2"/>
      <w:sz w:val="18"/>
      <w:szCs w:val="18"/>
      <w:lang w:val="en-US" w:eastAsia="zh-CN" w:bidi="ar-SA"/>
    </w:rPr>
  </w:style>
  <w:style w:type="character" w:customStyle="1" w:styleId="123">
    <w:name w:val="引用 Char"/>
    <w:link w:val="124"/>
    <w:qFormat/>
    <w:uiPriority w:val="0"/>
    <w:rPr>
      <w:i/>
      <w:iCs/>
      <w:color w:val="000000"/>
    </w:rPr>
  </w:style>
  <w:style w:type="paragraph" w:styleId="124">
    <w:name w:val="Quote"/>
    <w:basedOn w:val="1"/>
    <w:next w:val="1"/>
    <w:link w:val="123"/>
    <w:qFormat/>
    <w:uiPriority w:val="0"/>
    <w:rPr>
      <w:i/>
      <w:iCs/>
      <w:color w:val="000000"/>
      <w:kern w:val="0"/>
      <w:sz w:val="20"/>
      <w:szCs w:val="20"/>
    </w:rPr>
  </w:style>
  <w:style w:type="character" w:customStyle="1" w:styleId="125">
    <w:name w:val="引用 字符1"/>
    <w:basedOn w:val="57"/>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6">
    <w:name w:val="标题 Char2"/>
    <w:qFormat/>
    <w:uiPriority w:val="0"/>
    <w:rPr>
      <w:rFonts w:ascii="Cambria" w:hAnsi="Cambria" w:eastAsia="宋体" w:cs="Times New Roman"/>
      <w:b/>
      <w:bCs/>
      <w:sz w:val="32"/>
      <w:szCs w:val="32"/>
    </w:rPr>
  </w:style>
  <w:style w:type="character" w:customStyle="1" w:styleId="127">
    <w:name w:val="Char Char10"/>
    <w:qFormat/>
    <w:uiPriority w:val="0"/>
    <w:rPr>
      <w:sz w:val="20"/>
    </w:rPr>
  </w:style>
  <w:style w:type="character" w:customStyle="1" w:styleId="128">
    <w:name w:val="样式3 Char Char"/>
    <w:qFormat/>
    <w:uiPriority w:val="0"/>
    <w:rPr>
      <w:b/>
      <w:sz w:val="20"/>
    </w:rPr>
  </w:style>
  <w:style w:type="character" w:customStyle="1" w:styleId="129">
    <w:name w:val="明显强调1"/>
    <w:qFormat/>
    <w:uiPriority w:val="0"/>
    <w:rPr>
      <w:b/>
      <w:bCs/>
      <w:i/>
      <w:iCs/>
      <w:color w:val="4F81BD"/>
    </w:rPr>
  </w:style>
  <w:style w:type="character" w:customStyle="1" w:styleId="130">
    <w:name w:val="批注文字 Char Char"/>
    <w:qFormat/>
    <w:uiPriority w:val="0"/>
    <w:rPr>
      <w:rFonts w:ascii="宋体" w:hAnsi="Times New Roman" w:eastAsia="宋体" w:cs="Times New Roman"/>
      <w:sz w:val="28"/>
      <w:szCs w:val="20"/>
    </w:rPr>
  </w:style>
  <w:style w:type="character" w:customStyle="1" w:styleId="131">
    <w:name w:val="副标题 Char1"/>
    <w:qFormat/>
    <w:uiPriority w:val="0"/>
    <w:rPr>
      <w:rFonts w:hint="default" w:ascii="Cambria" w:hAnsi="Cambria" w:cs="Times New Roman"/>
      <w:b/>
      <w:bCs/>
      <w:kern w:val="28"/>
      <w:sz w:val="32"/>
      <w:szCs w:val="32"/>
    </w:rPr>
  </w:style>
  <w:style w:type="character" w:customStyle="1" w:styleId="132">
    <w:name w:val="样式14 Char"/>
    <w:qFormat/>
    <w:uiPriority w:val="0"/>
    <w:rPr>
      <w:sz w:val="20"/>
    </w:rPr>
  </w:style>
  <w:style w:type="character" w:customStyle="1" w:styleId="133">
    <w:name w:val="Comment Subject Char"/>
    <w:qFormat/>
    <w:uiPriority w:val="0"/>
    <w:rPr>
      <w:b/>
      <w:sz w:val="24"/>
      <w:lang w:bidi="ar-SA"/>
    </w:rPr>
  </w:style>
  <w:style w:type="character" w:customStyle="1" w:styleId="134">
    <w:name w:val="Comment Text Char"/>
    <w:qFormat/>
    <w:uiPriority w:val="0"/>
    <w:rPr>
      <w:rFonts w:cs="Times New Roman"/>
      <w:sz w:val="24"/>
      <w:szCs w:val="24"/>
    </w:rPr>
  </w:style>
  <w:style w:type="character" w:customStyle="1" w:styleId="135">
    <w:name w:val="title2"/>
    <w:qFormat/>
    <w:uiPriority w:val="0"/>
    <w:rPr>
      <w:b/>
      <w:color w:val="111111"/>
      <w:sz w:val="20"/>
      <w:u w:val="none"/>
    </w:rPr>
  </w:style>
  <w:style w:type="character" w:customStyle="1" w:styleId="136">
    <w:name w:val="日期 Char1"/>
    <w:qFormat/>
    <w:uiPriority w:val="0"/>
    <w:rPr>
      <w:rFonts w:ascii="Times New Roman" w:hAnsi="Times New Roman" w:eastAsia="宋体" w:cs="Times New Roman"/>
      <w:szCs w:val="24"/>
    </w:rPr>
  </w:style>
  <w:style w:type="character" w:customStyle="1" w:styleId="137">
    <w:name w:val="超链接_0"/>
    <w:qFormat/>
    <w:uiPriority w:val="99"/>
    <w:rPr>
      <w:rFonts w:ascii="Calibri" w:hAnsi="Calibri" w:cs="Times New Roman"/>
      <w:color w:val="0000FF"/>
      <w:u w:val="single"/>
    </w:rPr>
  </w:style>
  <w:style w:type="character" w:customStyle="1" w:styleId="138">
    <w:name w:val="样式3 Char Char Char Char"/>
    <w:qFormat/>
    <w:uiPriority w:val="0"/>
    <w:rPr>
      <w:b/>
      <w:sz w:val="20"/>
    </w:rPr>
  </w:style>
  <w:style w:type="character" w:customStyle="1" w:styleId="139">
    <w:name w:val="newsbg1"/>
    <w:qFormat/>
    <w:uiPriority w:val="0"/>
    <w:rPr>
      <w:sz w:val="20"/>
    </w:rPr>
  </w:style>
  <w:style w:type="character" w:customStyle="1" w:styleId="140">
    <w:name w:val="Char Char8"/>
    <w:qFormat/>
    <w:uiPriority w:val="0"/>
    <w:rPr>
      <w:sz w:val="20"/>
    </w:rPr>
  </w:style>
  <w:style w:type="character" w:customStyle="1" w:styleId="141">
    <w:name w:val="Char Char Char Char Char Char"/>
    <w:qFormat/>
    <w:uiPriority w:val="0"/>
    <w:rPr>
      <w:sz w:val="20"/>
    </w:rPr>
  </w:style>
  <w:style w:type="character" w:customStyle="1" w:styleId="142">
    <w:name w:val="正文文本 Char2"/>
    <w:qFormat/>
    <w:uiPriority w:val="0"/>
    <w:rPr>
      <w:sz w:val="20"/>
    </w:rPr>
  </w:style>
  <w:style w:type="character" w:customStyle="1" w:styleId="143">
    <w:name w:val="明显引用 Char2"/>
    <w:link w:val="144"/>
    <w:qFormat/>
    <w:uiPriority w:val="0"/>
    <w:rPr>
      <w:b/>
      <w:i/>
      <w:color w:val="4F81BD"/>
      <w:kern w:val="2"/>
      <w:sz w:val="22"/>
    </w:rPr>
  </w:style>
  <w:style w:type="paragraph" w:customStyle="1" w:styleId="144">
    <w:name w:val="明显引用2"/>
    <w:basedOn w:val="1"/>
    <w:next w:val="1"/>
    <w:link w:val="143"/>
    <w:qFormat/>
    <w:uiPriority w:val="0"/>
    <w:pPr>
      <w:pBdr>
        <w:bottom w:val="single" w:color="4F81BD" w:sz="4" w:space="4"/>
      </w:pBdr>
      <w:spacing w:before="200" w:after="280"/>
      <w:ind w:left="936" w:right="936"/>
    </w:pPr>
    <w:rPr>
      <w:b/>
      <w:i/>
      <w:color w:val="4F81BD"/>
      <w:sz w:val="22"/>
      <w:szCs w:val="20"/>
    </w:rPr>
  </w:style>
  <w:style w:type="character" w:customStyle="1" w:styleId="145">
    <w:name w:val="Balloon Text Char"/>
    <w:qFormat/>
    <w:uiPriority w:val="0"/>
    <w:rPr>
      <w:sz w:val="18"/>
      <w:lang w:bidi="ar-SA"/>
    </w:rPr>
  </w:style>
  <w:style w:type="character" w:customStyle="1" w:styleId="146">
    <w:name w:val="普通文字 Char"/>
    <w:qFormat/>
    <w:uiPriority w:val="0"/>
    <w:rPr>
      <w:sz w:val="20"/>
    </w:rPr>
  </w:style>
  <w:style w:type="character" w:customStyle="1" w:styleId="147">
    <w:name w:val="仿宋，小四"/>
    <w:qFormat/>
    <w:uiPriority w:val="0"/>
    <w:rPr>
      <w:sz w:val="20"/>
    </w:rPr>
  </w:style>
  <w:style w:type="character" w:customStyle="1" w:styleId="148">
    <w:name w:val="样式 Char"/>
    <w:link w:val="149"/>
    <w:qFormat/>
    <w:locked/>
    <w:uiPriority w:val="0"/>
    <w:rPr>
      <w:rFonts w:ascii="宋体" w:hAnsi="宋体" w:cs="宋体"/>
      <w:sz w:val="24"/>
      <w:szCs w:val="24"/>
    </w:rPr>
  </w:style>
  <w:style w:type="paragraph" w:customStyle="1" w:styleId="149">
    <w:name w:val="样式"/>
    <w:link w:val="148"/>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0">
    <w:name w:val="style41"/>
    <w:qFormat/>
    <w:uiPriority w:val="0"/>
    <w:rPr>
      <w:rFonts w:ascii="Verdana" w:hAnsi="Verdana"/>
      <w:color w:val="AA1515"/>
      <w:kern w:val="0"/>
      <w:sz w:val="20"/>
      <w:lang w:eastAsia="en-US"/>
    </w:rPr>
  </w:style>
  <w:style w:type="character" w:customStyle="1" w:styleId="151">
    <w:name w:val="明显引用 Char1"/>
    <w:qFormat/>
    <w:uiPriority w:val="0"/>
    <w:rPr>
      <w:rFonts w:ascii="Times New Roman" w:hAnsi="Times New Roman" w:eastAsia="宋体" w:cs="Times New Roman"/>
      <w:b/>
      <w:bCs/>
      <w:i/>
      <w:iCs/>
      <w:color w:val="4F81BD"/>
      <w:szCs w:val="24"/>
    </w:rPr>
  </w:style>
  <w:style w:type="character" w:customStyle="1" w:styleId="152">
    <w:name w:val="样式12 Char"/>
    <w:qFormat/>
    <w:uiPriority w:val="0"/>
    <w:rPr>
      <w:sz w:val="20"/>
    </w:rPr>
  </w:style>
  <w:style w:type="character" w:customStyle="1" w:styleId="153">
    <w:name w:val="引用 Char2"/>
    <w:link w:val="154"/>
    <w:qFormat/>
    <w:uiPriority w:val="0"/>
    <w:rPr>
      <w:i/>
      <w:color w:val="000000"/>
      <w:kern w:val="2"/>
      <w:sz w:val="22"/>
    </w:rPr>
  </w:style>
  <w:style w:type="paragraph" w:customStyle="1" w:styleId="154">
    <w:name w:val="引用2"/>
    <w:basedOn w:val="1"/>
    <w:next w:val="1"/>
    <w:link w:val="153"/>
    <w:qFormat/>
    <w:uiPriority w:val="0"/>
    <w:rPr>
      <w:i/>
      <w:color w:val="000000"/>
      <w:sz w:val="22"/>
      <w:szCs w:val="20"/>
    </w:rPr>
  </w:style>
  <w:style w:type="character" w:customStyle="1" w:styleId="155">
    <w:name w:val="样式 标题 3h3section:3Level 3 HeadH3level_3PIM 33rd level3H... Char Char"/>
    <w:qFormat/>
    <w:uiPriority w:val="0"/>
    <w:rPr>
      <w:b/>
      <w:sz w:val="20"/>
    </w:rPr>
  </w:style>
  <w:style w:type="character" w:customStyle="1" w:styleId="156">
    <w:name w:val="Heading 3 Char"/>
    <w:qFormat/>
    <w:uiPriority w:val="0"/>
    <w:rPr>
      <w:rFonts w:cs="Times New Roman"/>
      <w:b/>
      <w:bCs/>
      <w:kern w:val="2"/>
      <w:sz w:val="32"/>
      <w:szCs w:val="32"/>
    </w:rPr>
  </w:style>
  <w:style w:type="character" w:customStyle="1" w:styleId="157">
    <w:name w:val="Char Char24"/>
    <w:qFormat/>
    <w:uiPriority w:val="0"/>
    <w:rPr>
      <w:rFonts w:eastAsia="宋体"/>
      <w:b/>
      <w:bCs/>
      <w:kern w:val="44"/>
      <w:sz w:val="32"/>
      <w:szCs w:val="44"/>
      <w:lang w:val="en-US" w:eastAsia="zh-CN" w:bidi="ar-SA"/>
    </w:rPr>
  </w:style>
  <w:style w:type="character" w:customStyle="1" w:styleId="158">
    <w:name w:val="Title Char"/>
    <w:qFormat/>
    <w:uiPriority w:val="0"/>
    <w:rPr>
      <w:rFonts w:ascii="Cambria" w:hAnsi="Cambria"/>
      <w:b/>
      <w:sz w:val="32"/>
      <w:lang w:bidi="ar-SA"/>
    </w:rPr>
  </w:style>
  <w:style w:type="character" w:customStyle="1" w:styleId="159">
    <w:name w:val="textcontents"/>
    <w:qFormat/>
    <w:uiPriority w:val="0"/>
    <w:rPr>
      <w:rFonts w:cs="Times New Roman"/>
    </w:rPr>
  </w:style>
  <w:style w:type="character" w:customStyle="1" w:styleId="160">
    <w:name w:val="正文文本 2 Char1"/>
    <w:qFormat/>
    <w:uiPriority w:val="0"/>
    <w:rPr>
      <w:kern w:val="2"/>
      <w:sz w:val="21"/>
      <w:szCs w:val="24"/>
    </w:rPr>
  </w:style>
  <w:style w:type="character" w:customStyle="1" w:styleId="161">
    <w:name w:val="不明显参考1"/>
    <w:qFormat/>
    <w:uiPriority w:val="0"/>
    <w:rPr>
      <w:smallCaps/>
      <w:color w:val="C0504D"/>
      <w:u w:val="single"/>
    </w:rPr>
  </w:style>
  <w:style w:type="character" w:customStyle="1" w:styleId="162">
    <w:name w:val="Char Char18"/>
    <w:qFormat/>
    <w:uiPriority w:val="0"/>
    <w:rPr>
      <w:rFonts w:ascii="Times New Roman" w:hAnsi="Times New Roman" w:eastAsia="宋体" w:cs="Times New Roman"/>
      <w:b/>
      <w:bCs/>
      <w:sz w:val="28"/>
      <w:szCs w:val="28"/>
    </w:rPr>
  </w:style>
  <w:style w:type="character" w:customStyle="1" w:styleId="163">
    <w:name w:val="正文文本 3 Char1"/>
    <w:qFormat/>
    <w:uiPriority w:val="0"/>
    <w:rPr>
      <w:kern w:val="2"/>
      <w:sz w:val="16"/>
      <w:szCs w:val="16"/>
    </w:rPr>
  </w:style>
  <w:style w:type="character" w:customStyle="1" w:styleId="164">
    <w:name w:val="标题 Char1"/>
    <w:qFormat/>
    <w:uiPriority w:val="0"/>
    <w:rPr>
      <w:rFonts w:ascii="Cambria" w:hAnsi="Cambria" w:eastAsia="宋体" w:cs="Times New Roman"/>
      <w:b/>
      <w:bCs/>
      <w:sz w:val="32"/>
      <w:szCs w:val="32"/>
    </w:rPr>
  </w:style>
  <w:style w:type="character" w:customStyle="1" w:styleId="165">
    <w:name w:val="Header Char"/>
    <w:qFormat/>
    <w:uiPriority w:val="0"/>
    <w:rPr>
      <w:rFonts w:eastAsia="宋体"/>
      <w:kern w:val="2"/>
      <w:sz w:val="18"/>
      <w:szCs w:val="18"/>
      <w:lang w:val="en-US" w:eastAsia="zh-CN" w:bidi="ar-SA"/>
    </w:rPr>
  </w:style>
  <w:style w:type="character" w:customStyle="1" w:styleId="166">
    <w:name w:val="样式13 Char"/>
    <w:qFormat/>
    <w:uiPriority w:val="0"/>
    <w:rPr>
      <w:sz w:val="20"/>
    </w:rPr>
  </w:style>
  <w:style w:type="character" w:customStyle="1" w:styleId="167">
    <w:name w:val="样式9 Char"/>
    <w:qFormat/>
    <w:uiPriority w:val="0"/>
    <w:rPr>
      <w:sz w:val="20"/>
    </w:rPr>
  </w:style>
  <w:style w:type="character" w:customStyle="1" w:styleId="168">
    <w:name w:val="Char Char6"/>
    <w:qFormat/>
    <w:uiPriority w:val="0"/>
    <w:rPr>
      <w:rFonts w:eastAsia="宋体"/>
      <w:b/>
      <w:bCs/>
      <w:kern w:val="44"/>
      <w:sz w:val="32"/>
      <w:szCs w:val="44"/>
      <w:lang w:val="en-US" w:eastAsia="zh-CN" w:bidi="ar-SA"/>
    </w:rPr>
  </w:style>
  <w:style w:type="character" w:customStyle="1" w:styleId="169">
    <w:name w:val="批注文字 Char1"/>
    <w:qFormat/>
    <w:uiPriority w:val="0"/>
    <w:rPr>
      <w:rFonts w:ascii="Times New Roman" w:hAnsi="Times New Roman" w:eastAsia="宋体" w:cs="Times New Roman"/>
      <w:szCs w:val="24"/>
    </w:rPr>
  </w:style>
  <w:style w:type="character" w:customStyle="1" w:styleId="170">
    <w:name w:val="标题 3 Char1"/>
    <w:qFormat/>
    <w:uiPriority w:val="0"/>
    <w:rPr>
      <w:rFonts w:ascii="Calibri" w:hAnsi="Calibri" w:eastAsia="宋体" w:cs="Arial"/>
      <w:b/>
      <w:kern w:val="0"/>
      <w:sz w:val="32"/>
      <w:szCs w:val="20"/>
    </w:rPr>
  </w:style>
  <w:style w:type="character" w:customStyle="1" w:styleId="171">
    <w:name w:val="tt21"/>
    <w:qFormat/>
    <w:uiPriority w:val="0"/>
    <w:rPr>
      <w:b/>
      <w:sz w:val="20"/>
    </w:rPr>
  </w:style>
  <w:style w:type="character" w:customStyle="1" w:styleId="172">
    <w:name w:val="Heading 4 Char"/>
    <w:qFormat/>
    <w:uiPriority w:val="0"/>
    <w:rPr>
      <w:rFonts w:ascii="Arial" w:hAnsi="Arial" w:eastAsia="宋体"/>
      <w:b/>
      <w:bCs/>
      <w:kern w:val="2"/>
      <w:sz w:val="21"/>
      <w:szCs w:val="28"/>
      <w:lang w:val="en-US" w:eastAsia="zh-CN" w:bidi="ar-SA"/>
    </w:rPr>
  </w:style>
  <w:style w:type="character" w:customStyle="1" w:styleId="173">
    <w:name w:val="Char Char91"/>
    <w:qFormat/>
    <w:uiPriority w:val="0"/>
    <w:rPr>
      <w:rFonts w:eastAsia="宋体"/>
      <w:b/>
      <w:bCs/>
      <w:kern w:val="44"/>
      <w:sz w:val="32"/>
      <w:szCs w:val="44"/>
      <w:lang w:val="en-US" w:eastAsia="zh-CN" w:bidi="ar-SA"/>
    </w:rPr>
  </w:style>
  <w:style w:type="character" w:customStyle="1" w:styleId="174">
    <w:name w:val="批注框文本 Char1"/>
    <w:qFormat/>
    <w:uiPriority w:val="0"/>
    <w:rPr>
      <w:rFonts w:ascii="Times New Roman" w:hAnsi="Times New Roman" w:eastAsia="宋体" w:cs="Times New Roman"/>
      <w:sz w:val="18"/>
      <w:szCs w:val="18"/>
    </w:rPr>
  </w:style>
  <w:style w:type="character" w:customStyle="1" w:styleId="175">
    <w:name w:val="引用 Char1"/>
    <w:qFormat/>
    <w:uiPriority w:val="0"/>
    <w:rPr>
      <w:rFonts w:ascii="Times New Roman" w:hAnsi="Times New Roman" w:eastAsia="宋体" w:cs="Times New Roman"/>
      <w:i/>
      <w:iCs/>
      <w:color w:val="000000"/>
      <w:szCs w:val="24"/>
    </w:rPr>
  </w:style>
  <w:style w:type="character" w:customStyle="1" w:styleId="176">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7">
    <w:name w:val="Date Char"/>
    <w:qFormat/>
    <w:uiPriority w:val="0"/>
    <w:rPr>
      <w:rFonts w:eastAsia="宋体"/>
      <w:kern w:val="2"/>
      <w:sz w:val="21"/>
      <w:szCs w:val="24"/>
      <w:lang w:val="en-US" w:eastAsia="zh-CN" w:bidi="ar-SA"/>
    </w:rPr>
  </w:style>
  <w:style w:type="character" w:customStyle="1" w:styleId="178">
    <w:name w:val="明显参考1"/>
    <w:qFormat/>
    <w:uiPriority w:val="32"/>
    <w:rPr>
      <w:b/>
      <w:bCs/>
      <w:smallCaps/>
      <w:color w:val="C0504D"/>
      <w:spacing w:val="5"/>
      <w:u w:val="single"/>
    </w:rPr>
  </w:style>
  <w:style w:type="character" w:customStyle="1" w:styleId="179">
    <w:name w:val="Plain Text Char"/>
    <w:qFormat/>
    <w:uiPriority w:val="0"/>
    <w:rPr>
      <w:rFonts w:ascii="宋体" w:hAnsi="Courier New" w:eastAsia="宋体"/>
      <w:sz w:val="24"/>
      <w:lang w:bidi="ar-SA"/>
    </w:rPr>
  </w:style>
  <w:style w:type="character" w:customStyle="1" w:styleId="180">
    <w:name w:val="Comment Text Char1"/>
    <w:qFormat/>
    <w:uiPriority w:val="0"/>
    <w:rPr>
      <w:sz w:val="24"/>
      <w:lang w:bidi="ar-SA"/>
    </w:rPr>
  </w:style>
  <w:style w:type="character" w:customStyle="1" w:styleId="181">
    <w:name w:val="Char Char19"/>
    <w:qFormat/>
    <w:uiPriority w:val="0"/>
    <w:rPr>
      <w:rFonts w:ascii="Arial" w:hAnsi="Arial" w:eastAsia="宋体" w:cs="Times New Roman"/>
      <w:b/>
      <w:bCs/>
      <w:szCs w:val="28"/>
    </w:rPr>
  </w:style>
  <w:style w:type="character" w:customStyle="1" w:styleId="182">
    <w:name w:val="Document Map Char"/>
    <w:qFormat/>
    <w:uiPriority w:val="0"/>
    <w:rPr>
      <w:rFonts w:eastAsia="宋体"/>
      <w:kern w:val="2"/>
      <w:sz w:val="21"/>
      <w:szCs w:val="24"/>
      <w:lang w:val="en-US" w:eastAsia="zh-CN" w:bidi="ar-SA"/>
    </w:rPr>
  </w:style>
  <w:style w:type="character" w:customStyle="1" w:styleId="183">
    <w:name w:val="apple-converted-space"/>
    <w:qFormat/>
    <w:uiPriority w:val="0"/>
    <w:rPr>
      <w:sz w:val="20"/>
    </w:rPr>
  </w:style>
  <w:style w:type="character" w:customStyle="1" w:styleId="184">
    <w:name w:val="正文文本 Char1"/>
    <w:qFormat/>
    <w:uiPriority w:val="0"/>
    <w:rPr>
      <w:kern w:val="2"/>
      <w:sz w:val="21"/>
      <w:szCs w:val="22"/>
    </w:rPr>
  </w:style>
  <w:style w:type="character" w:customStyle="1" w:styleId="185">
    <w:name w:val="标题4 Char Char"/>
    <w:link w:val="186"/>
    <w:qFormat/>
    <w:uiPriority w:val="0"/>
    <w:rPr>
      <w:rFonts w:ascii="Arial" w:hAnsi="Arial"/>
      <w:b/>
      <w:bCs/>
      <w:sz w:val="24"/>
      <w:szCs w:val="32"/>
    </w:rPr>
  </w:style>
  <w:style w:type="paragraph" w:customStyle="1" w:styleId="186">
    <w:name w:val="标题4"/>
    <w:basedOn w:val="6"/>
    <w:next w:val="25"/>
    <w:link w:val="185"/>
    <w:qFormat/>
    <w:uiPriority w:val="0"/>
    <w:pPr>
      <w:spacing w:before="60" w:after="60" w:line="413" w:lineRule="auto"/>
    </w:pPr>
    <w:rPr>
      <w:rFonts w:eastAsia="宋体"/>
      <w:kern w:val="0"/>
      <w:sz w:val="24"/>
    </w:rPr>
  </w:style>
  <w:style w:type="character" w:customStyle="1" w:styleId="187">
    <w:name w:val="Variable"/>
    <w:qFormat/>
    <w:uiPriority w:val="0"/>
    <w:rPr>
      <w:i/>
    </w:rPr>
  </w:style>
  <w:style w:type="character" w:customStyle="1" w:styleId="188">
    <w:name w:val="level1"/>
    <w:qFormat/>
    <w:uiPriority w:val="0"/>
    <w:rPr>
      <w:sz w:val="20"/>
    </w:rPr>
  </w:style>
  <w:style w:type="character" w:customStyle="1" w:styleId="189">
    <w:name w:val="Char Char4"/>
    <w:qFormat/>
    <w:uiPriority w:val="0"/>
    <w:rPr>
      <w:b/>
      <w:sz w:val="20"/>
    </w:rPr>
  </w:style>
  <w:style w:type="character" w:customStyle="1" w:styleId="190">
    <w:name w:val="Char Char5"/>
    <w:qFormat/>
    <w:uiPriority w:val="0"/>
    <w:rPr>
      <w:sz w:val="20"/>
    </w:rPr>
  </w:style>
  <w:style w:type="character" w:customStyle="1" w:styleId="191">
    <w:name w:val="书籍标题1"/>
    <w:qFormat/>
    <w:uiPriority w:val="0"/>
    <w:rPr>
      <w:b/>
      <w:bCs/>
      <w:smallCaps/>
      <w:spacing w:val="5"/>
    </w:rPr>
  </w:style>
  <w:style w:type="character" w:customStyle="1" w:styleId="192">
    <w:name w:val="标题4 Char1"/>
    <w:qFormat/>
    <w:uiPriority w:val="0"/>
    <w:rPr>
      <w:rFonts w:eastAsia="宋体"/>
      <w:sz w:val="24"/>
      <w:szCs w:val="24"/>
      <w:lang w:val="en-US" w:eastAsia="zh-CN" w:bidi="ar-SA"/>
    </w:rPr>
  </w:style>
  <w:style w:type="character" w:customStyle="1" w:styleId="193">
    <w:name w:val="批注文字 Char"/>
    <w:qFormat/>
    <w:uiPriority w:val="0"/>
    <w:rPr>
      <w:kern w:val="2"/>
      <w:sz w:val="21"/>
      <w:szCs w:val="24"/>
    </w:rPr>
  </w:style>
  <w:style w:type="character" w:customStyle="1" w:styleId="194">
    <w:name w:val="样式15 Char"/>
    <w:qFormat/>
    <w:uiPriority w:val="0"/>
    <w:rPr>
      <w:sz w:val="20"/>
    </w:rPr>
  </w:style>
  <w:style w:type="character" w:customStyle="1" w:styleId="195">
    <w:name w:val="Char Char2"/>
    <w:qFormat/>
    <w:uiPriority w:val="0"/>
    <w:rPr>
      <w:sz w:val="20"/>
    </w:rPr>
  </w:style>
  <w:style w:type="character" w:customStyle="1" w:styleId="196">
    <w:name w:val="H2 Char"/>
    <w:qFormat/>
    <w:uiPriority w:val="0"/>
    <w:rPr>
      <w:b/>
      <w:sz w:val="20"/>
    </w:rPr>
  </w:style>
  <w:style w:type="character" w:customStyle="1" w:styleId="197">
    <w:name w:val="HTML 预设格式 Char2"/>
    <w:qFormat/>
    <w:uiPriority w:val="0"/>
    <w:rPr>
      <w:rFonts w:ascii="Courier New" w:hAnsi="Courier New" w:cs="Courier New"/>
      <w:kern w:val="2"/>
    </w:rPr>
  </w:style>
  <w:style w:type="character" w:customStyle="1" w:styleId="198">
    <w:name w:val="Heading 2 Char"/>
    <w:qFormat/>
    <w:uiPriority w:val="0"/>
    <w:rPr>
      <w:rFonts w:ascii="Arial" w:hAnsi="Arial" w:eastAsia="黑体"/>
      <w:b/>
      <w:bCs/>
      <w:kern w:val="2"/>
      <w:sz w:val="32"/>
      <w:szCs w:val="32"/>
      <w:lang w:val="en-US" w:eastAsia="zh-CN" w:bidi="ar-SA"/>
    </w:rPr>
  </w:style>
  <w:style w:type="character" w:customStyle="1" w:styleId="199">
    <w:name w:val="Char Char13"/>
    <w:qFormat/>
    <w:uiPriority w:val="0"/>
    <w:rPr>
      <w:b/>
      <w:sz w:val="20"/>
    </w:rPr>
  </w:style>
  <w:style w:type="character" w:customStyle="1" w:styleId="200">
    <w:name w:val="Char Char7"/>
    <w:qFormat/>
    <w:uiPriority w:val="0"/>
    <w:rPr>
      <w:sz w:val="20"/>
    </w:rPr>
  </w:style>
  <w:style w:type="character" w:customStyle="1" w:styleId="201">
    <w:name w:val="称呼 Char2"/>
    <w:qFormat/>
    <w:uiPriority w:val="0"/>
    <w:rPr>
      <w:kern w:val="2"/>
      <w:sz w:val="21"/>
      <w:szCs w:val="24"/>
    </w:rPr>
  </w:style>
  <w:style w:type="character" w:customStyle="1" w:styleId="202">
    <w:name w:val="正文文本缩进 3 Char2"/>
    <w:qFormat/>
    <w:uiPriority w:val="0"/>
    <w:rPr>
      <w:kern w:val="2"/>
      <w:sz w:val="16"/>
      <w:szCs w:val="16"/>
    </w:rPr>
  </w:style>
  <w:style w:type="character" w:customStyle="1" w:styleId="203">
    <w:name w:val="Char Char9"/>
    <w:qFormat/>
    <w:uiPriority w:val="0"/>
    <w:rPr>
      <w:rFonts w:eastAsia="宋体"/>
      <w:b/>
      <w:bCs/>
      <w:kern w:val="44"/>
      <w:sz w:val="32"/>
      <w:szCs w:val="44"/>
      <w:lang w:val="en-US" w:eastAsia="zh-CN" w:bidi="ar-SA"/>
    </w:rPr>
  </w:style>
  <w:style w:type="character" w:customStyle="1" w:styleId="204">
    <w:name w:val="样式11 Char"/>
    <w:qFormat/>
    <w:uiPriority w:val="0"/>
    <w:rPr>
      <w:sz w:val="20"/>
    </w:rPr>
  </w:style>
  <w:style w:type="character" w:customStyle="1" w:styleId="205">
    <w:name w:val="称呼 Char1"/>
    <w:qFormat/>
    <w:uiPriority w:val="0"/>
    <w:rPr>
      <w:kern w:val="2"/>
      <w:sz w:val="21"/>
      <w:szCs w:val="24"/>
    </w:rPr>
  </w:style>
  <w:style w:type="character" w:customStyle="1" w:styleId="206">
    <w:name w:val="正文缩进 Char1"/>
    <w:qFormat/>
    <w:uiPriority w:val="0"/>
    <w:rPr>
      <w:rFonts w:eastAsia="宋体"/>
      <w:sz w:val="24"/>
      <w:szCs w:val="24"/>
      <w:lang w:val="en-US" w:eastAsia="zh-CN" w:bidi="ar-SA"/>
    </w:rPr>
  </w:style>
  <w:style w:type="character" w:customStyle="1" w:styleId="207">
    <w:name w:val="Body Text Indent Char"/>
    <w:qFormat/>
    <w:uiPriority w:val="0"/>
    <w:rPr>
      <w:rFonts w:ascii="宋体" w:hAnsi="宋体" w:eastAsia="宋体"/>
      <w:kern w:val="2"/>
      <w:sz w:val="21"/>
      <w:lang w:val="en-US" w:eastAsia="zh-CN" w:bidi="ar-SA"/>
    </w:rPr>
  </w:style>
  <w:style w:type="character" w:customStyle="1" w:styleId="208">
    <w:name w:val="标题5 Char Char"/>
    <w:link w:val="209"/>
    <w:qFormat/>
    <w:uiPriority w:val="0"/>
    <w:rPr>
      <w:rFonts w:ascii="Arial" w:hAnsi="Arial"/>
      <w:b/>
      <w:bCs/>
      <w:sz w:val="24"/>
      <w:szCs w:val="32"/>
    </w:rPr>
  </w:style>
  <w:style w:type="paragraph" w:customStyle="1" w:styleId="209">
    <w:name w:val="标题5"/>
    <w:basedOn w:val="7"/>
    <w:link w:val="208"/>
    <w:qFormat/>
    <w:uiPriority w:val="0"/>
    <w:pPr>
      <w:spacing w:line="413" w:lineRule="auto"/>
    </w:pPr>
    <w:rPr>
      <w:rFonts w:ascii="Arial" w:hAnsi="Arial"/>
      <w:kern w:val="0"/>
      <w:sz w:val="24"/>
    </w:rPr>
  </w:style>
  <w:style w:type="character" w:customStyle="1" w:styleId="210">
    <w:name w:val="H1 Char"/>
    <w:qFormat/>
    <w:uiPriority w:val="0"/>
    <w:rPr>
      <w:b/>
      <w:sz w:val="20"/>
    </w:rPr>
  </w:style>
  <w:style w:type="character" w:customStyle="1" w:styleId="211">
    <w:name w:val="纯文本 Char1"/>
    <w:qFormat/>
    <w:uiPriority w:val="0"/>
    <w:rPr>
      <w:rFonts w:ascii="宋体" w:hAnsi="Courier New" w:eastAsia="宋体" w:cs="Courier New"/>
      <w:szCs w:val="21"/>
    </w:rPr>
  </w:style>
  <w:style w:type="character" w:customStyle="1" w:styleId="212">
    <w:name w:val="正文首行缩进 Char"/>
    <w:qFormat/>
    <w:uiPriority w:val="0"/>
    <w:rPr>
      <w:sz w:val="20"/>
    </w:rPr>
  </w:style>
  <w:style w:type="character" w:customStyle="1" w:styleId="213">
    <w:name w:val="正文文本 2 Char2"/>
    <w:qFormat/>
    <w:uiPriority w:val="0"/>
    <w:rPr>
      <w:kern w:val="2"/>
      <w:sz w:val="21"/>
      <w:szCs w:val="24"/>
    </w:rPr>
  </w:style>
  <w:style w:type="character" w:customStyle="1" w:styleId="214">
    <w:name w:val="Footnote Text Char"/>
    <w:qFormat/>
    <w:uiPriority w:val="0"/>
    <w:rPr>
      <w:rFonts w:eastAsia="宋体"/>
      <w:sz w:val="18"/>
      <w:lang w:val="en-US" w:eastAsia="zh-CN" w:bidi="ar-SA"/>
    </w:rPr>
  </w:style>
  <w:style w:type="character" w:customStyle="1" w:styleId="215">
    <w:name w:val="正文首行缩进 Char2"/>
    <w:qFormat/>
    <w:uiPriority w:val="0"/>
    <w:rPr>
      <w:rFonts w:eastAsia="宋体"/>
      <w:kern w:val="2"/>
      <w:sz w:val="21"/>
      <w:szCs w:val="24"/>
      <w:lang w:val="en-US" w:eastAsia="zh-CN" w:bidi="ar-SA"/>
    </w:rPr>
  </w:style>
  <w:style w:type="character" w:customStyle="1" w:styleId="216">
    <w:name w:val="bigfont"/>
    <w:qFormat/>
    <w:uiPriority w:val="0"/>
    <w:rPr>
      <w:sz w:val="20"/>
    </w:rPr>
  </w:style>
  <w:style w:type="character" w:customStyle="1" w:styleId="217">
    <w:name w:val="文档结构图 Char1"/>
    <w:qFormat/>
    <w:uiPriority w:val="0"/>
    <w:rPr>
      <w:rFonts w:ascii="宋体" w:hAnsi="Times New Roman" w:eastAsia="宋体" w:cs="Times New Roman"/>
      <w:sz w:val="18"/>
      <w:szCs w:val="18"/>
    </w:rPr>
  </w:style>
  <w:style w:type="character" w:customStyle="1" w:styleId="218">
    <w:name w:val="Heading 3 Char1"/>
    <w:qFormat/>
    <w:uiPriority w:val="0"/>
    <w:rPr>
      <w:rFonts w:eastAsia="宋体"/>
      <w:b/>
      <w:bCs/>
      <w:kern w:val="2"/>
      <w:sz w:val="24"/>
      <w:szCs w:val="32"/>
      <w:lang w:val="en-US" w:eastAsia="zh-CN" w:bidi="ar-SA"/>
    </w:rPr>
  </w:style>
  <w:style w:type="character" w:customStyle="1" w:styleId="219">
    <w:name w:val="Char Char21"/>
    <w:qFormat/>
    <w:uiPriority w:val="0"/>
    <w:rPr>
      <w:rFonts w:ascii="Arial" w:hAnsi="Arial" w:eastAsia="黑体" w:cs="Times New Roman"/>
      <w:b/>
      <w:bCs/>
      <w:sz w:val="32"/>
      <w:szCs w:val="32"/>
    </w:rPr>
  </w:style>
  <w:style w:type="character" w:customStyle="1" w:styleId="220">
    <w:name w:val="Char Char14"/>
    <w:qFormat/>
    <w:uiPriority w:val="0"/>
    <w:rPr>
      <w:sz w:val="20"/>
    </w:rPr>
  </w:style>
  <w:style w:type="character" w:customStyle="1" w:styleId="221">
    <w:name w:val="Char Char20"/>
    <w:qFormat/>
    <w:uiPriority w:val="0"/>
    <w:rPr>
      <w:rFonts w:ascii="Times New Roman" w:hAnsi="Times New Roman" w:eastAsia="宋体" w:cs="Times New Roman"/>
      <w:b/>
      <w:bCs/>
      <w:sz w:val="24"/>
      <w:szCs w:val="32"/>
    </w:rPr>
  </w:style>
  <w:style w:type="character" w:customStyle="1" w:styleId="222">
    <w:name w:val="不明显强调1"/>
    <w:qFormat/>
    <w:uiPriority w:val="0"/>
    <w:rPr>
      <w:i/>
      <w:iCs/>
      <w:color w:val="808080"/>
    </w:rPr>
  </w:style>
  <w:style w:type="character" w:customStyle="1" w:styleId="223">
    <w:name w:val="Char Char23"/>
    <w:qFormat/>
    <w:uiPriority w:val="0"/>
    <w:rPr>
      <w:rFonts w:eastAsia="宋体"/>
      <w:b/>
      <w:bCs/>
      <w:kern w:val="44"/>
      <w:sz w:val="32"/>
      <w:szCs w:val="44"/>
      <w:lang w:val="en-US" w:eastAsia="zh-CN" w:bidi="ar-SA"/>
    </w:rPr>
  </w:style>
  <w:style w:type="character" w:customStyle="1" w:styleId="224">
    <w:name w:val="明显引用 Char"/>
    <w:link w:val="225"/>
    <w:qFormat/>
    <w:uiPriority w:val="0"/>
    <w:rPr>
      <w:b/>
      <w:bCs/>
      <w:i/>
      <w:iCs/>
      <w:color w:val="4F81BD"/>
    </w:rPr>
  </w:style>
  <w:style w:type="paragraph" w:styleId="225">
    <w:name w:val="Intense Quote"/>
    <w:basedOn w:val="1"/>
    <w:next w:val="1"/>
    <w:link w:val="22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6">
    <w:name w:val="明显引用 字符1"/>
    <w:basedOn w:val="57"/>
    <w:qFormat/>
    <w:uiPriority w:val="30"/>
    <w:rPr>
      <w:i/>
      <w:iCs/>
      <w:color w:val="5B9BD5" w:themeColor="accent1"/>
      <w:kern w:val="2"/>
      <w:sz w:val="21"/>
      <w:szCs w:val="24"/>
      <w14:textFill>
        <w14:solidFill>
          <w14:schemeClr w14:val="accent1"/>
        </w14:solidFill>
      </w14:textFill>
    </w:rPr>
  </w:style>
  <w:style w:type="character" w:customStyle="1" w:styleId="227">
    <w:name w:val="正文首行缩进 Char3"/>
    <w:qFormat/>
    <w:uiPriority w:val="0"/>
    <w:rPr>
      <w:rFonts w:eastAsia="宋体"/>
      <w:kern w:val="2"/>
      <w:sz w:val="21"/>
      <w:szCs w:val="24"/>
      <w:lang w:val="en-US" w:eastAsia="zh-CN" w:bidi="ar-SA"/>
    </w:rPr>
  </w:style>
  <w:style w:type="character" w:customStyle="1" w:styleId="228">
    <w:name w:val="Char Char22"/>
    <w:qFormat/>
    <w:uiPriority w:val="0"/>
    <w:rPr>
      <w:rFonts w:ascii="Times New Roman" w:hAnsi="Times New Roman" w:eastAsia="宋体" w:cs="Times New Roman"/>
      <w:b/>
      <w:bCs/>
      <w:kern w:val="44"/>
      <w:sz w:val="32"/>
      <w:szCs w:val="44"/>
    </w:rPr>
  </w:style>
  <w:style w:type="character" w:customStyle="1" w:styleId="229">
    <w:name w:val="普通文字 Char2"/>
    <w:semiHidden/>
    <w:qFormat/>
    <w:uiPriority w:val="0"/>
    <w:rPr>
      <w:sz w:val="20"/>
    </w:rPr>
  </w:style>
  <w:style w:type="character" w:customStyle="1" w:styleId="230">
    <w:name w:val="Char Char Char Char Char Char1"/>
    <w:qFormat/>
    <w:uiPriority w:val="0"/>
    <w:rPr>
      <w:rFonts w:eastAsia="宋体"/>
      <w:kern w:val="2"/>
      <w:sz w:val="21"/>
      <w:szCs w:val="24"/>
      <w:lang w:val="en-US" w:eastAsia="zh-CN" w:bidi="ar-SA"/>
    </w:rPr>
  </w:style>
  <w:style w:type="character" w:customStyle="1" w:styleId="231">
    <w:name w:val="正文文本缩进 3 Char1"/>
    <w:qFormat/>
    <w:uiPriority w:val="0"/>
    <w:rPr>
      <w:kern w:val="2"/>
      <w:sz w:val="16"/>
      <w:szCs w:val="16"/>
    </w:rPr>
  </w:style>
  <w:style w:type="character" w:customStyle="1" w:styleId="232">
    <w:name w:val="HTML 预设格式 Char3"/>
    <w:qFormat/>
    <w:uiPriority w:val="0"/>
    <w:rPr>
      <w:rFonts w:ascii="Courier New" w:hAnsi="Courier New" w:cs="Courier New"/>
      <w:kern w:val="2"/>
    </w:rPr>
  </w:style>
  <w:style w:type="character" w:customStyle="1" w:styleId="233">
    <w:name w:val="批注主题 Char1"/>
    <w:qFormat/>
    <w:uiPriority w:val="0"/>
    <w:rPr>
      <w:rFonts w:ascii="Times New Roman" w:hAnsi="Times New Roman" w:eastAsia="宋体" w:cs="Times New Roman"/>
      <w:b/>
      <w:bCs/>
      <w:szCs w:val="24"/>
    </w:rPr>
  </w:style>
  <w:style w:type="character" w:customStyle="1" w:styleId="234">
    <w:name w:val="Heading 5 Char"/>
    <w:qFormat/>
    <w:uiPriority w:val="0"/>
    <w:rPr>
      <w:rFonts w:eastAsia="宋体"/>
      <w:b/>
      <w:bCs/>
      <w:kern w:val="2"/>
      <w:sz w:val="28"/>
      <w:szCs w:val="28"/>
      <w:lang w:val="en-US" w:eastAsia="zh-CN" w:bidi="ar-SA"/>
    </w:rPr>
  </w:style>
  <w:style w:type="character" w:customStyle="1" w:styleId="235">
    <w:name w:val="Char Char181"/>
    <w:qFormat/>
    <w:uiPriority w:val="0"/>
    <w:rPr>
      <w:b/>
      <w:bCs/>
      <w:kern w:val="44"/>
      <w:sz w:val="44"/>
      <w:szCs w:val="44"/>
    </w:rPr>
  </w:style>
  <w:style w:type="character" w:customStyle="1" w:styleId="236">
    <w:name w:val="标题 1 Char1"/>
    <w:qFormat/>
    <w:uiPriority w:val="0"/>
    <w:rPr>
      <w:rFonts w:ascii="Calibri" w:hAnsi="Calibri" w:eastAsia="宋体" w:cs="Arial"/>
      <w:b/>
      <w:kern w:val="44"/>
      <w:sz w:val="44"/>
      <w:szCs w:val="20"/>
    </w:rPr>
  </w:style>
  <w:style w:type="character" w:customStyle="1" w:styleId="237">
    <w:name w:val="样式 标题 3h3section:3Level 3 HeadH3level_3PIM 33rd level3H... Char"/>
    <w:qFormat/>
    <w:uiPriority w:val="0"/>
    <w:rPr>
      <w:b/>
      <w:sz w:val="20"/>
    </w:rPr>
  </w:style>
  <w:style w:type="character" w:customStyle="1" w:styleId="238">
    <w:name w:val="Body Text Indent 2 Char"/>
    <w:qFormat/>
    <w:uiPriority w:val="0"/>
    <w:rPr>
      <w:rFonts w:eastAsia="宋体"/>
      <w:kern w:val="2"/>
      <w:sz w:val="21"/>
      <w:szCs w:val="24"/>
      <w:lang w:val="en-US" w:eastAsia="zh-CN" w:bidi="ar-SA"/>
    </w:rPr>
  </w:style>
  <w:style w:type="character" w:customStyle="1" w:styleId="239">
    <w:name w:val="标题 2 Char1"/>
    <w:qFormat/>
    <w:uiPriority w:val="0"/>
    <w:rPr>
      <w:rFonts w:ascii="Arial" w:hAnsi="Arial" w:eastAsia="黑体" w:cs="Calibri"/>
      <w:b/>
      <w:kern w:val="0"/>
      <w:sz w:val="32"/>
      <w:szCs w:val="20"/>
    </w:rPr>
  </w:style>
  <w:style w:type="character" w:customStyle="1" w:styleId="240">
    <w:name w:val="Char Char3"/>
    <w:qFormat/>
    <w:uiPriority w:val="0"/>
    <w:rPr>
      <w:sz w:val="20"/>
    </w:rPr>
  </w:style>
  <w:style w:type="character" w:customStyle="1" w:styleId="241">
    <w:name w:val="样式 标题 1 + (中文) 黑体 小二 非加粗 Char"/>
    <w:link w:val="242"/>
    <w:qFormat/>
    <w:uiPriority w:val="0"/>
    <w:rPr>
      <w:rFonts w:eastAsia="黑体"/>
      <w:kern w:val="44"/>
      <w:sz w:val="36"/>
      <w:szCs w:val="44"/>
    </w:rPr>
  </w:style>
  <w:style w:type="paragraph" w:customStyle="1" w:styleId="242">
    <w:name w:val="样式 标题 1 + (中文) 黑体 小二 非加粗"/>
    <w:basedOn w:val="5"/>
    <w:link w:val="241"/>
    <w:qFormat/>
    <w:uiPriority w:val="0"/>
    <w:pPr>
      <w:spacing w:line="576" w:lineRule="auto"/>
      <w:jc w:val="center"/>
    </w:pPr>
    <w:rPr>
      <w:rFonts w:eastAsia="黑体"/>
      <w:b w:val="0"/>
      <w:bCs w:val="0"/>
      <w:sz w:val="36"/>
    </w:rPr>
  </w:style>
  <w:style w:type="paragraph" w:customStyle="1" w:styleId="243">
    <w:name w:val="正文1"/>
    <w:next w:val="244"/>
    <w:qFormat/>
    <w:uiPriority w:val="0"/>
    <w:pPr>
      <w:widowControl w:val="0"/>
      <w:spacing w:line="315" w:lineRule="atLeast"/>
      <w:jc w:val="both"/>
    </w:pPr>
    <w:rPr>
      <w:rFonts w:ascii="宋体" w:hAnsi="宋体" w:eastAsia="宋体" w:cs="宋体"/>
      <w:sz w:val="24"/>
      <w:lang w:val="en-US" w:eastAsia="zh-CN" w:bidi="ar-SA"/>
    </w:rPr>
  </w:style>
  <w:style w:type="paragraph" w:customStyle="1" w:styleId="244">
    <w:name w:val="Char"/>
    <w:basedOn w:val="1"/>
    <w:qFormat/>
    <w:uiPriority w:val="0"/>
    <w:pPr>
      <w:widowControl/>
      <w:spacing w:after="160" w:line="240" w:lineRule="exact"/>
      <w:jc w:val="left"/>
    </w:pPr>
  </w:style>
  <w:style w:type="paragraph" w:customStyle="1" w:styleId="245">
    <w:name w:val="样式 (中文) 黑体 小二 加粗 居中 行距: 1.5 倍行距"/>
    <w:basedOn w:val="5"/>
    <w:next w:val="246"/>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6">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7">
    <w:name w:val="修订1"/>
    <w:qFormat/>
    <w:uiPriority w:val="0"/>
    <w:rPr>
      <w:rFonts w:ascii="Times New Roman" w:hAnsi="Times New Roman" w:eastAsia="宋体" w:cs="Times New Roman"/>
      <w:kern w:val="2"/>
      <w:sz w:val="21"/>
      <w:szCs w:val="24"/>
      <w:lang w:val="en-US" w:eastAsia="zh-CN" w:bidi="ar-SA"/>
    </w:rPr>
  </w:style>
  <w:style w:type="paragraph" w:customStyle="1" w:styleId="248">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9">
    <w:name w:val="xl139"/>
    <w:basedOn w:val="1"/>
    <w:next w:val="250"/>
    <w:qFormat/>
    <w:uiPriority w:val="0"/>
    <w:pPr>
      <w:widowControl/>
      <w:spacing w:before="280" w:after="280"/>
    </w:pPr>
    <w:rPr>
      <w:rFonts w:ascii="宋体" w:hAnsi="宋体" w:cs="宋体"/>
      <w:kern w:val="0"/>
      <w:sz w:val="20"/>
      <w:szCs w:val="20"/>
    </w:rPr>
  </w:style>
  <w:style w:type="paragraph" w:customStyle="1" w:styleId="250">
    <w:name w:val="xl134"/>
    <w:basedOn w:val="1"/>
    <w:next w:val="251"/>
    <w:qFormat/>
    <w:uiPriority w:val="0"/>
    <w:pPr>
      <w:widowControl/>
      <w:spacing w:before="280" w:after="280"/>
      <w:jc w:val="center"/>
    </w:pPr>
    <w:rPr>
      <w:rFonts w:ascii="宋体" w:hAnsi="宋体" w:cs="宋体"/>
      <w:kern w:val="0"/>
      <w:sz w:val="20"/>
      <w:szCs w:val="20"/>
    </w:rPr>
  </w:style>
  <w:style w:type="paragraph" w:customStyle="1" w:styleId="251">
    <w:name w:val="xl164"/>
    <w:basedOn w:val="1"/>
    <w:next w:val="252"/>
    <w:qFormat/>
    <w:uiPriority w:val="0"/>
    <w:pPr>
      <w:widowControl/>
      <w:spacing w:before="280" w:after="280"/>
      <w:jc w:val="center"/>
    </w:pPr>
    <w:rPr>
      <w:rFonts w:ascii="宋体" w:hAnsi="宋体" w:cs="宋体"/>
      <w:color w:val="000000"/>
      <w:kern w:val="0"/>
      <w:sz w:val="20"/>
      <w:szCs w:val="20"/>
    </w:rPr>
  </w:style>
  <w:style w:type="paragraph" w:customStyle="1" w:styleId="252">
    <w:name w:val="_Style 16"/>
    <w:basedOn w:val="1"/>
    <w:next w:val="253"/>
    <w:qFormat/>
    <w:uiPriority w:val="0"/>
    <w:pPr>
      <w:widowControl/>
      <w:spacing w:line="400" w:lineRule="exact"/>
      <w:jc w:val="center"/>
    </w:pPr>
    <w:rPr>
      <w:rFonts w:hAnsi="宋体" w:cs="宋体"/>
      <w:kern w:val="0"/>
      <w:szCs w:val="20"/>
    </w:rPr>
  </w:style>
  <w:style w:type="paragraph" w:customStyle="1" w:styleId="253">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4">
    <w:name w:val="正文段"/>
    <w:basedOn w:val="1"/>
    <w:next w:val="255"/>
    <w:qFormat/>
    <w:uiPriority w:val="0"/>
    <w:pPr>
      <w:spacing w:after="240" w:line="312" w:lineRule="atLeast"/>
      <w:ind w:firstLine="425"/>
    </w:pPr>
    <w:rPr>
      <w:rFonts w:hAnsi="宋体" w:cs="宋体"/>
      <w:kern w:val="0"/>
      <w:sz w:val="24"/>
      <w:szCs w:val="20"/>
    </w:rPr>
  </w:style>
  <w:style w:type="paragraph" w:customStyle="1" w:styleId="255">
    <w:name w:val="列出段落1"/>
    <w:basedOn w:val="1"/>
    <w:qFormat/>
    <w:uiPriority w:val="0"/>
    <w:pPr>
      <w:ind w:firstLine="420" w:firstLineChars="200"/>
    </w:pPr>
    <w:rPr>
      <w:rFonts w:ascii="Calibri" w:hAnsi="Calibri"/>
      <w:szCs w:val="22"/>
    </w:rPr>
  </w:style>
  <w:style w:type="paragraph" w:customStyle="1" w:styleId="25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7">
    <w:name w:val="正文_1"/>
    <w:qFormat/>
    <w:uiPriority w:val="0"/>
    <w:rPr>
      <w:rFonts w:ascii="Times New Roman" w:hAnsi="Times New Roman" w:eastAsia="宋体" w:cs="Times New Roman"/>
      <w:sz w:val="21"/>
      <w:szCs w:val="22"/>
      <w:lang w:val="en-US" w:eastAsia="zh-CN" w:bidi="ar-SA"/>
    </w:rPr>
  </w:style>
  <w:style w:type="paragraph" w:customStyle="1" w:styleId="258">
    <w:name w:val="xl154"/>
    <w:basedOn w:val="1"/>
    <w:next w:val="259"/>
    <w:qFormat/>
    <w:uiPriority w:val="0"/>
    <w:pPr>
      <w:widowControl/>
      <w:shd w:val="clear" w:color="000000" w:fill="C0C0C0"/>
      <w:spacing w:before="280" w:after="280"/>
    </w:pPr>
    <w:rPr>
      <w:rFonts w:ascii="宋体" w:hAnsi="宋体" w:cs="宋体"/>
      <w:kern w:val="0"/>
      <w:sz w:val="20"/>
      <w:szCs w:val="20"/>
    </w:rPr>
  </w:style>
  <w:style w:type="paragraph" w:customStyle="1" w:styleId="259">
    <w:name w:val="样式3"/>
    <w:basedOn w:val="7"/>
    <w:next w:val="1"/>
    <w:qFormat/>
    <w:uiPriority w:val="0"/>
    <w:pPr>
      <w:keepNext w:val="0"/>
      <w:keepLines w:val="0"/>
      <w:spacing w:line="240" w:lineRule="auto"/>
      <w:jc w:val="center"/>
    </w:pPr>
    <w:rPr>
      <w:rFonts w:hAnsi="宋体" w:eastAsia="黑体" w:cs="宋体"/>
      <w:bCs w:val="0"/>
      <w:kern w:val="0"/>
      <w:szCs w:val="20"/>
    </w:rPr>
  </w:style>
  <w:style w:type="paragraph" w:customStyle="1" w:styleId="260">
    <w:name w:val="样式10"/>
    <w:next w:val="261"/>
    <w:qFormat/>
    <w:uiPriority w:val="0"/>
    <w:pPr>
      <w:widowControl w:val="0"/>
      <w:jc w:val="center"/>
    </w:pPr>
    <w:rPr>
      <w:rFonts w:ascii="Times New Roman" w:hAnsi="宋体" w:eastAsia="宋体" w:cs="宋体"/>
      <w:sz w:val="18"/>
      <w:lang w:val="en-US" w:eastAsia="zh-CN" w:bidi="ar-SA"/>
    </w:rPr>
  </w:style>
  <w:style w:type="paragraph" w:customStyle="1" w:styleId="261">
    <w:name w:val="Char Char Char Char Char Char Char Char Char Char"/>
    <w:basedOn w:val="1"/>
    <w:next w:val="25"/>
    <w:qFormat/>
    <w:uiPriority w:val="0"/>
    <w:pPr>
      <w:widowControl/>
      <w:spacing w:line="400" w:lineRule="exact"/>
      <w:jc w:val="center"/>
    </w:pPr>
    <w:rPr>
      <w:rFonts w:ascii="Verdana" w:hAnsi="宋体" w:cs="宋体"/>
      <w:kern w:val="0"/>
      <w:szCs w:val="20"/>
    </w:rPr>
  </w:style>
  <w:style w:type="paragraph" w:customStyle="1" w:styleId="262">
    <w:name w:val="标题 4_0"/>
    <w:basedOn w:val="28"/>
    <w:next w:val="28"/>
    <w:qFormat/>
    <w:uiPriority w:val="0"/>
    <w:pPr>
      <w:keepNext/>
      <w:keepLines/>
      <w:spacing w:before="280" w:after="290" w:line="372" w:lineRule="auto"/>
      <w:outlineLvl w:val="3"/>
    </w:pPr>
    <w:rPr>
      <w:rFonts w:ascii="Cambria" w:hAnsi="Cambria"/>
      <w:b/>
      <w:bCs/>
      <w:sz w:val="28"/>
      <w:szCs w:val="28"/>
    </w:rPr>
  </w:style>
  <w:style w:type="paragraph" w:customStyle="1" w:styleId="263">
    <w:name w:val="Char11"/>
    <w:basedOn w:val="1"/>
    <w:next w:val="264"/>
    <w:qFormat/>
    <w:uiPriority w:val="0"/>
    <w:pPr>
      <w:widowControl/>
      <w:spacing w:line="400" w:lineRule="exact"/>
      <w:jc w:val="center"/>
    </w:pPr>
    <w:rPr>
      <w:rFonts w:hAnsi="宋体" w:cs="宋体"/>
      <w:kern w:val="0"/>
      <w:szCs w:val="20"/>
    </w:rPr>
  </w:style>
  <w:style w:type="paragraph" w:customStyle="1" w:styleId="264">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5">
    <w:name w:val="Char Char11"/>
    <w:basedOn w:val="1"/>
    <w:qFormat/>
    <w:uiPriority w:val="0"/>
  </w:style>
  <w:style w:type="paragraph" w:customStyle="1" w:styleId="266">
    <w:name w:val="xl165"/>
    <w:basedOn w:val="1"/>
    <w:next w:val="267"/>
    <w:qFormat/>
    <w:uiPriority w:val="0"/>
    <w:pPr>
      <w:widowControl/>
      <w:spacing w:before="280" w:after="280"/>
    </w:pPr>
    <w:rPr>
      <w:rFonts w:ascii="宋体" w:hAnsi="宋体" w:cs="宋体"/>
      <w:kern w:val="0"/>
      <w:sz w:val="18"/>
      <w:szCs w:val="20"/>
    </w:rPr>
  </w:style>
  <w:style w:type="paragraph" w:customStyle="1" w:styleId="267">
    <w:name w:val="样式 标题 3 + (中文) 黑体 小四 非加粗 段前: 7.8 磅 段后: 0 磅 行距: 固定值 20 磅"/>
    <w:basedOn w:val="7"/>
    <w:qFormat/>
    <w:uiPriority w:val="0"/>
    <w:pPr>
      <w:spacing w:before="0" w:after="0" w:line="400" w:lineRule="exact"/>
    </w:pPr>
    <w:rPr>
      <w:rFonts w:eastAsia="黑体" w:cs="宋体"/>
      <w:b w:val="0"/>
      <w:bCs w:val="0"/>
      <w:sz w:val="21"/>
      <w:szCs w:val="20"/>
    </w:rPr>
  </w:style>
  <w:style w:type="paragraph" w:customStyle="1" w:styleId="268">
    <w:name w:val="Char Char Char"/>
    <w:basedOn w:val="1"/>
    <w:next w:val="269"/>
    <w:qFormat/>
    <w:uiPriority w:val="0"/>
    <w:pPr>
      <w:ind w:left="420" w:hanging="420"/>
    </w:pPr>
    <w:rPr>
      <w:rFonts w:ascii="Tahoma" w:hAnsi="宋体" w:cs="宋体"/>
      <w:kern w:val="0"/>
      <w:sz w:val="24"/>
      <w:szCs w:val="20"/>
    </w:rPr>
  </w:style>
  <w:style w:type="paragraph" w:customStyle="1" w:styleId="269">
    <w:name w:val="xl144"/>
    <w:basedOn w:val="1"/>
    <w:next w:val="270"/>
    <w:qFormat/>
    <w:uiPriority w:val="0"/>
    <w:pPr>
      <w:widowControl/>
      <w:spacing w:before="280" w:after="280"/>
      <w:jc w:val="center"/>
    </w:pPr>
    <w:rPr>
      <w:rFonts w:ascii="宋体" w:hAnsi="宋体" w:cs="宋体"/>
      <w:kern w:val="0"/>
      <w:sz w:val="20"/>
      <w:szCs w:val="20"/>
    </w:rPr>
  </w:style>
  <w:style w:type="paragraph" w:customStyle="1" w:styleId="270">
    <w:name w:val="font11"/>
    <w:basedOn w:val="1"/>
    <w:next w:val="271"/>
    <w:qFormat/>
    <w:uiPriority w:val="0"/>
    <w:pPr>
      <w:widowControl/>
      <w:spacing w:before="280" w:after="280"/>
    </w:pPr>
    <w:rPr>
      <w:rFonts w:ascii="宋体" w:hAnsi="宋体" w:cs="宋体"/>
      <w:kern w:val="0"/>
      <w:sz w:val="18"/>
      <w:szCs w:val="20"/>
    </w:rPr>
  </w:style>
  <w:style w:type="paragraph" w:customStyle="1" w:styleId="271">
    <w:name w:val="msoquote"/>
    <w:basedOn w:val="1"/>
    <w:next w:val="1"/>
    <w:qFormat/>
    <w:uiPriority w:val="0"/>
    <w:rPr>
      <w:rFonts w:hAnsi="宋体" w:cs="宋体"/>
      <w:i/>
      <w:color w:val="000000"/>
      <w:kern w:val="0"/>
      <w:szCs w:val="20"/>
    </w:rPr>
  </w:style>
  <w:style w:type="paragraph" w:customStyle="1" w:styleId="272">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3">
    <w:name w:val="列出段落2"/>
    <w:basedOn w:val="1"/>
    <w:qFormat/>
    <w:uiPriority w:val="0"/>
    <w:pPr>
      <w:ind w:firstLine="420" w:firstLineChars="200"/>
    </w:pPr>
    <w:rPr>
      <w:rFonts w:ascii="Calibri" w:hAnsi="Calibri"/>
      <w:szCs w:val="20"/>
    </w:rPr>
  </w:style>
  <w:style w:type="paragraph" w:customStyle="1" w:styleId="274">
    <w:name w:val="Char Char Char1 Char2"/>
    <w:basedOn w:val="1"/>
    <w:qFormat/>
    <w:uiPriority w:val="0"/>
    <w:rPr>
      <w:szCs w:val="20"/>
    </w:rPr>
  </w:style>
  <w:style w:type="paragraph" w:customStyle="1" w:styleId="275">
    <w:name w:val="样式 标题 1 + 居中"/>
    <w:basedOn w:val="5"/>
    <w:next w:val="31"/>
    <w:qFormat/>
    <w:uiPriority w:val="0"/>
    <w:pPr>
      <w:keepNext w:val="0"/>
      <w:keepLines w:val="0"/>
      <w:spacing w:line="576" w:lineRule="auto"/>
      <w:jc w:val="center"/>
    </w:pPr>
    <w:rPr>
      <w:rFonts w:hAnsi="宋体" w:cs="宋体"/>
      <w:bCs w:val="0"/>
      <w:kern w:val="0"/>
      <w:sz w:val="32"/>
      <w:szCs w:val="20"/>
    </w:rPr>
  </w:style>
  <w:style w:type="paragraph" w:customStyle="1" w:styleId="276">
    <w:name w:val="Char Char Char Char Char Char Char Char Char Char Char Char Char Char Char"/>
    <w:basedOn w:val="1"/>
    <w:next w:val="277"/>
    <w:qFormat/>
    <w:uiPriority w:val="0"/>
    <w:pPr>
      <w:widowControl/>
      <w:spacing w:line="400" w:lineRule="exact"/>
      <w:jc w:val="center"/>
    </w:pPr>
    <w:rPr>
      <w:rFonts w:ascii="Verdana" w:hAnsi="宋体" w:cs="宋体"/>
      <w:kern w:val="0"/>
      <w:szCs w:val="20"/>
    </w:rPr>
  </w:style>
  <w:style w:type="paragraph" w:customStyle="1" w:styleId="277">
    <w:name w:val="Char1"/>
    <w:basedOn w:val="1"/>
    <w:qFormat/>
    <w:uiPriority w:val="0"/>
    <w:pPr>
      <w:widowControl/>
      <w:spacing w:after="160" w:line="240" w:lineRule="exact"/>
      <w:jc w:val="left"/>
    </w:pPr>
  </w:style>
  <w:style w:type="paragraph" w:customStyle="1" w:styleId="278">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9">
    <w:name w:val="font6"/>
    <w:basedOn w:val="1"/>
    <w:next w:val="280"/>
    <w:qFormat/>
    <w:uiPriority w:val="0"/>
    <w:pPr>
      <w:widowControl/>
      <w:spacing w:before="280" w:after="280"/>
    </w:pPr>
    <w:rPr>
      <w:rFonts w:ascii="宋体" w:hAnsi="宋体" w:cs="宋体"/>
      <w:kern w:val="0"/>
      <w:sz w:val="20"/>
      <w:szCs w:val="20"/>
    </w:rPr>
  </w:style>
  <w:style w:type="paragraph" w:customStyle="1" w:styleId="280">
    <w:name w:val="reader-word-layer reader-word-s1-5"/>
    <w:basedOn w:val="1"/>
    <w:next w:val="19"/>
    <w:qFormat/>
    <w:uiPriority w:val="0"/>
    <w:pPr>
      <w:widowControl/>
      <w:spacing w:before="280" w:after="280"/>
    </w:pPr>
    <w:rPr>
      <w:rFonts w:ascii="宋体" w:hAnsi="宋体" w:cs="宋体"/>
      <w:kern w:val="0"/>
      <w:sz w:val="24"/>
      <w:szCs w:val="20"/>
    </w:rPr>
  </w:style>
  <w:style w:type="paragraph" w:customStyle="1" w:styleId="281">
    <w:name w:val="xl138"/>
    <w:basedOn w:val="1"/>
    <w:next w:val="282"/>
    <w:qFormat/>
    <w:uiPriority w:val="0"/>
    <w:pPr>
      <w:widowControl/>
      <w:spacing w:before="280" w:after="280"/>
      <w:jc w:val="center"/>
    </w:pPr>
    <w:rPr>
      <w:rFonts w:ascii="宋体" w:hAnsi="宋体" w:cs="宋体"/>
      <w:kern w:val="0"/>
      <w:sz w:val="24"/>
      <w:szCs w:val="20"/>
    </w:rPr>
  </w:style>
  <w:style w:type="paragraph" w:customStyle="1" w:styleId="282">
    <w:name w:val="Paragraph P1&amp;2"/>
    <w:basedOn w:val="1"/>
    <w:next w:val="283"/>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3">
    <w:name w:val="xl169"/>
    <w:basedOn w:val="1"/>
    <w:next w:val="284"/>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4">
    <w:name w:val="Char Char1 Char Char Char Char Char Char Char Char Char Char Char Char Char Char"/>
    <w:basedOn w:val="1"/>
    <w:next w:val="285"/>
    <w:qFormat/>
    <w:uiPriority w:val="0"/>
    <w:pPr>
      <w:spacing w:after="160" w:line="240" w:lineRule="exact"/>
    </w:pPr>
    <w:rPr>
      <w:rFonts w:hAnsi="宋体" w:cs="宋体"/>
      <w:kern w:val="0"/>
      <w:szCs w:val="20"/>
    </w:rPr>
  </w:style>
  <w:style w:type="paragraph" w:customStyle="1" w:styleId="285">
    <w:name w:val="xl170"/>
    <w:basedOn w:val="1"/>
    <w:next w:val="286"/>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6">
    <w:name w:val="reader-word-layer reader-word-s1-9"/>
    <w:basedOn w:val="1"/>
    <w:next w:val="43"/>
    <w:qFormat/>
    <w:uiPriority w:val="0"/>
    <w:pPr>
      <w:widowControl/>
      <w:spacing w:before="280" w:after="280"/>
    </w:pPr>
    <w:rPr>
      <w:rFonts w:ascii="宋体" w:hAnsi="宋体" w:cs="宋体"/>
      <w:kern w:val="0"/>
      <w:sz w:val="24"/>
      <w:szCs w:val="20"/>
    </w:rPr>
  </w:style>
  <w:style w:type="paragraph" w:customStyle="1" w:styleId="287">
    <w:name w:val="xl145"/>
    <w:basedOn w:val="1"/>
    <w:next w:val="288"/>
    <w:qFormat/>
    <w:uiPriority w:val="0"/>
    <w:pPr>
      <w:widowControl/>
      <w:spacing w:before="280" w:after="280"/>
      <w:jc w:val="center"/>
    </w:pPr>
    <w:rPr>
      <w:rFonts w:ascii="宋体" w:hAnsi="宋体" w:cs="宋体"/>
      <w:color w:val="000000"/>
      <w:kern w:val="0"/>
      <w:sz w:val="20"/>
      <w:szCs w:val="20"/>
    </w:rPr>
  </w:style>
  <w:style w:type="paragraph" w:customStyle="1" w:styleId="288">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9">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0">
    <w:name w:val="列表1）"/>
    <w:next w:val="75"/>
    <w:qFormat/>
    <w:uiPriority w:val="0"/>
    <w:pPr>
      <w:widowControl w:val="0"/>
      <w:spacing w:before="10"/>
      <w:jc w:val="both"/>
    </w:pPr>
    <w:rPr>
      <w:rFonts w:ascii="Verdana" w:hAnsi="宋体" w:eastAsia="宋体" w:cs="宋体"/>
      <w:sz w:val="21"/>
      <w:lang w:val="en-US" w:eastAsia="zh-CN" w:bidi="ar-SA"/>
    </w:rPr>
  </w:style>
  <w:style w:type="paragraph" w:customStyle="1" w:styleId="291">
    <w:name w:val="xl171"/>
    <w:basedOn w:val="1"/>
    <w:next w:val="292"/>
    <w:qFormat/>
    <w:uiPriority w:val="0"/>
    <w:pPr>
      <w:widowControl/>
      <w:spacing w:before="280" w:after="280"/>
      <w:jc w:val="center"/>
    </w:pPr>
    <w:rPr>
      <w:rFonts w:ascii="华文中宋" w:hAnsi="宋体" w:eastAsia="华文中宋" w:cs="宋体"/>
      <w:kern w:val="0"/>
      <w:sz w:val="24"/>
      <w:szCs w:val="20"/>
    </w:rPr>
  </w:style>
  <w:style w:type="paragraph" w:customStyle="1" w:styleId="292">
    <w:name w:val="style1"/>
    <w:basedOn w:val="1"/>
    <w:next w:val="293"/>
    <w:qFormat/>
    <w:uiPriority w:val="0"/>
    <w:pPr>
      <w:widowControl/>
      <w:spacing w:before="280" w:after="280"/>
    </w:pPr>
    <w:rPr>
      <w:rFonts w:ascii="宋体" w:hAnsi="宋体" w:cs="宋体"/>
      <w:kern w:val="0"/>
      <w:sz w:val="24"/>
      <w:szCs w:val="20"/>
    </w:rPr>
  </w:style>
  <w:style w:type="paragraph" w:customStyle="1" w:styleId="293">
    <w:name w:val="百姓X"/>
    <w:basedOn w:val="1"/>
    <w:next w:val="294"/>
    <w:qFormat/>
    <w:uiPriority w:val="0"/>
    <w:pPr>
      <w:spacing w:before="120" w:after="120" w:line="360" w:lineRule="auto"/>
      <w:ind w:firstLine="540"/>
    </w:pPr>
    <w:rPr>
      <w:rFonts w:ascii="Arial Narrow" w:hAnsi="宋体" w:cs="宋体"/>
      <w:kern w:val="0"/>
      <w:sz w:val="24"/>
      <w:szCs w:val="20"/>
    </w:rPr>
  </w:style>
  <w:style w:type="paragraph" w:customStyle="1" w:styleId="294">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5">
    <w:name w:val="Char Char2 Char Char Char Char1"/>
    <w:basedOn w:val="1"/>
    <w:qFormat/>
    <w:uiPriority w:val="0"/>
    <w:rPr>
      <w:rFonts w:ascii="Tahoma" w:hAnsi="Tahoma"/>
      <w:sz w:val="24"/>
      <w:szCs w:val="20"/>
    </w:rPr>
  </w:style>
  <w:style w:type="paragraph" w:customStyle="1" w:styleId="296">
    <w:name w:val="标题 3_0"/>
    <w:basedOn w:val="28"/>
    <w:next w:val="28"/>
    <w:qFormat/>
    <w:uiPriority w:val="0"/>
    <w:pPr>
      <w:keepNext/>
      <w:keepLines/>
      <w:spacing w:before="260" w:after="260" w:line="413" w:lineRule="auto"/>
      <w:outlineLvl w:val="2"/>
    </w:pPr>
    <w:rPr>
      <w:rFonts w:ascii="Times New Roman" w:hAnsi="Times New Roman"/>
      <w:b/>
      <w:bCs/>
      <w:sz w:val="32"/>
      <w:szCs w:val="32"/>
    </w:rPr>
  </w:style>
  <w:style w:type="paragraph" w:customStyle="1" w:styleId="297">
    <w:name w:val="font10"/>
    <w:basedOn w:val="1"/>
    <w:next w:val="78"/>
    <w:qFormat/>
    <w:uiPriority w:val="0"/>
    <w:pPr>
      <w:widowControl/>
      <w:spacing w:before="280" w:after="280"/>
    </w:pPr>
    <w:rPr>
      <w:rFonts w:ascii="宋体" w:hAnsi="宋体" w:cs="宋体"/>
      <w:kern w:val="0"/>
      <w:sz w:val="16"/>
      <w:szCs w:val="20"/>
    </w:rPr>
  </w:style>
  <w:style w:type="paragraph" w:customStyle="1" w:styleId="298">
    <w:name w:val="Char Char Char1 Char"/>
    <w:basedOn w:val="1"/>
    <w:next w:val="36"/>
    <w:qFormat/>
    <w:uiPriority w:val="0"/>
    <w:rPr>
      <w:rFonts w:hAnsi="宋体" w:cs="宋体"/>
      <w:kern w:val="0"/>
      <w:szCs w:val="20"/>
    </w:rPr>
  </w:style>
  <w:style w:type="paragraph" w:customStyle="1" w:styleId="299">
    <w:name w:val="普通(网站)1"/>
    <w:basedOn w:val="1"/>
    <w:next w:val="1"/>
    <w:qFormat/>
    <w:uiPriority w:val="0"/>
    <w:pPr>
      <w:widowControl/>
      <w:wordWrap w:val="0"/>
    </w:pPr>
    <w:rPr>
      <w:rFonts w:hAnsi="宋体" w:eastAsia="Times New Roman" w:cs="宋体"/>
      <w:kern w:val="0"/>
      <w:sz w:val="24"/>
      <w:szCs w:val="20"/>
    </w:rPr>
  </w:style>
  <w:style w:type="paragraph" w:customStyle="1" w:styleId="300">
    <w:name w:val="样式 首行缩进:  2 字符"/>
    <w:basedOn w:val="1"/>
    <w:next w:val="301"/>
    <w:qFormat/>
    <w:uiPriority w:val="0"/>
    <w:pPr>
      <w:spacing w:line="360" w:lineRule="auto"/>
      <w:ind w:firstLine="480"/>
    </w:pPr>
    <w:rPr>
      <w:rFonts w:ascii="Arial" w:hAnsi="宋体" w:cs="宋体"/>
      <w:kern w:val="0"/>
      <w:sz w:val="24"/>
      <w:szCs w:val="20"/>
    </w:rPr>
  </w:style>
  <w:style w:type="paragraph" w:customStyle="1" w:styleId="301">
    <w:name w:val="paragraphindent"/>
    <w:basedOn w:val="1"/>
    <w:next w:val="302"/>
    <w:qFormat/>
    <w:uiPriority w:val="0"/>
    <w:pPr>
      <w:widowControl/>
      <w:spacing w:before="280" w:after="280"/>
    </w:pPr>
    <w:rPr>
      <w:rFonts w:ascii="宋体" w:hAnsi="宋体" w:cs="宋体"/>
      <w:kern w:val="0"/>
      <w:sz w:val="24"/>
      <w:szCs w:val="20"/>
    </w:rPr>
  </w:style>
  <w:style w:type="paragraph" w:customStyle="1" w:styleId="302">
    <w:name w:val="列出段落11"/>
    <w:basedOn w:val="1"/>
    <w:next w:val="17"/>
    <w:qFormat/>
    <w:uiPriority w:val="0"/>
    <w:pPr>
      <w:ind w:firstLine="420"/>
    </w:pPr>
    <w:rPr>
      <w:rFonts w:ascii="Calibri" w:hAnsi="宋体" w:cs="宋体"/>
      <w:kern w:val="0"/>
      <w:szCs w:val="20"/>
    </w:rPr>
  </w:style>
  <w:style w:type="paragraph" w:customStyle="1" w:styleId="303">
    <w:name w:val="Char Char1 Char Char Char1"/>
    <w:basedOn w:val="17"/>
    <w:qFormat/>
    <w:uiPriority w:val="0"/>
    <w:rPr>
      <w:shd w:val="clear" w:color="auto" w:fill="auto"/>
    </w:rPr>
  </w:style>
  <w:style w:type="paragraph" w:customStyle="1" w:styleId="304">
    <w:name w:val="2-2ji"/>
    <w:basedOn w:val="6"/>
    <w:qFormat/>
    <w:uiPriority w:val="0"/>
    <w:pPr>
      <w:spacing w:before="0" w:after="0" w:line="360" w:lineRule="auto"/>
      <w:jc w:val="center"/>
    </w:pPr>
    <w:rPr>
      <w:rFonts w:ascii="宋体" w:hAnsi="宋体" w:eastAsia="宋体"/>
      <w:sz w:val="36"/>
      <w:szCs w:val="24"/>
    </w:rPr>
  </w:style>
  <w:style w:type="paragraph" w:customStyle="1" w:styleId="305">
    <w:name w:val="xl159"/>
    <w:basedOn w:val="1"/>
    <w:next w:val="291"/>
    <w:qFormat/>
    <w:uiPriority w:val="0"/>
    <w:pPr>
      <w:widowControl/>
      <w:spacing w:before="280" w:after="280"/>
    </w:pPr>
    <w:rPr>
      <w:rFonts w:ascii="宋体" w:hAnsi="宋体" w:cs="宋体"/>
      <w:b/>
      <w:kern w:val="0"/>
      <w:sz w:val="18"/>
      <w:szCs w:val="20"/>
    </w:rPr>
  </w:style>
  <w:style w:type="paragraph" w:customStyle="1" w:styleId="306">
    <w:name w:val="xl166"/>
    <w:basedOn w:val="1"/>
    <w:next w:val="1"/>
    <w:qFormat/>
    <w:uiPriority w:val="0"/>
    <w:pPr>
      <w:widowControl/>
      <w:spacing w:before="280" w:after="280"/>
    </w:pPr>
    <w:rPr>
      <w:rFonts w:ascii="宋体" w:hAnsi="宋体" w:cs="宋体"/>
      <w:kern w:val="0"/>
      <w:sz w:val="24"/>
      <w:szCs w:val="20"/>
    </w:rPr>
  </w:style>
  <w:style w:type="paragraph" w:customStyle="1" w:styleId="307">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8">
    <w:name w:val="Char2"/>
    <w:basedOn w:val="1"/>
    <w:qFormat/>
    <w:uiPriority w:val="0"/>
    <w:pPr>
      <w:widowControl/>
      <w:spacing w:line="400" w:lineRule="exact"/>
      <w:jc w:val="center"/>
    </w:pPr>
  </w:style>
  <w:style w:type="paragraph" w:customStyle="1" w:styleId="309">
    <w:name w:val="_Style 10"/>
    <w:basedOn w:val="1"/>
    <w:next w:val="310"/>
    <w:qFormat/>
    <w:uiPriority w:val="0"/>
    <w:pPr>
      <w:widowControl/>
      <w:spacing w:line="400" w:lineRule="exact"/>
      <w:jc w:val="center"/>
    </w:pPr>
    <w:rPr>
      <w:rFonts w:hAnsi="宋体" w:cs="宋体"/>
      <w:kern w:val="0"/>
      <w:szCs w:val="20"/>
    </w:rPr>
  </w:style>
  <w:style w:type="paragraph" w:customStyle="1" w:styleId="310">
    <w:name w:val="xl151"/>
    <w:basedOn w:val="1"/>
    <w:next w:val="311"/>
    <w:qFormat/>
    <w:uiPriority w:val="0"/>
    <w:pPr>
      <w:widowControl/>
      <w:spacing w:before="280" w:after="280"/>
    </w:pPr>
    <w:rPr>
      <w:rFonts w:ascii="宋体" w:hAnsi="宋体" w:cs="宋体"/>
      <w:kern w:val="0"/>
      <w:sz w:val="24"/>
      <w:szCs w:val="20"/>
    </w:rPr>
  </w:style>
  <w:style w:type="paragraph" w:customStyle="1" w:styleId="311">
    <w:name w:val="p15"/>
    <w:basedOn w:val="1"/>
    <w:next w:val="312"/>
    <w:qFormat/>
    <w:uiPriority w:val="0"/>
    <w:pPr>
      <w:widowControl/>
      <w:ind w:firstLine="420"/>
    </w:pPr>
    <w:rPr>
      <w:rFonts w:hAnsi="宋体" w:cs="宋体"/>
      <w:kern w:val="0"/>
      <w:szCs w:val="20"/>
    </w:rPr>
  </w:style>
  <w:style w:type="paragraph" w:customStyle="1" w:styleId="312">
    <w:name w:val="TOC Heading1"/>
    <w:next w:val="1"/>
    <w:qFormat/>
    <w:uiPriority w:val="0"/>
    <w:pPr>
      <w:wordWrap w:val="0"/>
    </w:pPr>
    <w:rPr>
      <w:rFonts w:ascii="宋体" w:hAnsi="宋体" w:eastAsia="宋体" w:cs="宋体"/>
      <w:sz w:val="32"/>
      <w:lang w:val="en-US" w:eastAsia="zh-CN" w:bidi="ar-SA"/>
    </w:rPr>
  </w:style>
  <w:style w:type="paragraph" w:customStyle="1" w:styleId="313">
    <w:name w:val="xl130"/>
    <w:basedOn w:val="1"/>
    <w:next w:val="314"/>
    <w:qFormat/>
    <w:uiPriority w:val="0"/>
    <w:pPr>
      <w:widowControl/>
      <w:spacing w:before="280" w:after="280"/>
    </w:pPr>
    <w:rPr>
      <w:rFonts w:ascii="宋体" w:hAnsi="宋体" w:cs="宋体"/>
      <w:kern w:val="0"/>
      <w:sz w:val="24"/>
      <w:szCs w:val="20"/>
    </w:rPr>
  </w:style>
  <w:style w:type="paragraph" w:customStyle="1" w:styleId="314">
    <w:name w:val="Char Char Char1 Char11"/>
    <w:basedOn w:val="1"/>
    <w:next w:val="315"/>
    <w:qFormat/>
    <w:uiPriority w:val="0"/>
    <w:rPr>
      <w:rFonts w:hAnsi="宋体" w:cs="宋体"/>
      <w:kern w:val="0"/>
      <w:szCs w:val="20"/>
    </w:rPr>
  </w:style>
  <w:style w:type="paragraph" w:customStyle="1" w:styleId="315">
    <w:name w:val="prodsubtitle"/>
    <w:basedOn w:val="1"/>
    <w:next w:val="20"/>
    <w:qFormat/>
    <w:uiPriority w:val="0"/>
    <w:pPr>
      <w:widowControl/>
    </w:pPr>
    <w:rPr>
      <w:rFonts w:ascii="宋体" w:hAnsi="宋体" w:cs="宋体"/>
      <w:kern w:val="0"/>
      <w:sz w:val="24"/>
      <w:szCs w:val="20"/>
    </w:rPr>
  </w:style>
  <w:style w:type="paragraph" w:customStyle="1" w:styleId="3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7">
    <w:name w:val="_Style 17"/>
    <w:basedOn w:val="1"/>
    <w:next w:val="272"/>
    <w:qFormat/>
    <w:uiPriority w:val="0"/>
    <w:pPr>
      <w:widowControl/>
      <w:spacing w:line="400" w:lineRule="exact"/>
      <w:jc w:val="center"/>
    </w:pPr>
    <w:rPr>
      <w:rFonts w:hAnsi="宋体" w:cs="宋体"/>
      <w:kern w:val="0"/>
      <w:szCs w:val="20"/>
    </w:rPr>
  </w:style>
  <w:style w:type="paragraph" w:customStyle="1" w:styleId="318">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9">
    <w:name w:val="pa-0"/>
    <w:basedOn w:val="1"/>
    <w:next w:val="320"/>
    <w:qFormat/>
    <w:uiPriority w:val="0"/>
    <w:pPr>
      <w:widowControl/>
      <w:spacing w:line="240" w:lineRule="atLeast"/>
    </w:pPr>
    <w:rPr>
      <w:rFonts w:ascii="宋体" w:hAnsi="宋体" w:cs="宋体"/>
      <w:kern w:val="0"/>
      <w:sz w:val="24"/>
      <w:szCs w:val="20"/>
    </w:rPr>
  </w:style>
  <w:style w:type="paragraph" w:customStyle="1" w:styleId="320">
    <w:name w:val="标准正文"/>
    <w:basedOn w:val="1"/>
    <w:next w:val="321"/>
    <w:qFormat/>
    <w:uiPriority w:val="0"/>
    <w:pPr>
      <w:spacing w:line="312" w:lineRule="auto"/>
      <w:ind w:firstLine="482"/>
    </w:pPr>
    <w:rPr>
      <w:rFonts w:hAnsi="宋体" w:cs="宋体"/>
      <w:kern w:val="0"/>
      <w:sz w:val="24"/>
      <w:szCs w:val="20"/>
    </w:rPr>
  </w:style>
  <w:style w:type="paragraph" w:customStyle="1" w:styleId="321">
    <w:name w:val="font5"/>
    <w:basedOn w:val="1"/>
    <w:next w:val="322"/>
    <w:qFormat/>
    <w:uiPriority w:val="0"/>
    <w:pPr>
      <w:widowControl/>
      <w:spacing w:before="280" w:after="280"/>
    </w:pPr>
    <w:rPr>
      <w:rFonts w:ascii="宋体" w:hAnsi="宋体" w:cs="宋体"/>
      <w:kern w:val="0"/>
      <w:sz w:val="18"/>
      <w:szCs w:val="20"/>
    </w:rPr>
  </w:style>
  <w:style w:type="paragraph" w:customStyle="1" w:styleId="322">
    <w:name w:val="Char Char12"/>
    <w:basedOn w:val="1"/>
    <w:next w:val="323"/>
    <w:qFormat/>
    <w:uiPriority w:val="0"/>
    <w:rPr>
      <w:rFonts w:hAnsi="宋体" w:cs="宋体"/>
      <w:kern w:val="0"/>
      <w:szCs w:val="20"/>
    </w:rPr>
  </w:style>
  <w:style w:type="paragraph" w:customStyle="1" w:styleId="323">
    <w:name w:val="xl149"/>
    <w:basedOn w:val="1"/>
    <w:next w:val="324"/>
    <w:qFormat/>
    <w:uiPriority w:val="0"/>
    <w:pPr>
      <w:widowControl/>
      <w:spacing w:before="280" w:after="280"/>
    </w:pPr>
    <w:rPr>
      <w:rFonts w:ascii="宋体" w:hAnsi="宋体" w:cs="宋体"/>
      <w:kern w:val="0"/>
      <w:sz w:val="18"/>
      <w:szCs w:val="20"/>
    </w:rPr>
  </w:style>
  <w:style w:type="paragraph" w:customStyle="1" w:styleId="324">
    <w:name w:val="xl133"/>
    <w:basedOn w:val="1"/>
    <w:next w:val="325"/>
    <w:qFormat/>
    <w:uiPriority w:val="0"/>
    <w:pPr>
      <w:widowControl/>
      <w:shd w:val="clear" w:color="000000" w:fill="C0C0C0"/>
      <w:spacing w:before="280" w:after="280"/>
    </w:pPr>
    <w:rPr>
      <w:rFonts w:ascii="宋体" w:hAnsi="宋体" w:cs="宋体"/>
      <w:kern w:val="0"/>
      <w:sz w:val="20"/>
      <w:szCs w:val="20"/>
    </w:rPr>
  </w:style>
  <w:style w:type="paragraph" w:customStyle="1" w:styleId="325">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6">
    <w:name w:val="font13"/>
    <w:basedOn w:val="1"/>
    <w:next w:val="327"/>
    <w:qFormat/>
    <w:uiPriority w:val="0"/>
    <w:pPr>
      <w:widowControl/>
      <w:spacing w:before="280" w:after="280"/>
    </w:pPr>
    <w:rPr>
      <w:rFonts w:ascii="宋体" w:hAnsi="宋体" w:cs="宋体"/>
      <w:kern w:val="0"/>
      <w:sz w:val="20"/>
      <w:szCs w:val="20"/>
    </w:rPr>
  </w:style>
  <w:style w:type="paragraph" w:customStyle="1" w:styleId="327">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8">
    <w:name w:val="Char Char2 Char Char Char Char2"/>
    <w:basedOn w:val="1"/>
    <w:qFormat/>
    <w:uiPriority w:val="0"/>
    <w:rPr>
      <w:rFonts w:ascii="Tahoma" w:hAnsi="Tahoma"/>
      <w:sz w:val="24"/>
      <w:szCs w:val="20"/>
    </w:rPr>
  </w:style>
  <w:style w:type="paragraph" w:customStyle="1" w:styleId="329">
    <w:name w:val="目录 21"/>
    <w:basedOn w:val="1"/>
    <w:next w:val="1"/>
    <w:qFormat/>
    <w:uiPriority w:val="0"/>
    <w:pPr>
      <w:ind w:left="420"/>
    </w:pPr>
    <w:rPr>
      <w:rFonts w:hAnsi="宋体" w:cs="宋体"/>
      <w:kern w:val="0"/>
      <w:szCs w:val="20"/>
    </w:rPr>
  </w:style>
  <w:style w:type="paragraph" w:customStyle="1" w:styleId="330">
    <w:name w:val="31a（正文）章标题"/>
    <w:next w:val="331"/>
    <w:qFormat/>
    <w:uiPriority w:val="0"/>
    <w:pPr>
      <w:ind w:firstLine="315"/>
      <w:jc w:val="both"/>
      <w:outlineLvl w:val="0"/>
    </w:pPr>
    <w:rPr>
      <w:rFonts w:ascii="楷体_GB2312" w:hAnsi="宋体" w:eastAsia="宋体" w:cs="宋体"/>
      <w:sz w:val="21"/>
      <w:lang w:val="en-US" w:eastAsia="zh-CN" w:bidi="ar-SA"/>
    </w:rPr>
  </w:style>
  <w:style w:type="paragraph" w:customStyle="1" w:styleId="331">
    <w:name w:val="xl167"/>
    <w:basedOn w:val="1"/>
    <w:next w:val="332"/>
    <w:qFormat/>
    <w:uiPriority w:val="0"/>
    <w:pPr>
      <w:widowControl/>
      <w:spacing w:before="280" w:after="280"/>
    </w:pPr>
    <w:rPr>
      <w:rFonts w:ascii="宋体" w:hAnsi="宋体" w:cs="宋体"/>
      <w:kern w:val="0"/>
      <w:sz w:val="20"/>
      <w:szCs w:val="20"/>
    </w:rPr>
  </w:style>
  <w:style w:type="paragraph" w:customStyle="1" w:styleId="332">
    <w:name w:val="标书正文格式"/>
    <w:next w:val="333"/>
    <w:qFormat/>
    <w:uiPriority w:val="0"/>
    <w:pPr>
      <w:spacing w:line="360" w:lineRule="auto"/>
      <w:ind w:firstLine="200"/>
    </w:pPr>
    <w:rPr>
      <w:rFonts w:ascii="宋体" w:hAnsi="宋体" w:eastAsia="楷体_GB2312" w:cs="宋体"/>
      <w:sz w:val="24"/>
      <w:lang w:val="en-US" w:eastAsia="zh-CN" w:bidi="ar-SA"/>
    </w:rPr>
  </w:style>
  <w:style w:type="paragraph" w:customStyle="1" w:styleId="333">
    <w:name w:val="xl160"/>
    <w:basedOn w:val="1"/>
    <w:next w:val="334"/>
    <w:qFormat/>
    <w:uiPriority w:val="0"/>
    <w:pPr>
      <w:widowControl/>
      <w:shd w:val="clear" w:color="000000" w:fill="C0C0C0"/>
      <w:spacing w:before="280" w:after="280"/>
    </w:pPr>
    <w:rPr>
      <w:rFonts w:ascii="宋体" w:hAnsi="宋体" w:cs="宋体"/>
      <w:kern w:val="0"/>
      <w:sz w:val="20"/>
      <w:szCs w:val="20"/>
    </w:rPr>
  </w:style>
  <w:style w:type="paragraph" w:customStyle="1" w:styleId="334">
    <w:name w:val="Char Char Char Char Char Char Char Char Char Char11"/>
    <w:basedOn w:val="1"/>
    <w:next w:val="335"/>
    <w:qFormat/>
    <w:uiPriority w:val="0"/>
    <w:pPr>
      <w:widowControl/>
      <w:spacing w:line="400" w:lineRule="exact"/>
      <w:jc w:val="center"/>
    </w:pPr>
    <w:rPr>
      <w:rFonts w:ascii="Verdana" w:hAnsi="宋体" w:cs="宋体"/>
      <w:kern w:val="0"/>
      <w:szCs w:val="20"/>
    </w:rPr>
  </w:style>
  <w:style w:type="paragraph" w:customStyle="1" w:styleId="335">
    <w:name w:val="样式 (中文) 黑体 四号 居中 行距: 1.5 倍行距"/>
    <w:basedOn w:val="7"/>
    <w:next w:val="336"/>
    <w:qFormat/>
    <w:uiPriority w:val="0"/>
    <w:pPr>
      <w:keepNext w:val="0"/>
      <w:keepLines w:val="0"/>
      <w:spacing w:line="240" w:lineRule="auto"/>
      <w:jc w:val="center"/>
    </w:pPr>
    <w:rPr>
      <w:rFonts w:hAnsi="宋体" w:eastAsia="黑体" w:cs="宋体"/>
      <w:bCs w:val="0"/>
      <w:kern w:val="0"/>
      <w:sz w:val="28"/>
      <w:szCs w:val="20"/>
    </w:rPr>
  </w:style>
  <w:style w:type="paragraph" w:customStyle="1" w:styleId="336">
    <w:name w:val="TOC 31"/>
    <w:next w:val="1"/>
    <w:qFormat/>
    <w:uiPriority w:val="0"/>
    <w:pPr>
      <w:wordWrap w:val="0"/>
      <w:ind w:left="850"/>
      <w:jc w:val="both"/>
    </w:pPr>
    <w:rPr>
      <w:rFonts w:ascii="宋体" w:hAnsi="宋体" w:eastAsia="宋体" w:cs="宋体"/>
      <w:sz w:val="21"/>
      <w:lang w:val="en-US" w:eastAsia="zh-CN" w:bidi="ar-SA"/>
    </w:rPr>
  </w:style>
  <w:style w:type="paragraph" w:styleId="33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8">
    <w:name w:val="Char Char Char1 Char Char Char Char Char Char Char"/>
    <w:basedOn w:val="1"/>
    <w:next w:val="37"/>
    <w:qFormat/>
    <w:uiPriority w:val="0"/>
    <w:rPr>
      <w:rFonts w:ascii="Tahoma" w:hAnsi="宋体" w:cs="宋体"/>
      <w:kern w:val="0"/>
      <w:sz w:val="24"/>
      <w:szCs w:val="20"/>
    </w:rPr>
  </w:style>
  <w:style w:type="paragraph" w:customStyle="1" w:styleId="339">
    <w:name w:val="样式 宋体 首行缩进:  2 字符 段前: 7.8 磅 段后: 7.8 磅"/>
    <w:basedOn w:val="1"/>
    <w:next w:val="340"/>
    <w:qFormat/>
    <w:uiPriority w:val="0"/>
    <w:pPr>
      <w:spacing w:before="156" w:after="156" w:line="360" w:lineRule="auto"/>
      <w:ind w:firstLine="200"/>
    </w:pPr>
    <w:rPr>
      <w:rFonts w:ascii="宋体" w:hAnsi="宋体" w:cs="宋体"/>
      <w:kern w:val="0"/>
      <w:szCs w:val="20"/>
    </w:rPr>
  </w:style>
  <w:style w:type="paragraph" w:customStyle="1" w:styleId="340">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bCs w:val="0"/>
      <w:kern w:val="0"/>
      <w:sz w:val="28"/>
      <w:szCs w:val="20"/>
    </w:rPr>
  </w:style>
  <w:style w:type="paragraph" w:customStyle="1" w:styleId="341">
    <w:name w:val="副标题1"/>
    <w:basedOn w:val="1"/>
    <w:next w:val="1"/>
    <w:qFormat/>
    <w:uiPriority w:val="0"/>
    <w:pPr>
      <w:spacing w:before="120" w:after="120"/>
    </w:pPr>
    <w:rPr>
      <w:rFonts w:ascii="Arial" w:hAnsi="宋体" w:cs="宋体"/>
      <w:b/>
      <w:color w:val="000000"/>
      <w:kern w:val="0"/>
      <w:sz w:val="20"/>
      <w:szCs w:val="20"/>
    </w:rPr>
  </w:style>
  <w:style w:type="paragraph" w:customStyle="1" w:styleId="342">
    <w:name w:val="reader-word-layer reader-word-s1-10"/>
    <w:basedOn w:val="1"/>
    <w:next w:val="343"/>
    <w:qFormat/>
    <w:uiPriority w:val="0"/>
    <w:pPr>
      <w:widowControl/>
      <w:spacing w:before="280" w:after="280"/>
    </w:pPr>
    <w:rPr>
      <w:rFonts w:ascii="宋体" w:hAnsi="宋体" w:cs="宋体"/>
      <w:kern w:val="0"/>
      <w:sz w:val="24"/>
      <w:szCs w:val="20"/>
    </w:rPr>
  </w:style>
  <w:style w:type="paragraph" w:customStyle="1" w:styleId="343">
    <w:name w:val="目录 41"/>
    <w:basedOn w:val="1"/>
    <w:next w:val="1"/>
    <w:qFormat/>
    <w:uiPriority w:val="0"/>
    <w:pPr>
      <w:ind w:left="630"/>
    </w:pPr>
    <w:rPr>
      <w:rFonts w:ascii="Calibri" w:hAnsi="宋体" w:cs="宋体"/>
      <w:kern w:val="0"/>
      <w:szCs w:val="20"/>
    </w:rPr>
  </w:style>
  <w:style w:type="paragraph" w:customStyle="1" w:styleId="344">
    <w:name w:val="Char Char2 Char Char Char Char"/>
    <w:basedOn w:val="1"/>
    <w:next w:val="345"/>
    <w:qFormat/>
    <w:uiPriority w:val="0"/>
    <w:rPr>
      <w:rFonts w:ascii="Tahoma" w:hAnsi="宋体" w:cs="宋体"/>
      <w:kern w:val="0"/>
      <w:sz w:val="24"/>
      <w:szCs w:val="20"/>
    </w:rPr>
  </w:style>
  <w:style w:type="paragraph" w:customStyle="1" w:styleId="345">
    <w:name w:val="样式 (中文) 黑体 小二 行距: 1.5 倍行距"/>
    <w:basedOn w:val="1"/>
    <w:next w:val="329"/>
    <w:qFormat/>
    <w:uiPriority w:val="0"/>
    <w:pPr>
      <w:spacing w:line="360" w:lineRule="auto"/>
    </w:pPr>
    <w:rPr>
      <w:rFonts w:hAnsi="宋体" w:eastAsia="黑体" w:cs="宋体"/>
      <w:kern w:val="0"/>
      <w:sz w:val="36"/>
      <w:szCs w:val="20"/>
    </w:rPr>
  </w:style>
  <w:style w:type="paragraph" w:customStyle="1" w:styleId="346">
    <w:name w:val="正文缩进_0"/>
    <w:basedOn w:val="257"/>
    <w:qFormat/>
    <w:uiPriority w:val="0"/>
    <w:pPr>
      <w:widowControl w:val="0"/>
      <w:ind w:firstLine="420"/>
      <w:jc w:val="both"/>
    </w:pPr>
    <w:rPr>
      <w:kern w:val="2"/>
      <w:u w:val="single"/>
    </w:rPr>
  </w:style>
  <w:style w:type="paragraph" w:customStyle="1" w:styleId="347">
    <w:name w:val="文字"/>
    <w:basedOn w:val="1"/>
    <w:next w:val="348"/>
    <w:qFormat/>
    <w:uiPriority w:val="0"/>
    <w:pPr>
      <w:spacing w:line="312" w:lineRule="auto"/>
      <w:ind w:right="-210" w:firstLine="556"/>
    </w:pPr>
    <w:rPr>
      <w:rFonts w:ascii="楷体_GB2312" w:hAnsi="宋体" w:eastAsia="楷体_GB2312" w:cs="宋体"/>
      <w:kern w:val="0"/>
      <w:sz w:val="28"/>
      <w:szCs w:val="20"/>
    </w:rPr>
  </w:style>
  <w:style w:type="paragraph" w:customStyle="1" w:styleId="348">
    <w:name w:val="xl150"/>
    <w:basedOn w:val="1"/>
    <w:next w:val="254"/>
    <w:qFormat/>
    <w:uiPriority w:val="0"/>
    <w:pPr>
      <w:widowControl/>
      <w:spacing w:before="280" w:after="280"/>
    </w:pPr>
    <w:rPr>
      <w:rFonts w:ascii="宋体" w:hAnsi="宋体" w:cs="宋体"/>
      <w:kern w:val="0"/>
      <w:sz w:val="18"/>
      <w:szCs w:val="20"/>
    </w:rPr>
  </w:style>
  <w:style w:type="paragraph" w:customStyle="1" w:styleId="349">
    <w:name w:val="Char Char1 Char Char Char"/>
    <w:next w:val="2"/>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0">
    <w:name w:val="font8"/>
    <w:basedOn w:val="1"/>
    <w:next w:val="351"/>
    <w:qFormat/>
    <w:uiPriority w:val="0"/>
    <w:pPr>
      <w:widowControl/>
      <w:spacing w:before="280" w:after="280"/>
    </w:pPr>
    <w:rPr>
      <w:rFonts w:ascii="Arial" w:hAnsi="宋体" w:cs="宋体"/>
      <w:kern w:val="0"/>
      <w:sz w:val="16"/>
      <w:szCs w:val="20"/>
    </w:rPr>
  </w:style>
  <w:style w:type="paragraph" w:customStyle="1" w:styleId="351">
    <w:name w:val="目录 71"/>
    <w:basedOn w:val="1"/>
    <w:next w:val="1"/>
    <w:qFormat/>
    <w:uiPriority w:val="0"/>
    <w:pPr>
      <w:ind w:left="2520"/>
    </w:pPr>
    <w:rPr>
      <w:rFonts w:ascii="Calibri" w:hAnsi="宋体" w:cs="宋体"/>
      <w:kern w:val="0"/>
      <w:szCs w:val="20"/>
    </w:rPr>
  </w:style>
  <w:style w:type="paragraph" w:customStyle="1" w:styleId="352">
    <w:name w:val="reader-word-layer reader-word-s1-11"/>
    <w:basedOn w:val="1"/>
    <w:next w:val="353"/>
    <w:qFormat/>
    <w:uiPriority w:val="0"/>
    <w:pPr>
      <w:widowControl/>
      <w:spacing w:before="280" w:after="280"/>
    </w:pPr>
    <w:rPr>
      <w:rFonts w:ascii="宋体" w:hAnsi="宋体" w:cs="宋体"/>
      <w:kern w:val="0"/>
      <w:sz w:val="24"/>
      <w:szCs w:val="20"/>
    </w:rPr>
  </w:style>
  <w:style w:type="paragraph" w:customStyle="1" w:styleId="353">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4">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57"/>
    <w:basedOn w:val="1"/>
    <w:next w:val="1"/>
    <w:qFormat/>
    <w:uiPriority w:val="0"/>
    <w:pPr>
      <w:widowControl/>
      <w:spacing w:before="280" w:after="280"/>
    </w:pPr>
    <w:rPr>
      <w:rFonts w:ascii="宋体" w:hAnsi="宋体" w:cs="宋体"/>
      <w:b/>
      <w:kern w:val="0"/>
      <w:sz w:val="18"/>
      <w:szCs w:val="20"/>
    </w:rPr>
  </w:style>
  <w:style w:type="paragraph" w:customStyle="1" w:styleId="356">
    <w:name w:val="样式14"/>
    <w:next w:val="357"/>
    <w:qFormat/>
    <w:uiPriority w:val="0"/>
    <w:pPr>
      <w:widowControl w:val="0"/>
      <w:jc w:val="center"/>
    </w:pPr>
    <w:rPr>
      <w:rFonts w:ascii="Times New Roman" w:hAnsi="宋体" w:eastAsia="宋体" w:cs="宋体"/>
      <w:sz w:val="18"/>
      <w:lang w:val="en-US" w:eastAsia="zh-CN" w:bidi="ar-SA"/>
    </w:rPr>
  </w:style>
  <w:style w:type="paragraph" w:customStyle="1" w:styleId="357">
    <w:name w:val="Char Char2 Char Char Char Char3"/>
    <w:basedOn w:val="1"/>
    <w:next w:val="266"/>
    <w:qFormat/>
    <w:uiPriority w:val="0"/>
    <w:rPr>
      <w:rFonts w:ascii="Tahoma" w:hAnsi="宋体" w:cs="宋体"/>
      <w:kern w:val="0"/>
      <w:sz w:val="24"/>
      <w:szCs w:val="20"/>
    </w:rPr>
  </w:style>
  <w:style w:type="paragraph" w:customStyle="1" w:styleId="358">
    <w:name w:val="Char Char Char Char Char Char Char1"/>
    <w:basedOn w:val="1"/>
    <w:next w:val="359"/>
    <w:qFormat/>
    <w:uiPriority w:val="0"/>
    <w:pPr>
      <w:widowControl/>
      <w:spacing w:line="400" w:lineRule="exact"/>
      <w:jc w:val="center"/>
    </w:pPr>
    <w:rPr>
      <w:rFonts w:ascii="Verdana" w:hAnsi="宋体" w:cs="宋体"/>
      <w:kern w:val="0"/>
      <w:szCs w:val="20"/>
    </w:rPr>
  </w:style>
  <w:style w:type="paragraph" w:customStyle="1" w:styleId="359">
    <w:name w:val="xl147"/>
    <w:basedOn w:val="1"/>
    <w:next w:val="360"/>
    <w:qFormat/>
    <w:uiPriority w:val="0"/>
    <w:pPr>
      <w:widowControl/>
      <w:spacing w:before="280" w:after="280"/>
    </w:pPr>
    <w:rPr>
      <w:rFonts w:ascii="宋体" w:hAnsi="宋体" w:cs="宋体"/>
      <w:kern w:val="0"/>
      <w:sz w:val="20"/>
      <w:szCs w:val="20"/>
    </w:rPr>
  </w:style>
  <w:style w:type="paragraph" w:customStyle="1" w:styleId="360">
    <w:name w:val="xl163"/>
    <w:basedOn w:val="1"/>
    <w:next w:val="289"/>
    <w:qFormat/>
    <w:uiPriority w:val="0"/>
    <w:pPr>
      <w:widowControl/>
      <w:spacing w:before="280" w:after="280"/>
    </w:pPr>
    <w:rPr>
      <w:rFonts w:ascii="宋体" w:hAnsi="宋体" w:cs="宋体"/>
      <w:color w:val="000000"/>
      <w:kern w:val="0"/>
      <w:sz w:val="18"/>
      <w:szCs w:val="20"/>
    </w:rPr>
  </w:style>
  <w:style w:type="paragraph" w:customStyle="1" w:styleId="361">
    <w:name w:val="_Style 7"/>
    <w:basedOn w:val="1"/>
    <w:next w:val="1"/>
    <w:qFormat/>
    <w:uiPriority w:val="0"/>
    <w:pPr>
      <w:widowControl/>
      <w:spacing w:after="160" w:line="240" w:lineRule="exact"/>
    </w:pPr>
    <w:rPr>
      <w:rFonts w:hAnsi="宋体" w:cs="宋体"/>
      <w:kern w:val="0"/>
      <w:szCs w:val="20"/>
    </w:rPr>
  </w:style>
  <w:style w:type="paragraph" w:customStyle="1" w:styleId="362">
    <w:name w:val="样式13"/>
    <w:next w:val="363"/>
    <w:qFormat/>
    <w:uiPriority w:val="0"/>
    <w:pPr>
      <w:widowControl w:val="0"/>
      <w:jc w:val="center"/>
    </w:pPr>
    <w:rPr>
      <w:rFonts w:ascii="Times New Roman" w:hAnsi="宋体" w:eastAsia="宋体" w:cs="宋体"/>
      <w:sz w:val="18"/>
      <w:lang w:val="en-US" w:eastAsia="zh-CN" w:bidi="ar-SA"/>
    </w:rPr>
  </w:style>
  <w:style w:type="paragraph" w:customStyle="1" w:styleId="363">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4">
    <w:name w:val="xl152"/>
    <w:basedOn w:val="1"/>
    <w:next w:val="352"/>
    <w:qFormat/>
    <w:uiPriority w:val="0"/>
    <w:pPr>
      <w:widowControl/>
      <w:spacing w:before="280" w:after="280"/>
    </w:pPr>
    <w:rPr>
      <w:rFonts w:ascii="宋体" w:hAnsi="宋体" w:cs="宋体"/>
      <w:b/>
      <w:kern w:val="0"/>
      <w:sz w:val="18"/>
      <w:szCs w:val="20"/>
    </w:rPr>
  </w:style>
  <w:style w:type="paragraph" w:customStyle="1" w:styleId="365">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6">
    <w:name w:val="Char Char Char Char Char Char Char121"/>
    <w:basedOn w:val="1"/>
    <w:next w:val="344"/>
    <w:qFormat/>
    <w:uiPriority w:val="0"/>
    <w:pPr>
      <w:widowControl/>
      <w:spacing w:line="400" w:lineRule="exact"/>
      <w:jc w:val="center"/>
    </w:pPr>
    <w:rPr>
      <w:rFonts w:ascii="Verdana" w:hAnsi="宋体" w:cs="宋体"/>
      <w:kern w:val="0"/>
      <w:szCs w:val="20"/>
    </w:rPr>
  </w:style>
  <w:style w:type="paragraph" w:customStyle="1" w:styleId="367">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8">
    <w:name w:val="font9"/>
    <w:basedOn w:val="1"/>
    <w:next w:val="276"/>
    <w:qFormat/>
    <w:uiPriority w:val="0"/>
    <w:pPr>
      <w:widowControl/>
      <w:spacing w:before="280" w:after="280"/>
    </w:pPr>
    <w:rPr>
      <w:rFonts w:ascii="宋体" w:hAnsi="宋体" w:cs="宋体"/>
      <w:kern w:val="0"/>
      <w:sz w:val="18"/>
      <w:szCs w:val="20"/>
    </w:rPr>
  </w:style>
  <w:style w:type="paragraph" w:customStyle="1" w:styleId="369">
    <w:name w:val="样式 (中文) 黑体 小三 黑色"/>
    <w:basedOn w:val="6"/>
    <w:next w:val="366"/>
    <w:qFormat/>
    <w:uiPriority w:val="0"/>
    <w:pPr>
      <w:keepNext w:val="0"/>
      <w:keepLines w:val="0"/>
      <w:spacing w:line="240" w:lineRule="auto"/>
      <w:jc w:val="center"/>
    </w:pPr>
    <w:rPr>
      <w:rFonts w:hAnsi="宋体" w:cs="宋体"/>
      <w:bCs w:val="0"/>
      <w:color w:val="000000"/>
      <w:kern w:val="0"/>
      <w:sz w:val="30"/>
      <w:szCs w:val="20"/>
    </w:rPr>
  </w:style>
  <w:style w:type="paragraph" w:customStyle="1" w:styleId="370">
    <w:name w:val="样式12"/>
    <w:next w:val="371"/>
    <w:qFormat/>
    <w:uiPriority w:val="0"/>
    <w:pPr>
      <w:widowControl w:val="0"/>
      <w:jc w:val="center"/>
    </w:pPr>
    <w:rPr>
      <w:rFonts w:ascii="Times New Roman" w:hAnsi="宋体" w:eastAsia="宋体" w:cs="宋体"/>
      <w:sz w:val="18"/>
      <w:lang w:val="en-US" w:eastAsia="zh-CN" w:bidi="ar-SA"/>
    </w:rPr>
  </w:style>
  <w:style w:type="paragraph" w:customStyle="1" w:styleId="371">
    <w:name w:val="Char Char1 Char Char Char21"/>
    <w:next w:val="81"/>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2">
    <w:name w:val="标题 1_0"/>
    <w:basedOn w:val="28"/>
    <w:next w:val="28"/>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3">
    <w:name w:val="目录 81"/>
    <w:basedOn w:val="1"/>
    <w:next w:val="1"/>
    <w:qFormat/>
    <w:uiPriority w:val="0"/>
    <w:pPr>
      <w:ind w:left="2940"/>
    </w:pPr>
    <w:rPr>
      <w:rFonts w:ascii="Calibri" w:hAnsi="宋体" w:cs="宋体"/>
      <w:kern w:val="0"/>
      <w:szCs w:val="20"/>
    </w:rPr>
  </w:style>
  <w:style w:type="paragraph" w:customStyle="1" w:styleId="374">
    <w:name w:val="样式 标题 2 + (西文) 宋体 居中"/>
    <w:basedOn w:val="6"/>
    <w:next w:val="375"/>
    <w:qFormat/>
    <w:uiPriority w:val="0"/>
    <w:pPr>
      <w:keepNext w:val="0"/>
      <w:keepLines w:val="0"/>
      <w:spacing w:line="416" w:lineRule="auto"/>
      <w:jc w:val="center"/>
    </w:pPr>
    <w:rPr>
      <w:rFonts w:ascii="宋体" w:hAnsi="宋体" w:cs="宋体"/>
      <w:bCs w:val="0"/>
      <w:kern w:val="0"/>
      <w:szCs w:val="20"/>
    </w:rPr>
  </w:style>
  <w:style w:type="paragraph" w:customStyle="1" w:styleId="375">
    <w:name w:val="xl135"/>
    <w:basedOn w:val="1"/>
    <w:next w:val="249"/>
    <w:qFormat/>
    <w:uiPriority w:val="0"/>
    <w:pPr>
      <w:widowControl/>
      <w:spacing w:before="280" w:after="280"/>
    </w:pPr>
    <w:rPr>
      <w:rFonts w:ascii="宋体" w:hAnsi="宋体" w:cs="宋体"/>
      <w:kern w:val="0"/>
      <w:sz w:val="18"/>
      <w:szCs w:val="20"/>
    </w:rPr>
  </w:style>
  <w:style w:type="paragraph" w:customStyle="1" w:styleId="376">
    <w:name w:val="xl131"/>
    <w:basedOn w:val="1"/>
    <w:next w:val="377"/>
    <w:qFormat/>
    <w:uiPriority w:val="0"/>
    <w:pPr>
      <w:widowControl/>
      <w:spacing w:before="280" w:after="280"/>
    </w:pPr>
    <w:rPr>
      <w:rFonts w:ascii="宋体" w:hAnsi="宋体" w:cs="宋体"/>
      <w:kern w:val="0"/>
      <w:sz w:val="24"/>
      <w:szCs w:val="20"/>
    </w:rPr>
  </w:style>
  <w:style w:type="paragraph" w:customStyle="1" w:styleId="377">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8">
    <w:name w:val="五号正文（标准）"/>
    <w:basedOn w:val="1"/>
    <w:next w:val="349"/>
    <w:qFormat/>
    <w:uiPriority w:val="0"/>
    <w:pPr>
      <w:spacing w:line="360" w:lineRule="auto"/>
      <w:ind w:firstLine="600"/>
    </w:pPr>
    <w:rPr>
      <w:rFonts w:ascii="仿宋_GB2312" w:hAnsi="宋体" w:eastAsia="仿宋_GB2312" w:cs="宋体"/>
      <w:b/>
      <w:kern w:val="0"/>
      <w:sz w:val="30"/>
      <w:szCs w:val="20"/>
    </w:rPr>
  </w:style>
  <w:style w:type="paragraph" w:customStyle="1" w:styleId="379">
    <w:name w:val="xl136"/>
    <w:basedOn w:val="1"/>
    <w:next w:val="380"/>
    <w:qFormat/>
    <w:uiPriority w:val="0"/>
    <w:pPr>
      <w:widowControl/>
      <w:spacing w:before="280" w:after="280"/>
      <w:jc w:val="center"/>
    </w:pPr>
    <w:rPr>
      <w:rFonts w:ascii="宋体" w:hAnsi="宋体" w:cs="宋体"/>
      <w:kern w:val="0"/>
      <w:sz w:val="20"/>
      <w:szCs w:val="20"/>
    </w:rPr>
  </w:style>
  <w:style w:type="paragraph" w:customStyle="1" w:styleId="380">
    <w:name w:val="xl156"/>
    <w:basedOn w:val="1"/>
    <w:next w:val="381"/>
    <w:qFormat/>
    <w:uiPriority w:val="0"/>
    <w:pPr>
      <w:widowControl/>
      <w:shd w:val="clear" w:color="000000" w:fill="C0C0C0"/>
      <w:spacing w:before="280" w:after="280"/>
    </w:pPr>
    <w:rPr>
      <w:rFonts w:ascii="宋体" w:hAnsi="宋体" w:cs="宋体"/>
      <w:kern w:val="0"/>
      <w:sz w:val="20"/>
      <w:szCs w:val="20"/>
    </w:rPr>
  </w:style>
  <w:style w:type="paragraph" w:customStyle="1" w:styleId="381">
    <w:name w:val="Char Char Char Char Char Char Char Char Char Char Char Char Char Char Char Char Char Char Char1"/>
    <w:basedOn w:val="1"/>
    <w:next w:val="339"/>
    <w:qFormat/>
    <w:uiPriority w:val="0"/>
    <w:pPr>
      <w:widowControl/>
      <w:spacing w:line="400" w:lineRule="exact"/>
      <w:jc w:val="center"/>
    </w:pPr>
    <w:rPr>
      <w:rFonts w:ascii="Verdana" w:hAnsi="宋体" w:cs="宋体"/>
      <w:kern w:val="0"/>
      <w:szCs w:val="20"/>
    </w:rPr>
  </w:style>
  <w:style w:type="paragraph" w:customStyle="1" w:styleId="382">
    <w:name w:val="样式 标题 3h3section:3Level 3 HeadH3level_3PIM 33rd level3H..."/>
    <w:basedOn w:val="7"/>
    <w:next w:val="358"/>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3">
    <w:name w:val="xl140"/>
    <w:basedOn w:val="1"/>
    <w:next w:val="384"/>
    <w:qFormat/>
    <w:uiPriority w:val="0"/>
    <w:pPr>
      <w:widowControl/>
      <w:spacing w:before="280" w:after="280"/>
    </w:pPr>
    <w:rPr>
      <w:rFonts w:ascii="宋体" w:hAnsi="宋体" w:cs="宋体"/>
      <w:kern w:val="0"/>
      <w:sz w:val="18"/>
      <w:szCs w:val="20"/>
    </w:rPr>
  </w:style>
  <w:style w:type="paragraph" w:customStyle="1" w:styleId="384">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5">
    <w:name w:val="TOC 标题_0"/>
    <w:basedOn w:val="372"/>
    <w:next w:val="28"/>
    <w:qFormat/>
    <w:uiPriority w:val="0"/>
    <w:pPr>
      <w:outlineLvl w:val="9"/>
    </w:pPr>
    <w:rPr>
      <w:rFonts w:ascii="Calibri" w:hAnsi="Calibri"/>
    </w:rPr>
  </w:style>
  <w:style w:type="paragraph" w:customStyle="1" w:styleId="386">
    <w:name w:val="Char Char Char Char Char Char Char Char Char Char Char Char Char Char Char21"/>
    <w:basedOn w:val="1"/>
    <w:next w:val="326"/>
    <w:qFormat/>
    <w:uiPriority w:val="0"/>
    <w:pPr>
      <w:widowControl/>
      <w:spacing w:line="400" w:lineRule="exact"/>
      <w:jc w:val="center"/>
    </w:pPr>
    <w:rPr>
      <w:rFonts w:ascii="Verdana" w:hAnsi="宋体" w:cs="宋体"/>
      <w:kern w:val="0"/>
      <w:szCs w:val="20"/>
    </w:rPr>
  </w:style>
  <w:style w:type="paragraph" w:customStyle="1" w:styleId="387">
    <w:name w:val="德吉标题二"/>
    <w:basedOn w:val="6"/>
    <w:next w:val="21"/>
    <w:qFormat/>
    <w:uiPriority w:val="0"/>
    <w:pPr>
      <w:keepNext w:val="0"/>
      <w:keepLines w:val="0"/>
      <w:spacing w:line="416" w:lineRule="auto"/>
    </w:pPr>
    <w:rPr>
      <w:rFonts w:ascii="仿宋_GB2312" w:hAnsi="宋体" w:eastAsia="仿宋_GB2312" w:cs="宋体"/>
      <w:bCs w:val="0"/>
      <w:kern w:val="0"/>
      <w:szCs w:val="20"/>
    </w:rPr>
  </w:style>
  <w:style w:type="paragraph" w:customStyle="1" w:styleId="388">
    <w:name w:val="xl155"/>
    <w:basedOn w:val="1"/>
    <w:next w:val="382"/>
    <w:qFormat/>
    <w:uiPriority w:val="0"/>
    <w:pPr>
      <w:widowControl/>
      <w:shd w:val="clear" w:color="000000" w:fill="C0C0C0"/>
      <w:spacing w:before="280" w:after="280"/>
    </w:pPr>
    <w:rPr>
      <w:rFonts w:ascii="宋体" w:hAnsi="宋体" w:cs="宋体"/>
      <w:kern w:val="0"/>
      <w:sz w:val="20"/>
      <w:szCs w:val="20"/>
    </w:rPr>
  </w:style>
  <w:style w:type="paragraph" w:customStyle="1" w:styleId="389">
    <w:name w:val="样式3 Char"/>
    <w:basedOn w:val="7"/>
    <w:next w:val="1"/>
    <w:qFormat/>
    <w:uiPriority w:val="0"/>
    <w:pPr>
      <w:keepNext w:val="0"/>
      <w:keepLines w:val="0"/>
      <w:spacing w:line="240" w:lineRule="auto"/>
      <w:jc w:val="center"/>
    </w:pPr>
    <w:rPr>
      <w:rFonts w:hAnsi="宋体" w:eastAsia="黑体" w:cs="宋体"/>
      <w:bCs w:val="0"/>
      <w:kern w:val="0"/>
      <w:szCs w:val="20"/>
    </w:rPr>
  </w:style>
  <w:style w:type="paragraph" w:customStyle="1" w:styleId="390">
    <w:name w:val="样式9"/>
    <w:next w:val="391"/>
    <w:qFormat/>
    <w:uiPriority w:val="0"/>
    <w:pPr>
      <w:widowControl w:val="0"/>
      <w:jc w:val="center"/>
    </w:pPr>
    <w:rPr>
      <w:rFonts w:ascii="Times New Roman" w:hAnsi="宋体" w:eastAsia="宋体" w:cs="宋体"/>
      <w:sz w:val="18"/>
      <w:lang w:val="en-US" w:eastAsia="zh-CN" w:bidi="ar-SA"/>
    </w:rPr>
  </w:style>
  <w:style w:type="paragraph" w:customStyle="1" w:styleId="391">
    <w:name w:val="xl148"/>
    <w:basedOn w:val="1"/>
    <w:next w:val="338"/>
    <w:qFormat/>
    <w:uiPriority w:val="0"/>
    <w:pPr>
      <w:widowControl/>
      <w:spacing w:before="280" w:after="280"/>
    </w:pPr>
    <w:rPr>
      <w:rFonts w:ascii="宋体" w:hAnsi="宋体" w:cs="宋体"/>
      <w:kern w:val="0"/>
      <w:sz w:val="20"/>
      <w:szCs w:val="20"/>
    </w:rPr>
  </w:style>
  <w:style w:type="paragraph" w:customStyle="1" w:styleId="392">
    <w:name w:val="Char Char Char Char Char Char Char"/>
    <w:basedOn w:val="1"/>
    <w:qFormat/>
    <w:uiPriority w:val="0"/>
    <w:pPr>
      <w:widowControl/>
      <w:spacing w:after="160" w:line="240" w:lineRule="exact"/>
      <w:jc w:val="left"/>
    </w:pPr>
  </w:style>
  <w:style w:type="paragraph" w:customStyle="1" w:styleId="393">
    <w:name w:val="Char Char Char1 Char Char Char Char Char Char Char1"/>
    <w:basedOn w:val="1"/>
    <w:next w:val="394"/>
    <w:qFormat/>
    <w:uiPriority w:val="0"/>
    <w:rPr>
      <w:rFonts w:ascii="Tahoma" w:hAnsi="宋体" w:cs="宋体"/>
      <w:kern w:val="0"/>
      <w:sz w:val="24"/>
      <w:szCs w:val="20"/>
    </w:rPr>
  </w:style>
  <w:style w:type="paragraph" w:customStyle="1" w:styleId="394">
    <w:name w:val="目录 31"/>
    <w:basedOn w:val="1"/>
    <w:next w:val="1"/>
    <w:qFormat/>
    <w:uiPriority w:val="0"/>
    <w:pPr>
      <w:ind w:left="840"/>
    </w:pPr>
    <w:rPr>
      <w:rFonts w:hAnsi="宋体" w:eastAsia="仿宋_GB2312" w:cs="宋体"/>
      <w:kern w:val="0"/>
      <w:sz w:val="28"/>
      <w:szCs w:val="20"/>
    </w:rPr>
  </w:style>
  <w:style w:type="paragraph" w:customStyle="1" w:styleId="395">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6">
    <w:name w:val="xl146"/>
    <w:basedOn w:val="1"/>
    <w:next w:val="76"/>
    <w:qFormat/>
    <w:uiPriority w:val="0"/>
    <w:pPr>
      <w:widowControl/>
      <w:spacing w:before="280" w:after="280"/>
    </w:pPr>
    <w:rPr>
      <w:rFonts w:ascii="宋体" w:hAnsi="宋体" w:cs="宋体"/>
      <w:kern w:val="0"/>
      <w:sz w:val="24"/>
      <w:szCs w:val="20"/>
    </w:rPr>
  </w:style>
  <w:style w:type="paragraph" w:customStyle="1" w:styleId="397">
    <w:name w:val="xl161"/>
    <w:basedOn w:val="1"/>
    <w:next w:val="300"/>
    <w:qFormat/>
    <w:uiPriority w:val="0"/>
    <w:pPr>
      <w:widowControl/>
      <w:spacing w:before="280" w:after="280"/>
      <w:jc w:val="center"/>
    </w:pPr>
    <w:rPr>
      <w:rFonts w:ascii="宋体" w:hAnsi="宋体" w:cs="宋体"/>
      <w:color w:val="000000"/>
      <w:kern w:val="0"/>
      <w:sz w:val="20"/>
      <w:szCs w:val="20"/>
    </w:rPr>
  </w:style>
  <w:style w:type="paragraph" w:customStyle="1" w:styleId="398">
    <w:name w:val="Char Char"/>
    <w:basedOn w:val="1"/>
    <w:next w:val="1"/>
    <w:qFormat/>
    <w:uiPriority w:val="0"/>
    <w:pPr>
      <w:widowControl/>
      <w:spacing w:after="160" w:line="240" w:lineRule="exact"/>
    </w:pPr>
    <w:rPr>
      <w:rFonts w:hAnsi="宋体" w:cs="宋体"/>
      <w:kern w:val="0"/>
      <w:szCs w:val="20"/>
    </w:rPr>
  </w:style>
  <w:style w:type="paragraph" w:customStyle="1" w:styleId="399">
    <w:name w:val="xl141"/>
    <w:basedOn w:val="1"/>
    <w:next w:val="388"/>
    <w:qFormat/>
    <w:uiPriority w:val="0"/>
    <w:pPr>
      <w:widowControl/>
      <w:spacing w:before="280" w:after="280"/>
    </w:pPr>
    <w:rPr>
      <w:rFonts w:ascii="宋体" w:hAnsi="宋体" w:cs="宋体"/>
      <w:b/>
      <w:kern w:val="0"/>
      <w:sz w:val="18"/>
      <w:szCs w:val="20"/>
    </w:rPr>
  </w:style>
  <w:style w:type="paragraph" w:customStyle="1" w:styleId="400">
    <w:name w:val="华文细黑1"/>
    <w:basedOn w:val="1"/>
    <w:next w:val="401"/>
    <w:qFormat/>
    <w:uiPriority w:val="0"/>
    <w:pPr>
      <w:widowControl/>
      <w:spacing w:line="300" w:lineRule="auto"/>
      <w:ind w:firstLine="200"/>
    </w:pPr>
    <w:rPr>
      <w:rFonts w:hAnsi="宋体" w:eastAsia="华文细黑" w:cs="宋体"/>
      <w:kern w:val="0"/>
      <w:sz w:val="24"/>
      <w:szCs w:val="20"/>
    </w:rPr>
  </w:style>
  <w:style w:type="paragraph" w:customStyle="1" w:styleId="401">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2">
    <w:name w:val="样式11"/>
    <w:basedOn w:val="36"/>
    <w:qFormat/>
    <w:uiPriority w:val="0"/>
    <w:pPr>
      <w:widowControl/>
      <w:pBdr>
        <w:bottom w:val="none" w:color="auto" w:sz="0" w:space="0"/>
      </w:pBdr>
    </w:pPr>
  </w:style>
  <w:style w:type="paragraph" w:customStyle="1" w:styleId="403">
    <w:name w:val="TOC 11"/>
    <w:next w:val="1"/>
    <w:qFormat/>
    <w:uiPriority w:val="0"/>
    <w:pPr>
      <w:wordWrap w:val="0"/>
      <w:jc w:val="both"/>
    </w:pPr>
    <w:rPr>
      <w:rFonts w:ascii="宋体" w:hAnsi="宋体" w:eastAsia="宋体" w:cs="宋体"/>
      <w:sz w:val="21"/>
      <w:lang w:val="en-US" w:eastAsia="zh-CN" w:bidi="ar-SA"/>
    </w:rPr>
  </w:style>
  <w:style w:type="paragraph" w:customStyle="1" w:styleId="404">
    <w:name w:val="Char Char Char Char2"/>
    <w:basedOn w:val="1"/>
    <w:next w:val="1"/>
    <w:qFormat/>
    <w:uiPriority w:val="0"/>
    <w:pPr>
      <w:widowControl/>
      <w:spacing w:after="160" w:line="240" w:lineRule="exact"/>
      <w:jc w:val="left"/>
    </w:pPr>
  </w:style>
  <w:style w:type="paragraph" w:customStyle="1" w:styleId="405">
    <w:name w:val="重点说明"/>
    <w:basedOn w:val="1"/>
    <w:next w:val="395"/>
    <w:qFormat/>
    <w:uiPriority w:val="0"/>
    <w:pPr>
      <w:widowControl/>
      <w:spacing w:before="40" w:after="40" w:line="400" w:lineRule="exact"/>
      <w:ind w:left="360" w:hanging="360"/>
    </w:pPr>
    <w:rPr>
      <w:rFonts w:ascii="宋体" w:hAnsi="宋体" w:cs="宋体"/>
      <w:b/>
      <w:kern w:val="0"/>
      <w:sz w:val="28"/>
      <w:szCs w:val="20"/>
    </w:rPr>
  </w:style>
  <w:style w:type="paragraph" w:customStyle="1" w:styleId="406">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7">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8">
    <w:name w:val="样式4"/>
    <w:basedOn w:val="1"/>
    <w:next w:val="16"/>
    <w:qFormat/>
    <w:uiPriority w:val="0"/>
    <w:pPr>
      <w:ind w:right="13"/>
      <w:jc w:val="right"/>
    </w:pPr>
    <w:rPr>
      <w:rFonts w:hAnsi="宋体" w:eastAsia="仿宋_GB2312" w:cs="宋体"/>
      <w:kern w:val="0"/>
      <w:sz w:val="28"/>
      <w:szCs w:val="20"/>
    </w:rPr>
  </w:style>
  <w:style w:type="paragraph" w:customStyle="1" w:styleId="409">
    <w:name w:val="样式5"/>
    <w:basedOn w:val="410"/>
    <w:next w:val="298"/>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0">
    <w:name w:val="List Paragraph"/>
    <w:basedOn w:val="1"/>
    <w:qFormat/>
    <w:uiPriority w:val="99"/>
    <w:pPr>
      <w:ind w:firstLine="420" w:firstLineChars="200"/>
    </w:pPr>
    <w:rPr>
      <w:rFonts w:ascii="Calibri" w:hAnsi="Calibri"/>
      <w:szCs w:val="22"/>
    </w:rPr>
  </w:style>
  <w:style w:type="paragraph" w:customStyle="1" w:styleId="411">
    <w:name w:val="fontsize"/>
    <w:basedOn w:val="1"/>
    <w:next w:val="412"/>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2">
    <w:name w:val="文档正文"/>
    <w:basedOn w:val="1"/>
    <w:next w:val="245"/>
    <w:qFormat/>
    <w:uiPriority w:val="0"/>
    <w:pPr>
      <w:spacing w:line="480" w:lineRule="atLeast"/>
      <w:ind w:firstLine="567"/>
    </w:pPr>
    <w:rPr>
      <w:rFonts w:ascii="长城仿宋" w:hAnsi="宋体" w:cs="宋体"/>
      <w:kern w:val="0"/>
      <w:sz w:val="24"/>
      <w:szCs w:val="20"/>
    </w:rPr>
  </w:style>
  <w:style w:type="paragraph" w:customStyle="1" w:styleId="413">
    <w:name w:val="List Paragraph1"/>
    <w:basedOn w:val="1"/>
    <w:next w:val="414"/>
    <w:qFormat/>
    <w:uiPriority w:val="0"/>
    <w:pPr>
      <w:ind w:firstLine="420"/>
    </w:pPr>
    <w:rPr>
      <w:rFonts w:hAnsi="宋体" w:cs="宋体"/>
      <w:kern w:val="0"/>
      <w:szCs w:val="20"/>
    </w:rPr>
  </w:style>
  <w:style w:type="paragraph" w:customStyle="1" w:styleId="414">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5">
    <w:name w:val="xl24"/>
    <w:basedOn w:val="1"/>
    <w:next w:val="305"/>
    <w:qFormat/>
    <w:uiPriority w:val="0"/>
    <w:pPr>
      <w:widowControl/>
      <w:spacing w:before="280" w:after="280"/>
    </w:pPr>
    <w:rPr>
      <w:rFonts w:ascii="宋体" w:hAnsi="宋体" w:cs="宋体"/>
      <w:kern w:val="0"/>
      <w:sz w:val="20"/>
      <w:szCs w:val="20"/>
    </w:rPr>
  </w:style>
  <w:style w:type="paragraph" w:customStyle="1" w:styleId="416">
    <w:name w:val="正文缩进1"/>
    <w:basedOn w:val="1"/>
    <w:next w:val="413"/>
    <w:qFormat/>
    <w:uiPriority w:val="0"/>
    <w:pPr>
      <w:spacing w:line="312" w:lineRule="atLeast"/>
      <w:ind w:firstLine="420"/>
    </w:pPr>
    <w:rPr>
      <w:rFonts w:ascii="Plotter" w:hAnsi="宋体" w:cs="宋体"/>
      <w:kern w:val="0"/>
      <w:szCs w:val="20"/>
    </w:rPr>
  </w:style>
  <w:style w:type="paragraph" w:customStyle="1" w:styleId="417">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8">
    <w:name w:val="正文缩进11"/>
    <w:basedOn w:val="1"/>
    <w:next w:val="1"/>
    <w:qFormat/>
    <w:uiPriority w:val="0"/>
    <w:pPr>
      <w:spacing w:line="360" w:lineRule="atLeast"/>
      <w:ind w:firstLine="482"/>
    </w:pPr>
    <w:rPr>
      <w:rFonts w:hAnsi="宋体" w:cs="宋体"/>
      <w:kern w:val="0"/>
      <w:sz w:val="24"/>
      <w:szCs w:val="20"/>
    </w:rPr>
  </w:style>
  <w:style w:type="paragraph" w:customStyle="1" w:styleId="419">
    <w:name w:val="font14"/>
    <w:basedOn w:val="1"/>
    <w:next w:val="378"/>
    <w:qFormat/>
    <w:uiPriority w:val="0"/>
    <w:pPr>
      <w:widowControl/>
      <w:spacing w:before="280" w:after="280"/>
    </w:pPr>
    <w:rPr>
      <w:rFonts w:ascii="宋体" w:hAnsi="宋体" w:cs="宋体"/>
      <w:kern w:val="0"/>
      <w:sz w:val="18"/>
      <w:szCs w:val="20"/>
    </w:rPr>
  </w:style>
  <w:style w:type="paragraph" w:customStyle="1" w:styleId="420">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21">
    <w:name w:val="默认段落字体 Para Char Char Char Char"/>
    <w:basedOn w:val="1"/>
    <w:next w:val="34"/>
    <w:qFormat/>
    <w:uiPriority w:val="0"/>
    <w:rPr>
      <w:rFonts w:hAnsi="宋体" w:cs="宋体"/>
      <w:kern w:val="0"/>
      <w:szCs w:val="20"/>
    </w:rPr>
  </w:style>
  <w:style w:type="paragraph" w:customStyle="1" w:styleId="422">
    <w:name w:val="p0"/>
    <w:basedOn w:val="1"/>
    <w:qFormat/>
    <w:uiPriority w:val="0"/>
    <w:pPr>
      <w:widowControl/>
    </w:pPr>
    <w:rPr>
      <w:rFonts w:ascii="Calibri" w:hAnsi="Calibri" w:cs="宋体"/>
      <w:kern w:val="0"/>
      <w:szCs w:val="21"/>
    </w:rPr>
  </w:style>
  <w:style w:type="paragraph" w:customStyle="1" w:styleId="423">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5">
    <w:name w:val="TOC 标题2"/>
    <w:basedOn w:val="5"/>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6">
    <w:name w:val="TOC 标题1"/>
    <w:basedOn w:val="5"/>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7">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8">
    <w:name w:val="正文文本_0"/>
    <w:basedOn w:val="28"/>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9">
    <w:name w:val="默认段落字体 Para Char Char Char Char Char Char Char Char Char Char"/>
    <w:basedOn w:val="1"/>
    <w:next w:val="430"/>
    <w:qFormat/>
    <w:uiPriority w:val="0"/>
    <w:rPr>
      <w:rFonts w:ascii="Tahoma" w:hAnsi="宋体" w:cs="宋体"/>
      <w:kern w:val="0"/>
      <w:sz w:val="24"/>
      <w:szCs w:val="20"/>
    </w:rPr>
  </w:style>
  <w:style w:type="paragraph" w:customStyle="1" w:styleId="430">
    <w:name w:val="reader-word-layer reader-word-s1-2"/>
    <w:basedOn w:val="1"/>
    <w:next w:val="46"/>
    <w:qFormat/>
    <w:uiPriority w:val="0"/>
    <w:pPr>
      <w:widowControl/>
      <w:spacing w:before="280" w:after="280"/>
    </w:pPr>
    <w:rPr>
      <w:rFonts w:ascii="宋体" w:hAnsi="宋体" w:cs="宋体"/>
      <w:kern w:val="0"/>
      <w:sz w:val="24"/>
      <w:szCs w:val="20"/>
    </w:rPr>
  </w:style>
  <w:style w:type="paragraph" w:customStyle="1" w:styleId="431">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2">
    <w:name w:val="xl137"/>
    <w:basedOn w:val="1"/>
    <w:next w:val="383"/>
    <w:qFormat/>
    <w:uiPriority w:val="0"/>
    <w:pPr>
      <w:widowControl/>
      <w:spacing w:before="280" w:after="280"/>
      <w:jc w:val="center"/>
    </w:pPr>
    <w:rPr>
      <w:rFonts w:ascii="宋体" w:hAnsi="宋体" w:cs="宋体"/>
      <w:kern w:val="0"/>
      <w:sz w:val="20"/>
      <w:szCs w:val="20"/>
    </w:rPr>
  </w:style>
  <w:style w:type="paragraph" w:customStyle="1" w:styleId="433">
    <w:name w:val="_Style 37"/>
    <w:basedOn w:val="1"/>
    <w:next w:val="1"/>
    <w:qFormat/>
    <w:uiPriority w:val="0"/>
  </w:style>
  <w:style w:type="paragraph" w:customStyle="1" w:styleId="43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5">
    <w:name w:val="列出段落3"/>
    <w:basedOn w:val="1"/>
    <w:qFormat/>
    <w:uiPriority w:val="0"/>
    <w:pPr>
      <w:ind w:firstLine="420" w:firstLineChars="200"/>
    </w:pPr>
  </w:style>
  <w:style w:type="paragraph" w:customStyle="1" w:styleId="436">
    <w:name w:val="Char Char Char Char Char Char Char Char Char Char Char Char Char"/>
    <w:basedOn w:val="1"/>
    <w:next w:val="437"/>
    <w:qFormat/>
    <w:uiPriority w:val="0"/>
    <w:pPr>
      <w:ind w:left="420" w:hanging="420"/>
    </w:pPr>
    <w:rPr>
      <w:rFonts w:ascii="Tahoma" w:hAnsi="宋体" w:cs="宋体"/>
      <w:kern w:val="0"/>
      <w:sz w:val="24"/>
      <w:szCs w:val="20"/>
    </w:rPr>
  </w:style>
  <w:style w:type="paragraph" w:customStyle="1" w:styleId="437">
    <w:name w:val="Char Char Char Char1"/>
    <w:basedOn w:val="1"/>
    <w:next w:val="1"/>
    <w:qFormat/>
    <w:uiPriority w:val="0"/>
    <w:pPr>
      <w:widowControl/>
      <w:spacing w:after="160" w:line="240" w:lineRule="exact"/>
    </w:pPr>
    <w:rPr>
      <w:rFonts w:hAnsi="宋体" w:cs="宋体"/>
      <w:kern w:val="0"/>
      <w:szCs w:val="20"/>
    </w:rPr>
  </w:style>
  <w:style w:type="paragraph" w:customStyle="1" w:styleId="438">
    <w:name w:val="默认段落字体 Para Char"/>
    <w:basedOn w:val="1"/>
    <w:next w:val="409"/>
    <w:qFormat/>
    <w:uiPriority w:val="0"/>
    <w:rPr>
      <w:rFonts w:hAnsi="宋体" w:cs="宋体"/>
      <w:kern w:val="0"/>
      <w:szCs w:val="20"/>
    </w:rPr>
  </w:style>
  <w:style w:type="paragraph" w:customStyle="1" w:styleId="439">
    <w:name w:val="font12"/>
    <w:basedOn w:val="1"/>
    <w:next w:val="317"/>
    <w:qFormat/>
    <w:uiPriority w:val="0"/>
    <w:pPr>
      <w:widowControl/>
      <w:spacing w:before="280" w:after="280"/>
    </w:pPr>
    <w:rPr>
      <w:rFonts w:ascii="宋体" w:hAnsi="宋体" w:cs="宋体"/>
      <w:color w:val="000000"/>
      <w:kern w:val="0"/>
      <w:sz w:val="18"/>
      <w:szCs w:val="20"/>
    </w:rPr>
  </w:style>
  <w:style w:type="paragraph" w:customStyle="1" w:styleId="440">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41">
    <w:name w:val="目录 51"/>
    <w:basedOn w:val="1"/>
    <w:next w:val="1"/>
    <w:qFormat/>
    <w:uiPriority w:val="0"/>
    <w:pPr>
      <w:ind w:left="1050"/>
    </w:pPr>
    <w:rPr>
      <w:rFonts w:ascii="Calibri" w:hAnsi="宋体" w:cs="宋体"/>
      <w:kern w:val="0"/>
      <w:szCs w:val="20"/>
    </w:rPr>
  </w:style>
  <w:style w:type="paragraph" w:customStyle="1" w:styleId="442">
    <w:name w:val="标题_0"/>
    <w:basedOn w:val="257"/>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3">
    <w:name w:val="Char Char Char1 Char1"/>
    <w:basedOn w:val="6"/>
    <w:next w:val="1"/>
    <w:qFormat/>
    <w:uiPriority w:val="0"/>
    <w:pPr>
      <w:keepNext w:val="0"/>
      <w:keepLines w:val="0"/>
      <w:spacing w:before="120" w:after="120" w:line="240" w:lineRule="auto"/>
    </w:pPr>
    <w:rPr>
      <w:rFonts w:hAnsi="宋体" w:cs="宋体"/>
      <w:bCs w:val="0"/>
      <w:kern w:val="0"/>
      <w:szCs w:val="20"/>
    </w:rPr>
  </w:style>
  <w:style w:type="paragraph" w:customStyle="1" w:styleId="444">
    <w:name w:val="font7"/>
    <w:basedOn w:val="1"/>
    <w:next w:val="24"/>
    <w:qFormat/>
    <w:uiPriority w:val="0"/>
    <w:pPr>
      <w:widowControl/>
      <w:spacing w:before="280" w:after="280"/>
    </w:pPr>
    <w:rPr>
      <w:rFonts w:ascii="宋体" w:hAnsi="宋体" w:cs="宋体"/>
      <w:kern w:val="0"/>
      <w:sz w:val="18"/>
      <w:szCs w:val="20"/>
    </w:rPr>
  </w:style>
  <w:style w:type="paragraph" w:customStyle="1" w:styleId="445">
    <w:name w:val="列出段落4"/>
    <w:basedOn w:val="1"/>
    <w:qFormat/>
    <w:uiPriority w:val="99"/>
    <w:pPr>
      <w:ind w:firstLine="420" w:firstLineChars="200"/>
    </w:pPr>
    <w:rPr>
      <w:sz w:val="28"/>
    </w:rPr>
  </w:style>
  <w:style w:type="paragraph" w:customStyle="1" w:styleId="446">
    <w:name w:val="样式15"/>
    <w:next w:val="447"/>
    <w:qFormat/>
    <w:uiPriority w:val="0"/>
    <w:pPr>
      <w:widowControl w:val="0"/>
      <w:jc w:val="center"/>
    </w:pPr>
    <w:rPr>
      <w:rFonts w:ascii="Times New Roman" w:hAnsi="宋体" w:eastAsia="宋体" w:cs="宋体"/>
      <w:sz w:val="18"/>
      <w:lang w:val="en-US" w:eastAsia="zh-CN" w:bidi="ar-SA"/>
    </w:rPr>
  </w:style>
  <w:style w:type="paragraph" w:customStyle="1" w:styleId="447">
    <w:name w:val="Char Char Char Char Char Char Char Char Char Char Char Char Char3"/>
    <w:basedOn w:val="1"/>
    <w:next w:val="448"/>
    <w:qFormat/>
    <w:uiPriority w:val="0"/>
    <w:pPr>
      <w:ind w:left="420" w:hanging="420"/>
    </w:pPr>
    <w:rPr>
      <w:rFonts w:ascii="Tahoma" w:hAnsi="宋体" w:cs="宋体"/>
      <w:kern w:val="0"/>
      <w:sz w:val="24"/>
      <w:szCs w:val="20"/>
    </w:rPr>
  </w:style>
  <w:style w:type="paragraph" w:customStyle="1" w:styleId="448">
    <w:name w:val="xl158"/>
    <w:basedOn w:val="1"/>
    <w:next w:val="426"/>
    <w:qFormat/>
    <w:uiPriority w:val="0"/>
    <w:pPr>
      <w:widowControl/>
      <w:spacing w:before="280" w:after="280"/>
    </w:pPr>
    <w:rPr>
      <w:rFonts w:ascii="宋体" w:hAnsi="宋体" w:cs="宋体"/>
      <w:b/>
      <w:kern w:val="0"/>
      <w:sz w:val="18"/>
      <w:szCs w:val="20"/>
    </w:rPr>
  </w:style>
  <w:style w:type="paragraph" w:customStyle="1" w:styleId="449">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0">
    <w:name w:val="Char Char1 Char Char Char2"/>
    <w:basedOn w:val="17"/>
    <w:qFormat/>
    <w:uiPriority w:val="0"/>
    <w:rPr>
      <w:rFonts w:eastAsia="Times New Roman"/>
    </w:rPr>
  </w:style>
  <w:style w:type="paragraph" w:customStyle="1" w:styleId="451">
    <w:name w:val="引用1"/>
    <w:basedOn w:val="1"/>
    <w:next w:val="1"/>
    <w:qFormat/>
    <w:uiPriority w:val="0"/>
    <w:rPr>
      <w:i/>
      <w:color w:val="000000"/>
      <w:sz w:val="22"/>
      <w:szCs w:val="20"/>
    </w:rPr>
  </w:style>
  <w:style w:type="paragraph" w:customStyle="1" w:styleId="45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3">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4">
    <w:name w:val="Char Char Char Char3"/>
    <w:basedOn w:val="1"/>
    <w:next w:val="1"/>
    <w:qFormat/>
    <w:uiPriority w:val="0"/>
    <w:pPr>
      <w:widowControl/>
      <w:spacing w:after="160" w:line="240" w:lineRule="exact"/>
    </w:pPr>
    <w:rPr>
      <w:rFonts w:hAnsi="宋体" w:cs="宋体"/>
      <w:kern w:val="0"/>
      <w:szCs w:val="20"/>
    </w:rPr>
  </w:style>
  <w:style w:type="paragraph" w:customStyle="1" w:styleId="455">
    <w:name w:val="样式8"/>
    <w:basedOn w:val="1"/>
    <w:next w:val="287"/>
    <w:qFormat/>
    <w:uiPriority w:val="0"/>
    <w:pPr>
      <w:spacing w:before="260" w:after="260"/>
      <w:jc w:val="center"/>
      <w:outlineLvl w:val="1"/>
    </w:pPr>
    <w:rPr>
      <w:rFonts w:ascii="Arial" w:hAnsi="宋体" w:eastAsia="黑体" w:cs="宋体"/>
      <w:b/>
      <w:kern w:val="0"/>
      <w:sz w:val="72"/>
      <w:szCs w:val="20"/>
    </w:rPr>
  </w:style>
  <w:style w:type="paragraph" w:customStyle="1" w:styleId="456">
    <w:name w:val="样式 标题 2 + (中文) 宋体 (西文)五号 非(西文)粗体 段前: 6 磅 段后: 3 磅 行距: 1.5 倍行距"/>
    <w:basedOn w:val="6"/>
    <w:next w:val="400"/>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7">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8">
    <w:name w:val="TOC 标题3"/>
    <w:basedOn w:val="5"/>
    <w:next w:val="1"/>
    <w:qFormat/>
    <w:uiPriority w:val="0"/>
    <w:pPr>
      <w:spacing w:line="576" w:lineRule="auto"/>
      <w:outlineLvl w:val="9"/>
    </w:pPr>
    <w:rPr>
      <w:rFonts w:ascii="Calibri" w:hAnsi="Calibri" w:eastAsia="黑体"/>
    </w:rPr>
  </w:style>
  <w:style w:type="paragraph" w:customStyle="1" w:styleId="459">
    <w:name w:val="Blockquote"/>
    <w:basedOn w:val="1"/>
    <w:next w:val="268"/>
    <w:qFormat/>
    <w:uiPriority w:val="0"/>
    <w:pPr>
      <w:autoSpaceDE w:val="0"/>
      <w:autoSpaceDN w:val="0"/>
      <w:spacing w:before="100" w:after="100"/>
      <w:ind w:left="360" w:right="360"/>
    </w:pPr>
    <w:rPr>
      <w:rFonts w:hAnsi="宋体" w:cs="宋体"/>
      <w:kern w:val="0"/>
      <w:sz w:val="24"/>
      <w:szCs w:val="20"/>
    </w:rPr>
  </w:style>
  <w:style w:type="character" w:customStyle="1" w:styleId="460">
    <w:name w:val="15"/>
    <w:basedOn w:val="57"/>
    <w:qFormat/>
    <w:uiPriority w:val="0"/>
  </w:style>
  <w:style w:type="paragraph" w:customStyle="1" w:styleId="461">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3">
    <w:name w:val="_Style 19"/>
    <w:basedOn w:val="1"/>
    <w:next w:val="29"/>
    <w:qFormat/>
    <w:uiPriority w:val="0"/>
    <w:rPr>
      <w:rFonts w:ascii="宋体" w:hAnsi="Courier New" w:cs="Courier New"/>
      <w:szCs w:val="21"/>
    </w:rPr>
  </w:style>
  <w:style w:type="paragraph" w:customStyle="1" w:styleId="464">
    <w:name w:val="正文_0_0"/>
    <w:basedOn w:val="1"/>
    <w:qFormat/>
    <w:uiPriority w:val="0"/>
  </w:style>
  <w:style w:type="character" w:customStyle="1" w:styleId="465">
    <w:name w:val="news_meta"/>
    <w:basedOn w:val="57"/>
    <w:qFormat/>
    <w:uiPriority w:val="0"/>
    <w:rPr>
      <w:color w:val="282828"/>
      <w:sz w:val="22"/>
      <w:szCs w:val="22"/>
    </w:rPr>
  </w:style>
  <w:style w:type="paragraph" w:customStyle="1" w:styleId="466">
    <w:name w:val="arti_metas"/>
    <w:basedOn w:val="1"/>
    <w:qFormat/>
    <w:uiPriority w:val="0"/>
    <w:pPr>
      <w:jc w:val="center"/>
    </w:pPr>
    <w:rPr>
      <w:kern w:val="0"/>
    </w:rPr>
  </w:style>
  <w:style w:type="character" w:customStyle="1" w:styleId="467">
    <w:name w:val="pubdate-day"/>
    <w:basedOn w:val="57"/>
    <w:qFormat/>
    <w:uiPriority w:val="0"/>
    <w:rPr>
      <w:shd w:val="clear" w:color="auto" w:fill="F2F2F2"/>
    </w:rPr>
  </w:style>
  <w:style w:type="character" w:customStyle="1" w:styleId="468">
    <w:name w:val="news_title16"/>
    <w:basedOn w:val="57"/>
    <w:qFormat/>
    <w:uiPriority w:val="0"/>
  </w:style>
  <w:style w:type="character" w:customStyle="1" w:styleId="469">
    <w:name w:val="pubdate-month"/>
    <w:basedOn w:val="57"/>
    <w:qFormat/>
    <w:uiPriority w:val="0"/>
    <w:rPr>
      <w:color w:val="FFFFFF"/>
      <w:sz w:val="24"/>
      <w:szCs w:val="24"/>
      <w:shd w:val="clear" w:color="auto" w:fill="CC0000"/>
    </w:rPr>
  </w:style>
  <w:style w:type="character" w:customStyle="1" w:styleId="470">
    <w:name w:val="item-name"/>
    <w:basedOn w:val="57"/>
    <w:qFormat/>
    <w:uiPriority w:val="0"/>
  </w:style>
  <w:style w:type="character" w:customStyle="1" w:styleId="471">
    <w:name w:val="item-name1"/>
    <w:basedOn w:val="57"/>
    <w:qFormat/>
    <w:uiPriority w:val="0"/>
  </w:style>
  <w:style w:type="character" w:customStyle="1" w:styleId="472">
    <w:name w:val="column-name17"/>
    <w:basedOn w:val="57"/>
    <w:qFormat/>
    <w:uiPriority w:val="0"/>
    <w:rPr>
      <w:color w:val="0080C7"/>
    </w:rPr>
  </w:style>
  <w:style w:type="character" w:customStyle="1" w:styleId="473">
    <w:name w:val="wp_visitcount1"/>
    <w:basedOn w:val="57"/>
    <w:qFormat/>
    <w:uiPriority w:val="0"/>
    <w:rPr>
      <w:vanish/>
    </w:rPr>
  </w:style>
  <w:style w:type="character" w:customStyle="1" w:styleId="474">
    <w:name w:val="NormalCharacter"/>
    <w:semiHidden/>
    <w:qFormat/>
    <w:uiPriority w:val="0"/>
  </w:style>
  <w:style w:type="paragraph" w:customStyle="1" w:styleId="475">
    <w:name w:val="Null"/>
    <w:qFormat/>
    <w:uiPriority w:val="0"/>
    <w:pPr>
      <w:jc w:val="both"/>
      <w:textAlignment w:val="baseline"/>
    </w:pPr>
    <w:rPr>
      <w:rFonts w:ascii="Calibri" w:hAnsi="Calibri" w:eastAsia="宋体" w:cstheme="minorBidi"/>
      <w:kern w:val="2"/>
      <w:sz w:val="21"/>
      <w:szCs w:val="22"/>
      <w:lang w:val="en-US" w:eastAsia="zh-CN" w:bidi="ar-SA"/>
    </w:rPr>
  </w:style>
  <w:style w:type="paragraph" w:customStyle="1" w:styleId="476">
    <w:name w:val="Heading4"/>
    <w:basedOn w:val="1"/>
    <w:next w:val="1"/>
    <w:qFormat/>
    <w:uiPriority w:val="0"/>
    <w:pPr>
      <w:keepNext/>
      <w:keepLines/>
      <w:spacing w:before="280" w:after="290" w:line="376" w:lineRule="auto"/>
    </w:pPr>
    <w:rPr>
      <w:rFonts w:ascii="Arial" w:hAnsi="Arial" w:eastAsia="黑体" w:cs="Calibri"/>
      <w:b/>
      <w:bCs/>
      <w:sz w:val="28"/>
      <w:szCs w:val="28"/>
    </w:rPr>
  </w:style>
  <w:style w:type="paragraph" w:customStyle="1" w:styleId="477">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478">
    <w:name w:val="AnnotationReference"/>
    <w:qFormat/>
    <w:uiPriority w:val="0"/>
    <w:rPr>
      <w:sz w:val="21"/>
      <w:szCs w:val="21"/>
    </w:rPr>
  </w:style>
  <w:style w:type="paragraph" w:customStyle="1" w:styleId="479">
    <w:name w:val="UserStyle_69"/>
    <w:basedOn w:val="1"/>
    <w:qFormat/>
    <w:uiPriority w:val="0"/>
    <w:rPr>
      <w:kern w:val="0"/>
      <w:szCs w:val="21"/>
    </w:rPr>
  </w:style>
  <w:style w:type="paragraph" w:customStyle="1" w:styleId="480">
    <w:name w:val="HtmlNormal"/>
    <w:basedOn w:val="1"/>
    <w:qFormat/>
    <w:uiPriority w:val="0"/>
    <w:pPr>
      <w:spacing w:before="100" w:beforeAutospacing="1" w:after="100" w:afterAutospacing="1"/>
      <w:jc w:val="left"/>
    </w:pPr>
    <w:rPr>
      <w:rFonts w:ascii="宋体" w:hAnsi="宋体"/>
      <w:kern w:val="0"/>
      <w:sz w:val="24"/>
    </w:rPr>
  </w:style>
  <w:style w:type="paragraph" w:customStyle="1" w:styleId="481">
    <w:name w:val="Heading1"/>
    <w:basedOn w:val="1"/>
    <w:next w:val="1"/>
    <w:qFormat/>
    <w:uiPriority w:val="0"/>
    <w:pPr>
      <w:keepNext/>
      <w:keepLines/>
      <w:spacing w:before="340" w:after="330" w:line="576" w:lineRule="auto"/>
    </w:pPr>
    <w:rPr>
      <w:rFonts w:cs="Calibri"/>
      <w:b/>
      <w:bCs/>
      <w:kern w:val="44"/>
      <w:sz w:val="44"/>
      <w:szCs w:val="44"/>
    </w:rPr>
  </w:style>
  <w:style w:type="paragraph" w:customStyle="1" w:styleId="482">
    <w:name w:val="BodyText"/>
    <w:basedOn w:val="1"/>
    <w:qFormat/>
    <w:uiPriority w:val="0"/>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62</Pages>
  <Words>5897</Words>
  <Characters>33613</Characters>
  <Lines>280</Lines>
  <Paragraphs>78</Paragraphs>
  <TotalTime>4</TotalTime>
  <ScaleCrop>false</ScaleCrop>
  <LinksUpToDate>false</LinksUpToDate>
  <CharactersWithSpaces>39432</CharactersWithSpaces>
  <Application>WPS Office_11.8.2.12014_F1E327BC-269C-435d-A152-05C5408002CA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Y&amp;M</cp:lastModifiedBy>
  <cp:lastPrinted>2021-02-25T06:50:00Z</cp:lastPrinted>
  <dcterms:modified xsi:type="dcterms:W3CDTF">2023-07-12T05:28:59Z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2052-11.8.2.12014</vt:lpwstr>
  </property>
  <property fmtid="{D5CDD505-2E9C-101B-9397-08002B2CF9AE}" pid="3" name="ICV">
    <vt:lpwstr>CA185D00916C420CBCFFC16737161ABC_13</vt:lpwstr>
  </property>
</Properties>
</file>