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widowControl/>
        <w:spacing w:before="0" w:after="0" w:line="540" w:lineRule="atLeast"/>
        <w:jc w:val="center"/>
        <w:rPr>
          <w:rFonts w:hint="eastAsia" w:asciiTheme="majorEastAsia" w:hAnsiTheme="majorEastAsia" w:eastAsiaTheme="majorEastAsia" w:cstheme="majorEastAsia"/>
          <w:color w:val="333333"/>
          <w:sz w:val="33"/>
          <w:szCs w:val="33"/>
        </w:rPr>
      </w:pPr>
      <w:r>
        <w:rPr>
          <w:rFonts w:hint="eastAsia" w:asciiTheme="majorEastAsia" w:hAnsiTheme="majorEastAsia" w:eastAsiaTheme="majorEastAsia" w:cstheme="majorEastAsia"/>
          <w:color w:val="333333"/>
          <w:sz w:val="33"/>
          <w:szCs w:val="33"/>
          <w:lang w:eastAsia="zh-CN"/>
        </w:rPr>
        <w:t>南通职业大学海门校区雨污水改造项目</w:t>
      </w:r>
      <w:r>
        <w:rPr>
          <w:rFonts w:hint="eastAsia" w:asciiTheme="majorEastAsia" w:hAnsiTheme="majorEastAsia" w:eastAsiaTheme="majorEastAsia" w:cstheme="majorEastAsia"/>
          <w:color w:val="333333"/>
          <w:sz w:val="33"/>
          <w:szCs w:val="33"/>
        </w:rPr>
        <w:t>招标公告</w:t>
      </w:r>
    </w:p>
    <w:p>
      <w:pPr>
        <w:pStyle w:val="7"/>
        <w:keepNext w:val="0"/>
        <w:keepLines w:val="0"/>
        <w:widowControl/>
        <w:spacing w:before="0" w:after="0" w:line="540" w:lineRule="atLeast"/>
        <w:jc w:val="center"/>
        <w:rPr>
          <w:rFonts w:ascii="微软雅黑" w:hAnsi="微软雅黑" w:eastAsia="微软雅黑" w:cs="微软雅黑"/>
          <w:color w:val="333333"/>
          <w:sz w:val="33"/>
          <w:szCs w:val="33"/>
        </w:rPr>
      </w:pPr>
      <w:r>
        <w:rPr>
          <w:rFonts w:hint="eastAsia" w:asciiTheme="majorEastAsia" w:hAnsiTheme="majorEastAsia" w:eastAsiaTheme="majorEastAsia" w:cstheme="majorEastAsia"/>
          <w:color w:val="333333"/>
          <w:sz w:val="33"/>
          <w:szCs w:val="33"/>
        </w:rPr>
        <w:t>（资格后审）</w:t>
      </w:r>
    </w:p>
    <w:p>
      <w:pPr>
        <w:pStyle w:val="11"/>
        <w:widowControl/>
        <w:spacing w:line="26" w:lineRule="atLeast"/>
        <w:rPr>
          <w:color w:val="333333"/>
          <w:szCs w:val="21"/>
        </w:rPr>
      </w:pPr>
    </w:p>
    <w:p>
      <w:pPr>
        <w:pStyle w:val="11"/>
        <w:widowControl/>
        <w:spacing w:line="26" w:lineRule="atLeast"/>
        <w:jc w:val="left"/>
        <w:rPr>
          <w:rFonts w:hint="eastAsia" w:ascii="宋体" w:hAnsi="宋体" w:eastAsia="宋体" w:cs="宋体"/>
          <w:color w:val="333333"/>
          <w:sz w:val="24"/>
          <w:szCs w:val="24"/>
        </w:rPr>
      </w:pPr>
      <w:r>
        <w:rPr>
          <w:rFonts w:hint="eastAsia"/>
          <w:color w:val="333333"/>
          <w:sz w:val="24"/>
        </w:rPr>
        <w:t xml:space="preserve">  </w:t>
      </w:r>
      <w:r>
        <w:rPr>
          <w:rFonts w:hint="eastAsia" w:ascii="宋体" w:hAnsi="宋体" w:eastAsia="宋体" w:cs="宋体"/>
          <w:color w:val="333333"/>
          <w:sz w:val="24"/>
          <w:szCs w:val="24"/>
        </w:rPr>
        <w:t xml:space="preserve"> 1.</w:t>
      </w:r>
      <w:r>
        <w:rPr>
          <w:rFonts w:hint="eastAsia" w:ascii="宋体" w:hAnsi="宋体" w:eastAsia="宋体" w:cs="宋体"/>
          <w:b/>
          <w:bCs/>
          <w:color w:val="333333"/>
          <w:sz w:val="24"/>
          <w:szCs w:val="24"/>
          <w:u w:val="single"/>
          <w:lang w:eastAsia="zh-CN"/>
        </w:rPr>
        <w:t>南通职业大学海门校区雨污水改造项目</w:t>
      </w:r>
      <w:r>
        <w:rPr>
          <w:rFonts w:hint="eastAsia" w:ascii="宋体" w:hAnsi="宋体" w:eastAsia="宋体" w:cs="宋体"/>
          <w:color w:val="333333"/>
          <w:sz w:val="24"/>
          <w:szCs w:val="24"/>
        </w:rPr>
        <w:t>已经由相关部门批准建设，工程所需资金来源为</w:t>
      </w:r>
      <w:r>
        <w:rPr>
          <w:rFonts w:hint="eastAsia" w:ascii="宋体" w:hAnsi="宋体" w:eastAsia="宋体" w:cs="宋体"/>
          <w:b/>
          <w:bCs/>
          <w:color w:val="333333"/>
          <w:sz w:val="24"/>
          <w:szCs w:val="24"/>
          <w:u w:val="single"/>
        </w:rPr>
        <w:t>自筹</w:t>
      </w:r>
      <w:r>
        <w:rPr>
          <w:rFonts w:hint="eastAsia" w:ascii="宋体" w:hAnsi="宋体" w:eastAsia="宋体" w:cs="宋体"/>
          <w:color w:val="333333"/>
          <w:sz w:val="24"/>
          <w:szCs w:val="24"/>
        </w:rPr>
        <w:t>。现对</w:t>
      </w:r>
      <w:r>
        <w:rPr>
          <w:rFonts w:hint="eastAsia" w:ascii="宋体" w:hAnsi="宋体" w:eastAsia="宋体" w:cs="宋体"/>
          <w:b/>
          <w:bCs/>
          <w:color w:val="333333"/>
          <w:sz w:val="24"/>
          <w:szCs w:val="24"/>
          <w:u w:val="single"/>
          <w:lang w:eastAsia="zh-CN"/>
        </w:rPr>
        <w:t>南通职业大学海门校区雨污水改造项目</w:t>
      </w:r>
      <w:r>
        <w:rPr>
          <w:rFonts w:hint="eastAsia" w:ascii="宋体" w:hAnsi="宋体" w:eastAsia="宋体" w:cs="宋体"/>
          <w:color w:val="333333"/>
          <w:sz w:val="24"/>
          <w:szCs w:val="24"/>
        </w:rPr>
        <w:t>进行公开招标，邀请合格的潜在投标人参加本工程的资格后审。</w:t>
      </w:r>
    </w:p>
    <w:p>
      <w:pPr>
        <w:pStyle w:val="8"/>
        <w:spacing w:before="150" w:beforeAutospacing="0" w:after="0" w:afterAutospacing="0" w:line="420" w:lineRule="exact"/>
        <w:ind w:firstLine="480"/>
        <w:rPr>
          <w:rFonts w:hint="eastAsia" w:ascii="宋体" w:hAnsi="宋体" w:eastAsia="宋体" w:cs="宋体"/>
          <w:color w:val="333333"/>
          <w:sz w:val="24"/>
          <w:szCs w:val="24"/>
        </w:rPr>
      </w:pPr>
      <w:r>
        <w:rPr>
          <w:rFonts w:hint="eastAsia" w:ascii="宋体" w:hAnsi="宋体" w:eastAsia="宋体" w:cs="宋体"/>
          <w:color w:val="333333"/>
          <w:sz w:val="24"/>
          <w:szCs w:val="24"/>
        </w:rPr>
        <w:t>2.</w:t>
      </w:r>
      <w:r>
        <w:rPr>
          <w:rFonts w:hint="eastAsia" w:ascii="宋体" w:hAnsi="宋体" w:eastAsia="宋体" w:cs="宋体"/>
          <w:b/>
          <w:bCs/>
          <w:color w:val="333333"/>
          <w:sz w:val="24"/>
          <w:szCs w:val="24"/>
          <w:u w:val="single"/>
        </w:rPr>
        <w:t>东方华星建设管理（江苏）有限公司</w:t>
      </w:r>
      <w:r>
        <w:rPr>
          <w:rFonts w:hint="eastAsia" w:ascii="宋体" w:hAnsi="宋体" w:eastAsia="宋体" w:cs="宋体"/>
          <w:color w:val="333333"/>
          <w:sz w:val="24"/>
          <w:szCs w:val="24"/>
        </w:rPr>
        <w:t>受招标人委托具体负责本工程的招标事宜。 </w:t>
      </w:r>
    </w:p>
    <w:p>
      <w:pPr>
        <w:pStyle w:val="8"/>
        <w:spacing w:before="150" w:beforeAutospacing="0" w:after="0" w:afterAutospacing="0" w:line="420" w:lineRule="exact"/>
        <w:ind w:firstLine="480"/>
        <w:rPr>
          <w:rFonts w:hint="eastAsia" w:ascii="宋体" w:hAnsi="宋体" w:eastAsia="宋体" w:cs="宋体"/>
          <w:color w:val="333333"/>
          <w:sz w:val="24"/>
          <w:szCs w:val="24"/>
        </w:rPr>
      </w:pPr>
      <w:r>
        <w:rPr>
          <w:rFonts w:hint="eastAsia" w:ascii="宋体" w:hAnsi="宋体" w:eastAsia="宋体" w:cs="宋体"/>
          <w:color w:val="333333"/>
          <w:sz w:val="24"/>
          <w:szCs w:val="24"/>
        </w:rPr>
        <w:t>3.工程概况： </w:t>
      </w:r>
    </w:p>
    <w:p>
      <w:pPr>
        <w:pStyle w:val="8"/>
        <w:spacing w:before="150" w:beforeAutospacing="0" w:after="0" w:afterAutospacing="0" w:line="420" w:lineRule="exact"/>
        <w:ind w:firstLine="480"/>
        <w:rPr>
          <w:rFonts w:hint="eastAsia" w:ascii="宋体" w:hAnsi="宋体" w:eastAsia="宋体" w:cs="宋体"/>
          <w:color w:val="333333"/>
          <w:sz w:val="24"/>
          <w:szCs w:val="24"/>
        </w:rPr>
      </w:pPr>
      <w:r>
        <w:rPr>
          <w:rFonts w:hint="eastAsia" w:ascii="宋体" w:hAnsi="宋体" w:eastAsia="宋体" w:cs="宋体"/>
          <w:color w:val="333333"/>
          <w:sz w:val="24"/>
          <w:szCs w:val="24"/>
        </w:rPr>
        <w:t>（1）工程地点</w:t>
      </w:r>
      <w:r>
        <w:rPr>
          <w:rFonts w:hint="eastAsia" w:ascii="宋体" w:hAnsi="宋体" w:eastAsia="宋体" w:cs="宋体"/>
          <w:b/>
          <w:color w:val="333333"/>
          <w:sz w:val="24"/>
          <w:szCs w:val="24"/>
        </w:rPr>
        <w:t>：</w:t>
      </w:r>
      <w:r>
        <w:rPr>
          <w:rFonts w:hint="eastAsia" w:ascii="宋体" w:hAnsi="宋体" w:eastAsia="宋体" w:cs="宋体"/>
          <w:color w:val="333333"/>
          <w:sz w:val="24"/>
          <w:szCs w:val="24"/>
        </w:rPr>
        <w:t>南通职业大学校内</w:t>
      </w:r>
    </w:p>
    <w:p>
      <w:pPr>
        <w:pStyle w:val="8"/>
        <w:spacing w:before="150" w:beforeAutospacing="0" w:after="0" w:afterAutospacing="0" w:line="420" w:lineRule="exact"/>
        <w:ind w:firstLine="480"/>
        <w:rPr>
          <w:rFonts w:hint="eastAsia" w:ascii="宋体" w:hAnsi="宋体" w:eastAsia="宋体" w:cs="宋体"/>
          <w:color w:val="333333"/>
          <w:sz w:val="24"/>
          <w:szCs w:val="24"/>
        </w:rPr>
      </w:pPr>
      <w:r>
        <w:rPr>
          <w:rFonts w:hint="eastAsia" w:ascii="宋体" w:hAnsi="宋体" w:eastAsia="宋体" w:cs="宋体"/>
          <w:color w:val="333333"/>
          <w:sz w:val="24"/>
          <w:szCs w:val="24"/>
        </w:rPr>
        <w:t>（2）工程预算：</w:t>
      </w:r>
      <w:r>
        <w:rPr>
          <w:rFonts w:hint="eastAsia" w:ascii="宋体" w:hAnsi="宋体" w:eastAsia="宋体" w:cs="宋体"/>
          <w:b/>
          <w:bCs/>
          <w:color w:val="333333"/>
          <w:sz w:val="24"/>
          <w:szCs w:val="24"/>
          <w:u w:val="single"/>
          <w:lang w:eastAsia="zh-CN"/>
        </w:rPr>
        <w:t>507125.43</w:t>
      </w:r>
      <w:r>
        <w:rPr>
          <w:rFonts w:hint="eastAsia" w:ascii="宋体" w:hAnsi="宋体" w:eastAsia="宋体" w:cs="宋体"/>
          <w:b/>
          <w:color w:val="333333"/>
          <w:sz w:val="24"/>
          <w:szCs w:val="24"/>
          <w:u w:val="single"/>
        </w:rPr>
        <w:t>元</w:t>
      </w:r>
    </w:p>
    <w:p>
      <w:pPr>
        <w:pStyle w:val="8"/>
        <w:spacing w:before="150" w:beforeAutospacing="0" w:after="0" w:afterAutospacing="0" w:line="420" w:lineRule="exact"/>
        <w:ind w:firstLine="480"/>
        <w:rPr>
          <w:rFonts w:hint="eastAsia" w:ascii="宋体" w:hAnsi="宋体" w:eastAsia="宋体" w:cs="宋体"/>
          <w:color w:val="333333"/>
          <w:sz w:val="24"/>
          <w:szCs w:val="24"/>
        </w:rPr>
      </w:pPr>
      <w:r>
        <w:rPr>
          <w:rFonts w:hint="eastAsia" w:ascii="宋体" w:hAnsi="宋体" w:eastAsia="宋体" w:cs="宋体"/>
          <w:color w:val="333333"/>
          <w:sz w:val="24"/>
          <w:szCs w:val="24"/>
        </w:rPr>
        <w:t>（3）计划</w:t>
      </w:r>
      <w:r>
        <w:rPr>
          <w:rFonts w:hint="eastAsia" w:ascii="宋体" w:hAnsi="宋体" w:eastAsia="宋体" w:cs="宋体"/>
          <w:color w:val="333333"/>
          <w:sz w:val="24"/>
          <w:szCs w:val="24"/>
          <w:highlight w:val="none"/>
        </w:rPr>
        <w:t>工期:</w:t>
      </w:r>
      <w:r>
        <w:rPr>
          <w:rFonts w:hint="eastAsia" w:ascii="宋体" w:hAnsi="宋体" w:eastAsia="宋体" w:cs="宋体"/>
          <w:b/>
          <w:color w:val="333333"/>
          <w:sz w:val="24"/>
          <w:szCs w:val="24"/>
          <w:highlight w:val="none"/>
          <w:u w:val="single"/>
        </w:rPr>
        <w:t> </w:t>
      </w:r>
      <w:r>
        <w:rPr>
          <w:rFonts w:hint="eastAsia" w:ascii="宋体" w:hAnsi="宋体" w:eastAsia="宋体" w:cs="宋体"/>
          <w:b/>
          <w:color w:val="333333"/>
          <w:sz w:val="24"/>
          <w:szCs w:val="24"/>
          <w:highlight w:val="none"/>
          <w:u w:val="single"/>
          <w:lang w:val="en-US" w:eastAsia="zh-CN"/>
        </w:rPr>
        <w:t>20</w:t>
      </w:r>
      <w:r>
        <w:rPr>
          <w:rFonts w:hint="eastAsia" w:ascii="宋体" w:hAnsi="宋体" w:eastAsia="宋体" w:cs="宋体"/>
          <w:b/>
          <w:color w:val="333333"/>
          <w:sz w:val="24"/>
          <w:szCs w:val="24"/>
          <w:highlight w:val="none"/>
          <w:u w:val="single"/>
        </w:rPr>
        <w:t>天</w:t>
      </w:r>
    </w:p>
    <w:p>
      <w:pPr>
        <w:pStyle w:val="8"/>
        <w:spacing w:before="150" w:beforeAutospacing="0" w:after="0" w:afterAutospacing="0" w:line="420" w:lineRule="exact"/>
        <w:ind w:firstLine="480"/>
        <w:rPr>
          <w:rFonts w:hint="eastAsia" w:ascii="宋体" w:hAnsi="宋体" w:eastAsia="宋体" w:cs="宋体"/>
          <w:color w:val="333333"/>
          <w:sz w:val="24"/>
          <w:szCs w:val="24"/>
        </w:rPr>
      </w:pPr>
      <w:r>
        <w:rPr>
          <w:rFonts w:hint="eastAsia" w:ascii="宋体" w:hAnsi="宋体" w:eastAsia="宋体" w:cs="宋体"/>
          <w:color w:val="333333"/>
          <w:sz w:val="24"/>
          <w:szCs w:val="24"/>
        </w:rPr>
        <w:t>4.本次招标工程共分</w:t>
      </w:r>
      <w:r>
        <w:rPr>
          <w:rFonts w:hint="eastAsia" w:ascii="宋体" w:hAnsi="宋体" w:eastAsia="宋体" w:cs="宋体"/>
          <w:b/>
          <w:bCs/>
          <w:color w:val="333333"/>
          <w:sz w:val="24"/>
          <w:szCs w:val="24"/>
          <w:u w:val="single"/>
        </w:rPr>
        <w:t> 壹 </w:t>
      </w:r>
      <w:r>
        <w:rPr>
          <w:rFonts w:hint="eastAsia" w:ascii="宋体" w:hAnsi="宋体" w:eastAsia="宋体" w:cs="宋体"/>
          <w:color w:val="333333"/>
          <w:sz w:val="24"/>
          <w:szCs w:val="24"/>
        </w:rPr>
        <w:t>个标段，相应招标内容如下：</w:t>
      </w:r>
      <w:r>
        <w:rPr>
          <w:rFonts w:hint="eastAsia" w:ascii="宋体" w:hAnsi="宋体" w:eastAsia="宋体" w:cs="宋体"/>
          <w:b/>
          <w:bCs/>
          <w:color w:val="333333"/>
          <w:sz w:val="24"/>
          <w:szCs w:val="24"/>
          <w:u w:val="single"/>
          <w:lang w:eastAsia="zh-CN"/>
        </w:rPr>
        <w:t>南通职业大学海门校区雨污水改造项目</w:t>
      </w:r>
      <w:r>
        <w:rPr>
          <w:rFonts w:hint="eastAsia" w:ascii="宋体" w:hAnsi="宋体" w:eastAsia="宋体" w:cs="宋体"/>
          <w:b/>
          <w:bCs/>
          <w:color w:val="333333"/>
          <w:sz w:val="24"/>
          <w:szCs w:val="24"/>
          <w:u w:val="single"/>
        </w:rPr>
        <w:t>工程量清单中所示的全部内容</w:t>
      </w:r>
      <w:r>
        <w:rPr>
          <w:rFonts w:hint="eastAsia" w:ascii="宋体" w:hAnsi="宋体" w:eastAsia="宋体" w:cs="宋体"/>
          <w:color w:val="333333"/>
          <w:sz w:val="24"/>
          <w:szCs w:val="24"/>
        </w:rPr>
        <w:t>。</w:t>
      </w:r>
    </w:p>
    <w:p>
      <w:pPr>
        <w:pStyle w:val="8"/>
        <w:spacing w:before="150" w:beforeAutospacing="0" w:after="0" w:afterAutospacing="0" w:line="420" w:lineRule="exact"/>
        <w:ind w:firstLine="480"/>
        <w:rPr>
          <w:rFonts w:hint="eastAsia" w:ascii="宋体" w:hAnsi="宋体" w:eastAsia="宋体" w:cs="宋体"/>
          <w:color w:val="333333"/>
          <w:sz w:val="24"/>
          <w:szCs w:val="24"/>
        </w:rPr>
      </w:pPr>
      <w:r>
        <w:rPr>
          <w:rFonts w:hint="eastAsia" w:ascii="宋体" w:hAnsi="宋体" w:eastAsia="宋体" w:cs="宋体"/>
          <w:color w:val="333333"/>
          <w:sz w:val="24"/>
          <w:szCs w:val="24"/>
        </w:rPr>
        <w:t>5.申请人应当具备的主要资格条件：</w:t>
      </w:r>
      <w:r>
        <w:rPr>
          <w:rFonts w:hint="eastAsia" w:ascii="宋体" w:hAnsi="宋体" w:eastAsia="宋体" w:cs="宋体"/>
          <w:color w:val="333333"/>
          <w:sz w:val="24"/>
          <w:szCs w:val="24"/>
        </w:rPr>
        <w:br w:type="textWrapping"/>
      </w:r>
      <w:r>
        <w:rPr>
          <w:rFonts w:hint="eastAsia" w:ascii="宋体" w:hAnsi="宋体" w:eastAsia="宋体" w:cs="宋体"/>
          <w:color w:val="333333"/>
          <w:sz w:val="24"/>
          <w:szCs w:val="24"/>
        </w:rPr>
        <w:t>  （1）企业资质条件：</w:t>
      </w:r>
      <w:r>
        <w:rPr>
          <w:rFonts w:hint="eastAsia" w:ascii="宋体" w:hAnsi="宋体" w:eastAsia="宋体" w:cs="宋体"/>
          <w:b/>
          <w:bCs/>
          <w:color w:val="333333"/>
          <w:sz w:val="24"/>
          <w:szCs w:val="24"/>
          <w:u w:val="single"/>
        </w:rPr>
        <w:t>具备建筑工程总承包三级及以上资质或</w:t>
      </w:r>
      <w:r>
        <w:rPr>
          <w:rFonts w:hint="eastAsia" w:ascii="宋体" w:hAnsi="宋体" w:eastAsia="宋体" w:cs="宋体"/>
          <w:b/>
          <w:bCs/>
          <w:color w:val="333333"/>
          <w:sz w:val="24"/>
          <w:szCs w:val="24"/>
          <w:u w:val="single"/>
          <w:lang w:val="en-US" w:eastAsia="zh-CN"/>
        </w:rPr>
        <w:t>市政公用工程施工总承包三</w:t>
      </w:r>
      <w:r>
        <w:rPr>
          <w:rFonts w:hint="eastAsia" w:ascii="宋体" w:hAnsi="宋体" w:eastAsia="宋体" w:cs="宋体"/>
          <w:b/>
          <w:bCs/>
          <w:color w:val="333333"/>
          <w:sz w:val="24"/>
          <w:szCs w:val="24"/>
          <w:u w:val="single"/>
        </w:rPr>
        <w:t>级及以上资质(须在有效期内)，企业具备安全产生条件，并取得企业安全生产许可证；</w:t>
      </w:r>
    </w:p>
    <w:p>
      <w:pPr>
        <w:pStyle w:val="8"/>
        <w:spacing w:before="150" w:beforeAutospacing="0" w:after="0" w:afterAutospacing="0" w:line="420" w:lineRule="exact"/>
        <w:ind w:firstLine="480"/>
        <w:rPr>
          <w:rFonts w:hint="eastAsia" w:ascii="宋体" w:hAnsi="宋体" w:eastAsia="宋体" w:cs="宋体"/>
          <w:color w:val="333333"/>
          <w:sz w:val="24"/>
          <w:szCs w:val="24"/>
        </w:rPr>
      </w:pPr>
      <w:r>
        <w:rPr>
          <w:rFonts w:hint="eastAsia" w:ascii="宋体" w:hAnsi="宋体" w:eastAsia="宋体" w:cs="宋体"/>
          <w:color w:val="333333"/>
          <w:sz w:val="24"/>
          <w:szCs w:val="24"/>
        </w:rPr>
        <w:t>（2）拟派项目负责人资格</w:t>
      </w:r>
      <w:bookmarkStart w:id="0" w:name="_Hlk69811462"/>
      <w:r>
        <w:rPr>
          <w:rFonts w:hint="eastAsia" w:ascii="宋体" w:hAnsi="宋体" w:eastAsia="宋体" w:cs="宋体"/>
          <w:color w:val="000000"/>
          <w:sz w:val="24"/>
          <w:szCs w:val="24"/>
        </w:rPr>
        <w:t>:</w:t>
      </w:r>
      <w:bookmarkEnd w:id="0"/>
      <w:r>
        <w:rPr>
          <w:rFonts w:hint="eastAsia" w:ascii="宋体" w:hAnsi="宋体" w:eastAsia="宋体" w:cs="宋体"/>
          <w:b/>
          <w:bCs/>
          <w:color w:val="333333"/>
          <w:sz w:val="24"/>
          <w:szCs w:val="24"/>
          <w:u w:val="single"/>
        </w:rPr>
        <w:t>建筑工程</w:t>
      </w:r>
      <w:r>
        <w:rPr>
          <w:rFonts w:hint="eastAsia" w:ascii="宋体" w:hAnsi="宋体" w:eastAsia="宋体" w:cs="宋体"/>
          <w:b/>
          <w:bCs/>
          <w:color w:val="333333"/>
          <w:sz w:val="24"/>
          <w:szCs w:val="24"/>
          <w:u w:val="single"/>
          <w:lang w:val="en-US" w:eastAsia="zh-CN"/>
        </w:rPr>
        <w:t>或市政公用工程</w:t>
      </w:r>
      <w:r>
        <w:rPr>
          <w:rFonts w:hint="eastAsia" w:ascii="宋体" w:hAnsi="宋体" w:eastAsia="宋体" w:cs="宋体"/>
          <w:b/>
          <w:bCs/>
          <w:color w:val="333333"/>
          <w:sz w:val="24"/>
          <w:szCs w:val="24"/>
          <w:u w:val="single"/>
        </w:rPr>
        <w:t>二级及以上注册建造师，并具备安全考核合格证书(B证)；且项目负责人不得为企业法定代表人或企业董事长或总经理。</w:t>
      </w:r>
    </w:p>
    <w:p>
      <w:pPr>
        <w:pStyle w:val="8"/>
        <w:spacing w:before="150" w:beforeAutospacing="0" w:after="0" w:afterAutospacing="0" w:line="420" w:lineRule="exact"/>
        <w:ind w:firstLine="480"/>
        <w:rPr>
          <w:rFonts w:hint="eastAsia" w:ascii="宋体" w:hAnsi="宋体" w:eastAsia="宋体" w:cs="宋体"/>
          <w:color w:val="333333"/>
          <w:sz w:val="24"/>
          <w:szCs w:val="24"/>
        </w:rPr>
      </w:pPr>
      <w:r>
        <w:rPr>
          <w:rFonts w:hint="eastAsia" w:ascii="宋体" w:hAnsi="宋体" w:eastAsia="宋体" w:cs="宋体"/>
          <w:color w:val="333333"/>
          <w:sz w:val="24"/>
          <w:szCs w:val="24"/>
        </w:rPr>
        <w:t xml:space="preserve">以下条件属于资格审查的必要合格条件： </w:t>
      </w:r>
    </w:p>
    <w:p>
      <w:pPr>
        <w:pStyle w:val="8"/>
        <w:spacing w:before="150" w:beforeAutospacing="0" w:after="0" w:afterAutospacing="0" w:line="420" w:lineRule="exact"/>
        <w:ind w:firstLine="480"/>
        <w:rPr>
          <w:rFonts w:hint="eastAsia" w:ascii="宋体" w:hAnsi="宋体" w:eastAsia="宋体" w:cs="宋体"/>
          <w:color w:val="333333"/>
          <w:sz w:val="24"/>
          <w:szCs w:val="24"/>
        </w:rPr>
      </w:pPr>
      <w:r>
        <w:rPr>
          <w:rFonts w:hint="eastAsia" w:ascii="宋体" w:hAnsi="宋体" w:eastAsia="宋体" w:cs="宋体"/>
          <w:color w:val="333333"/>
          <w:sz w:val="24"/>
          <w:szCs w:val="24"/>
        </w:rPr>
        <w:t>（1）有独立订立合同的能力；</w:t>
      </w:r>
      <w:r>
        <w:rPr>
          <w:rFonts w:hint="eastAsia" w:ascii="宋体" w:hAnsi="宋体" w:eastAsia="宋体" w:cs="宋体"/>
          <w:color w:val="333333"/>
          <w:sz w:val="24"/>
          <w:szCs w:val="24"/>
        </w:rPr>
        <w:br w:type="textWrapping"/>
      </w:r>
      <w:r>
        <w:rPr>
          <w:rFonts w:hint="eastAsia" w:ascii="宋体" w:hAnsi="宋体" w:eastAsia="宋体" w:cs="宋体"/>
          <w:color w:val="333333"/>
          <w:sz w:val="24"/>
          <w:szCs w:val="24"/>
        </w:rPr>
        <w:t>  （2）企业的资质类别、等级和项目负责人注册专业、资格等级符合国家有关规定；</w:t>
      </w:r>
    </w:p>
    <w:p>
      <w:pPr>
        <w:pStyle w:val="8"/>
        <w:spacing w:before="150" w:beforeAutospacing="0" w:after="0" w:afterAutospacing="0" w:line="420" w:lineRule="exact"/>
        <w:ind w:firstLine="480"/>
        <w:rPr>
          <w:rFonts w:hint="eastAsia" w:ascii="宋体" w:hAnsi="宋体" w:eastAsia="宋体" w:cs="宋体"/>
          <w:color w:val="333333"/>
          <w:sz w:val="24"/>
          <w:szCs w:val="24"/>
        </w:rPr>
      </w:pPr>
      <w:r>
        <w:rPr>
          <w:rFonts w:hint="eastAsia" w:ascii="宋体" w:hAnsi="宋体" w:eastAsia="宋体" w:cs="宋体"/>
          <w:color w:val="333333"/>
          <w:sz w:val="24"/>
          <w:szCs w:val="24"/>
        </w:rPr>
        <w:t>（3）企业具备安全生产条件，并取得安全生产许可证；</w:t>
      </w:r>
    </w:p>
    <w:p>
      <w:pPr>
        <w:pStyle w:val="8"/>
        <w:spacing w:before="150" w:beforeAutospacing="0" w:after="0" w:afterAutospacing="0" w:line="420" w:lineRule="exact"/>
        <w:ind w:firstLine="480"/>
        <w:rPr>
          <w:rFonts w:hint="eastAsia" w:ascii="宋体" w:hAnsi="宋体" w:eastAsia="宋体" w:cs="宋体"/>
          <w:color w:val="333333"/>
          <w:sz w:val="24"/>
          <w:szCs w:val="24"/>
        </w:rPr>
      </w:pPr>
      <w:r>
        <w:rPr>
          <w:rFonts w:hint="eastAsia" w:ascii="宋体" w:hAnsi="宋体" w:eastAsia="宋体" w:cs="宋体"/>
          <w:color w:val="333333"/>
          <w:sz w:val="24"/>
          <w:szCs w:val="24"/>
        </w:rPr>
        <w:t>（4）项目负责人均为本单位正式职工，且不得为企业法定代表人或企业董事长或总经理；</w:t>
      </w:r>
    </w:p>
    <w:p>
      <w:pPr>
        <w:pStyle w:val="8"/>
        <w:spacing w:before="150" w:beforeAutospacing="0" w:after="0" w:afterAutospacing="0" w:line="420" w:lineRule="exact"/>
        <w:ind w:firstLine="480"/>
        <w:rPr>
          <w:rFonts w:hint="eastAsia" w:ascii="宋体" w:hAnsi="宋体" w:eastAsia="宋体" w:cs="宋体"/>
          <w:color w:val="333333"/>
          <w:sz w:val="24"/>
          <w:szCs w:val="24"/>
        </w:rPr>
      </w:pPr>
      <w:r>
        <w:rPr>
          <w:rFonts w:hint="eastAsia" w:ascii="宋体" w:hAnsi="宋体" w:eastAsia="宋体" w:cs="宋体"/>
          <w:color w:val="333333"/>
          <w:sz w:val="24"/>
          <w:szCs w:val="24"/>
        </w:rPr>
        <w:t>（5）投标人不得存在下列情形之一：</w:t>
      </w:r>
    </w:p>
    <w:p>
      <w:pPr>
        <w:pStyle w:val="8"/>
        <w:spacing w:before="150" w:beforeAutospacing="0" w:after="0" w:afterAutospacing="0" w:line="420" w:lineRule="exact"/>
        <w:ind w:firstLine="480"/>
        <w:rPr>
          <w:rFonts w:hint="eastAsia" w:ascii="宋体" w:hAnsi="宋体" w:eastAsia="宋体" w:cs="宋体"/>
          <w:color w:val="333333"/>
          <w:sz w:val="24"/>
          <w:szCs w:val="24"/>
        </w:rPr>
      </w:pPr>
      <w:r>
        <w:rPr>
          <w:rFonts w:hint="eastAsia" w:ascii="宋体" w:hAnsi="宋体" w:eastAsia="宋体" w:cs="宋体"/>
          <w:color w:val="333333"/>
          <w:sz w:val="24"/>
          <w:szCs w:val="24"/>
        </w:rPr>
        <w:t>①为招标人不具有独立法人资格的附属机构（单位）；</w:t>
      </w:r>
    </w:p>
    <w:p>
      <w:pPr>
        <w:pStyle w:val="8"/>
        <w:spacing w:before="150" w:beforeAutospacing="0" w:after="0" w:afterAutospacing="0" w:line="420" w:lineRule="exact"/>
        <w:ind w:firstLine="480"/>
        <w:rPr>
          <w:rFonts w:hint="eastAsia" w:ascii="宋体" w:hAnsi="宋体" w:eastAsia="宋体" w:cs="宋体"/>
          <w:color w:val="333333"/>
          <w:sz w:val="24"/>
          <w:szCs w:val="24"/>
        </w:rPr>
      </w:pPr>
      <w:r>
        <w:rPr>
          <w:rFonts w:hint="eastAsia" w:ascii="宋体" w:hAnsi="宋体" w:eastAsia="宋体" w:cs="宋体"/>
          <w:color w:val="333333"/>
          <w:sz w:val="24"/>
          <w:szCs w:val="24"/>
        </w:rPr>
        <w:t>②为本招标项目的监理人、代建人、项目管理人，以及为本招标项目提供招标代理、设计服务的；</w:t>
      </w:r>
    </w:p>
    <w:p>
      <w:pPr>
        <w:pStyle w:val="8"/>
        <w:spacing w:before="150" w:beforeAutospacing="0" w:after="0" w:afterAutospacing="0" w:line="420" w:lineRule="exact"/>
        <w:ind w:firstLine="480"/>
        <w:rPr>
          <w:rFonts w:hint="eastAsia" w:ascii="宋体" w:hAnsi="宋体" w:eastAsia="宋体" w:cs="宋体"/>
          <w:color w:val="333333"/>
          <w:sz w:val="24"/>
          <w:szCs w:val="24"/>
        </w:rPr>
      </w:pPr>
      <w:r>
        <w:rPr>
          <w:rFonts w:hint="eastAsia" w:ascii="宋体" w:hAnsi="宋体" w:eastAsia="宋体" w:cs="宋体"/>
          <w:color w:val="333333"/>
          <w:sz w:val="24"/>
          <w:szCs w:val="24"/>
        </w:rPr>
        <w:t>③与本招标项目的监理人、代建人、招标代理机构同为一个法定代表人的，或者相互控股、参股的；</w:t>
      </w:r>
    </w:p>
    <w:p>
      <w:pPr>
        <w:pStyle w:val="8"/>
        <w:spacing w:before="150" w:beforeAutospacing="0" w:after="0" w:afterAutospacing="0" w:line="420" w:lineRule="exact"/>
        <w:ind w:firstLine="480"/>
        <w:rPr>
          <w:rFonts w:hint="eastAsia" w:ascii="宋体" w:hAnsi="宋体" w:eastAsia="宋体" w:cs="宋体"/>
          <w:color w:val="333333"/>
          <w:sz w:val="24"/>
          <w:szCs w:val="24"/>
        </w:rPr>
      </w:pPr>
      <w:r>
        <w:rPr>
          <w:rFonts w:hint="eastAsia" w:ascii="宋体" w:hAnsi="宋体" w:eastAsia="宋体" w:cs="宋体"/>
          <w:color w:val="333333"/>
          <w:sz w:val="24"/>
          <w:szCs w:val="24"/>
        </w:rPr>
        <w:t>④与招标人存在厉害关系可能影响招标公正性的；</w:t>
      </w:r>
    </w:p>
    <w:p>
      <w:pPr>
        <w:pStyle w:val="8"/>
        <w:spacing w:before="150" w:beforeAutospacing="0" w:after="0" w:afterAutospacing="0" w:line="420" w:lineRule="exact"/>
        <w:ind w:firstLine="480"/>
        <w:rPr>
          <w:rFonts w:hint="eastAsia" w:ascii="宋体" w:hAnsi="宋体" w:eastAsia="宋体" w:cs="宋体"/>
          <w:color w:val="333333"/>
          <w:sz w:val="24"/>
          <w:szCs w:val="24"/>
        </w:rPr>
      </w:pPr>
      <w:r>
        <w:rPr>
          <w:rFonts w:hint="eastAsia" w:ascii="宋体" w:hAnsi="宋体" w:eastAsia="宋体" w:cs="宋体"/>
          <w:color w:val="333333"/>
          <w:sz w:val="24"/>
          <w:szCs w:val="24"/>
        </w:rPr>
        <w:t>⑤单位负责人为同一人或者存在控股、管理关系的不同单位；</w:t>
      </w:r>
    </w:p>
    <w:p>
      <w:pPr>
        <w:pStyle w:val="8"/>
        <w:spacing w:before="150" w:beforeAutospacing="0" w:after="0" w:afterAutospacing="0" w:line="420" w:lineRule="exact"/>
        <w:ind w:firstLine="480"/>
        <w:rPr>
          <w:rFonts w:hint="eastAsia" w:ascii="宋体" w:hAnsi="宋体" w:eastAsia="宋体" w:cs="宋体"/>
          <w:color w:val="333333"/>
          <w:sz w:val="24"/>
          <w:szCs w:val="24"/>
        </w:rPr>
      </w:pPr>
      <w:r>
        <w:rPr>
          <w:rFonts w:hint="eastAsia" w:ascii="宋体" w:hAnsi="宋体" w:eastAsia="宋体" w:cs="宋体"/>
          <w:color w:val="333333"/>
          <w:sz w:val="24"/>
          <w:szCs w:val="24"/>
        </w:rPr>
        <w:t>⑥处于被责令停业、财产被接管、冻结和破产状态，以及投标资格被取消或者被暂停且在暂停期内的；</w:t>
      </w:r>
    </w:p>
    <w:p>
      <w:pPr>
        <w:pStyle w:val="8"/>
        <w:spacing w:before="150" w:beforeAutospacing="0" w:after="0" w:afterAutospacing="0" w:line="420" w:lineRule="exact"/>
        <w:ind w:firstLine="480"/>
        <w:rPr>
          <w:rFonts w:hint="eastAsia" w:ascii="宋体" w:hAnsi="宋体" w:eastAsia="宋体" w:cs="宋体"/>
          <w:color w:val="333333"/>
          <w:sz w:val="24"/>
          <w:szCs w:val="24"/>
        </w:rPr>
      </w:pPr>
      <w:r>
        <w:rPr>
          <w:rFonts w:hint="eastAsia" w:ascii="宋体" w:hAnsi="宋体" w:eastAsia="宋体" w:cs="宋体"/>
          <w:color w:val="333333"/>
          <w:sz w:val="24"/>
          <w:szCs w:val="24"/>
        </w:rPr>
        <w:t>⑦因拖欠工人工资或者因发生质量安全事故被有关部门限制在招标项目所在地承接工程的；</w:t>
      </w:r>
    </w:p>
    <w:p>
      <w:pPr>
        <w:pStyle w:val="8"/>
        <w:spacing w:before="150" w:beforeAutospacing="0" w:after="0" w:afterAutospacing="0" w:line="420" w:lineRule="exact"/>
        <w:ind w:firstLine="480"/>
        <w:rPr>
          <w:rFonts w:hint="eastAsia" w:ascii="宋体" w:hAnsi="宋体" w:eastAsia="宋体" w:cs="宋体"/>
          <w:color w:val="333333"/>
          <w:sz w:val="24"/>
          <w:szCs w:val="24"/>
        </w:rPr>
      </w:pPr>
      <w:r>
        <w:rPr>
          <w:rFonts w:hint="eastAsia" w:ascii="宋体" w:hAnsi="宋体" w:eastAsia="宋体" w:cs="宋体"/>
          <w:color w:val="333333"/>
          <w:sz w:val="24"/>
          <w:szCs w:val="24"/>
        </w:rPr>
        <w:t>（6）本工程不接受联合体投标。</w:t>
      </w:r>
    </w:p>
    <w:p>
      <w:pPr>
        <w:pStyle w:val="8"/>
        <w:spacing w:before="150" w:beforeAutospacing="0" w:after="0" w:afterAutospacing="0" w:line="420" w:lineRule="exact"/>
        <w:ind w:firstLine="480"/>
        <w:rPr>
          <w:rFonts w:hint="eastAsia" w:ascii="宋体" w:hAnsi="宋体" w:eastAsia="宋体" w:cs="宋体"/>
          <w:color w:val="333333"/>
          <w:sz w:val="24"/>
          <w:szCs w:val="24"/>
        </w:rPr>
      </w:pPr>
      <w:r>
        <w:rPr>
          <w:rFonts w:hint="eastAsia" w:ascii="宋体" w:hAnsi="宋体" w:eastAsia="宋体" w:cs="宋体"/>
          <w:b/>
          <w:bCs/>
          <w:color w:val="333333"/>
          <w:sz w:val="24"/>
          <w:szCs w:val="24"/>
          <w:u w:val="single"/>
        </w:rPr>
        <w:t>未尽之处具体详见招标文件“评标办法”中的“资格审查标准汇总表”。提供的资格审查材料及审查标准，前后矛盾的以“评标办法”中的《资格审查标准汇总表》为准。</w:t>
      </w:r>
    </w:p>
    <w:p>
      <w:pPr>
        <w:pStyle w:val="8"/>
        <w:spacing w:before="150" w:beforeAutospacing="0" w:after="0" w:afterAutospacing="0" w:line="420" w:lineRule="exact"/>
        <w:ind w:firstLine="480"/>
        <w:rPr>
          <w:rFonts w:hint="eastAsia" w:ascii="宋体" w:hAnsi="宋体" w:eastAsia="宋体" w:cs="宋体"/>
          <w:color w:val="333333"/>
          <w:sz w:val="24"/>
          <w:szCs w:val="24"/>
        </w:rPr>
      </w:pPr>
      <w:r>
        <w:rPr>
          <w:rFonts w:hint="eastAsia" w:ascii="宋体" w:hAnsi="宋体" w:eastAsia="宋体" w:cs="宋体"/>
          <w:color w:val="333333"/>
          <w:sz w:val="24"/>
          <w:szCs w:val="24"/>
        </w:rPr>
        <w:t>6.如发现投标人递交的资格后审材料有弄虚作假行为，该投标人将记入不良记录，并上报有关部门。如已中标，招标人有权取消其中标资格，并由该投标人承担一切责任和损失。</w:t>
      </w:r>
    </w:p>
    <w:p>
      <w:pPr>
        <w:widowControl/>
        <w:spacing w:before="150" w:line="420" w:lineRule="exact"/>
        <w:ind w:firstLine="482" w:firstLineChars="200"/>
        <w:jc w:val="left"/>
        <w:rPr>
          <w:rFonts w:hint="eastAsia" w:ascii="宋体" w:hAnsi="宋体" w:eastAsia="宋体" w:cs="宋体"/>
          <w:sz w:val="24"/>
          <w:szCs w:val="24"/>
        </w:rPr>
      </w:pPr>
      <w:r>
        <w:rPr>
          <w:rFonts w:hint="eastAsia" w:ascii="宋体" w:hAnsi="宋体" w:eastAsia="宋体" w:cs="宋体"/>
          <w:b/>
          <w:bCs/>
          <w:kern w:val="0"/>
          <w:sz w:val="24"/>
          <w:szCs w:val="24"/>
          <w:lang w:bidi="ar"/>
        </w:rPr>
        <w:t>7.招标文件的获取</w:t>
      </w:r>
    </w:p>
    <w:p>
      <w:pPr>
        <w:widowControl/>
        <w:spacing w:before="150" w:line="420" w:lineRule="exact"/>
        <w:ind w:firstLine="480" w:firstLineChars="200"/>
        <w:jc w:val="left"/>
        <w:rPr>
          <w:rFonts w:hint="eastAsia" w:ascii="宋体" w:hAnsi="宋体" w:eastAsia="宋体" w:cs="宋体"/>
          <w:sz w:val="24"/>
          <w:szCs w:val="24"/>
        </w:rPr>
      </w:pPr>
      <w:r>
        <w:rPr>
          <w:rFonts w:hint="eastAsia" w:ascii="宋体" w:hAnsi="宋体" w:eastAsia="宋体" w:cs="宋体"/>
          <w:kern w:val="0"/>
          <w:sz w:val="24"/>
          <w:szCs w:val="24"/>
          <w:lang w:bidi="ar"/>
        </w:rPr>
        <w:t>（1）获取时间：</w:t>
      </w:r>
      <w:r>
        <w:rPr>
          <w:rFonts w:hint="eastAsia" w:ascii="宋体" w:hAnsi="宋体" w:eastAsia="宋体" w:cs="宋体"/>
          <w:b/>
          <w:bCs/>
          <w:kern w:val="0"/>
          <w:sz w:val="24"/>
          <w:szCs w:val="24"/>
          <w:u w:val="single"/>
          <w:lang w:bidi="ar"/>
        </w:rPr>
        <w:t>自公告上网之日起至2023年</w:t>
      </w:r>
      <w:r>
        <w:rPr>
          <w:rFonts w:hint="eastAsia" w:ascii="宋体" w:hAnsi="宋体" w:eastAsia="宋体" w:cs="宋体"/>
          <w:b/>
          <w:bCs/>
          <w:kern w:val="0"/>
          <w:sz w:val="24"/>
          <w:szCs w:val="24"/>
          <w:u w:val="single"/>
          <w:lang w:val="en-US" w:eastAsia="zh-CN" w:bidi="ar"/>
        </w:rPr>
        <w:t>7</w:t>
      </w:r>
      <w:r>
        <w:rPr>
          <w:rFonts w:hint="eastAsia" w:ascii="宋体" w:hAnsi="宋体" w:eastAsia="宋体" w:cs="宋体"/>
          <w:b/>
          <w:bCs/>
          <w:kern w:val="0"/>
          <w:sz w:val="24"/>
          <w:szCs w:val="24"/>
          <w:u w:val="single"/>
          <w:lang w:bidi="ar"/>
        </w:rPr>
        <w:t>月</w:t>
      </w:r>
      <w:r>
        <w:rPr>
          <w:rFonts w:hint="eastAsia" w:ascii="宋体" w:hAnsi="宋体" w:eastAsia="宋体" w:cs="宋体"/>
          <w:b/>
          <w:bCs/>
          <w:kern w:val="0"/>
          <w:sz w:val="24"/>
          <w:szCs w:val="24"/>
          <w:u w:val="single"/>
          <w:lang w:val="en-US" w:eastAsia="zh-CN" w:bidi="ar"/>
        </w:rPr>
        <w:t xml:space="preserve"> 31 </w:t>
      </w:r>
      <w:r>
        <w:rPr>
          <w:rFonts w:hint="eastAsia" w:ascii="宋体" w:hAnsi="宋体" w:eastAsia="宋体" w:cs="宋体"/>
          <w:b/>
          <w:bCs/>
          <w:kern w:val="0"/>
          <w:sz w:val="24"/>
          <w:szCs w:val="24"/>
          <w:u w:val="single"/>
          <w:lang w:bidi="ar"/>
        </w:rPr>
        <w:t>日</w:t>
      </w:r>
      <w:r>
        <w:rPr>
          <w:rFonts w:hint="eastAsia" w:ascii="宋体" w:hAnsi="宋体" w:eastAsia="宋体" w:cs="宋体"/>
          <w:b/>
          <w:bCs/>
          <w:kern w:val="0"/>
          <w:sz w:val="24"/>
          <w:szCs w:val="24"/>
          <w:u w:val="single"/>
          <w:lang w:val="en-US" w:eastAsia="zh-CN" w:bidi="ar"/>
        </w:rPr>
        <w:t>9</w:t>
      </w:r>
      <w:r>
        <w:rPr>
          <w:rFonts w:hint="eastAsia" w:ascii="宋体" w:hAnsi="宋体" w:eastAsia="宋体" w:cs="宋体"/>
          <w:b/>
          <w:bCs/>
          <w:kern w:val="0"/>
          <w:sz w:val="24"/>
          <w:szCs w:val="24"/>
          <w:u w:val="single"/>
          <w:lang w:bidi="ar"/>
        </w:rPr>
        <w:t>:</w:t>
      </w:r>
      <w:r>
        <w:rPr>
          <w:rFonts w:hint="eastAsia" w:ascii="宋体" w:hAnsi="宋体" w:eastAsia="宋体" w:cs="宋体"/>
          <w:b/>
          <w:bCs/>
          <w:kern w:val="0"/>
          <w:sz w:val="24"/>
          <w:szCs w:val="24"/>
          <w:u w:val="single"/>
          <w:lang w:val="en-US" w:eastAsia="zh-CN" w:bidi="ar"/>
        </w:rPr>
        <w:t>0</w:t>
      </w:r>
      <w:r>
        <w:rPr>
          <w:rFonts w:hint="eastAsia" w:ascii="宋体" w:hAnsi="宋体" w:eastAsia="宋体" w:cs="宋体"/>
          <w:b/>
          <w:bCs/>
          <w:kern w:val="0"/>
          <w:sz w:val="24"/>
          <w:szCs w:val="24"/>
          <w:u w:val="single"/>
          <w:lang w:bidi="ar"/>
        </w:rPr>
        <w:t>0分前</w:t>
      </w:r>
    </w:p>
    <w:p>
      <w:pPr>
        <w:pStyle w:val="8"/>
        <w:shd w:val="clear" w:color="auto" w:fill="FFFFFF"/>
        <w:spacing w:before="150" w:beforeAutospacing="0" w:after="0" w:afterAutospacing="0" w:line="420" w:lineRule="exact"/>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shd w:val="clear" w:color="auto" w:fill="FFFFFF"/>
        </w:rPr>
        <w:t>（2）获取方式：</w:t>
      </w:r>
    </w:p>
    <w:p>
      <w:pPr>
        <w:pStyle w:val="8"/>
        <w:shd w:val="clear" w:color="auto" w:fill="FFFFFF"/>
        <w:spacing w:before="150" w:beforeAutospacing="0" w:after="0" w:afterAutospacing="0" w:line="420" w:lineRule="exact"/>
        <w:ind w:firstLine="720" w:firstLineChars="300"/>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地点：南通职业大学网站</w:t>
      </w:r>
    </w:p>
    <w:p>
      <w:pPr>
        <w:pStyle w:val="8"/>
        <w:shd w:val="clear" w:color="auto" w:fill="FFFFFF"/>
        <w:spacing w:before="150" w:beforeAutospacing="0" w:after="0" w:afterAutospacing="0" w:line="420" w:lineRule="exact"/>
        <w:ind w:firstLine="720" w:firstLineChars="300"/>
        <w:rPr>
          <w:rFonts w:hint="eastAsia" w:ascii="宋体" w:hAnsi="宋体" w:eastAsia="宋体" w:cs="宋体"/>
          <w:color w:val="333333"/>
          <w:sz w:val="24"/>
          <w:szCs w:val="24"/>
        </w:rPr>
      </w:pPr>
      <w:r>
        <w:rPr>
          <w:rFonts w:hint="eastAsia" w:ascii="宋体" w:hAnsi="宋体" w:eastAsia="宋体" w:cs="宋体"/>
          <w:color w:val="333333"/>
          <w:sz w:val="24"/>
          <w:szCs w:val="24"/>
          <w:shd w:val="clear" w:color="auto" w:fill="FFFFFF"/>
        </w:rPr>
        <w:t>方式：自行下载。</w:t>
      </w:r>
    </w:p>
    <w:p>
      <w:pPr>
        <w:widowControl/>
        <w:numPr>
          <w:numId w:val="0"/>
        </w:numPr>
        <w:spacing w:before="150" w:line="420" w:lineRule="exact"/>
        <w:ind w:firstLine="482" w:firstLineChars="200"/>
        <w:jc w:val="left"/>
        <w:rPr>
          <w:rFonts w:hint="eastAsia" w:ascii="宋体" w:hAnsi="宋体" w:eastAsia="宋体" w:cs="宋体"/>
          <w:sz w:val="24"/>
          <w:szCs w:val="24"/>
        </w:rPr>
      </w:pPr>
      <w:r>
        <w:rPr>
          <w:rFonts w:hint="eastAsia" w:ascii="宋体" w:hAnsi="宋体" w:eastAsia="宋体" w:cs="宋体"/>
          <w:b/>
          <w:bCs/>
          <w:kern w:val="0"/>
          <w:sz w:val="24"/>
          <w:szCs w:val="24"/>
          <w:lang w:val="en-US" w:eastAsia="zh-CN" w:bidi="ar"/>
        </w:rPr>
        <w:t>8.投</w:t>
      </w:r>
      <w:r>
        <w:rPr>
          <w:rFonts w:hint="eastAsia" w:ascii="宋体" w:hAnsi="宋体" w:eastAsia="宋体" w:cs="宋体"/>
          <w:b/>
          <w:bCs/>
          <w:kern w:val="0"/>
          <w:sz w:val="24"/>
          <w:szCs w:val="24"/>
          <w:lang w:bidi="ar"/>
        </w:rPr>
        <w:t>标文件的递交截止时间、地点</w:t>
      </w:r>
    </w:p>
    <w:p>
      <w:pPr>
        <w:keepNext w:val="0"/>
        <w:keepLines w:val="0"/>
        <w:widowControl/>
        <w:suppressLineNumbers w:val="0"/>
        <w:spacing w:before="150" w:beforeAutospacing="0" w:after="0" w:afterAutospacing="0" w:line="420" w:lineRule="exact"/>
        <w:ind w:left="0" w:right="0" w:firstLine="480" w:firstLineChars="20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（1）</w:t>
      </w:r>
      <w:r>
        <w:rPr>
          <w:rFonts w:hint="eastAsia" w:ascii="宋体" w:hAnsi="宋体" w:eastAsia="宋体" w:cs="宋体"/>
          <w:spacing w:val="0"/>
          <w:kern w:val="0"/>
          <w:sz w:val="24"/>
          <w:szCs w:val="24"/>
          <w:lang w:val="en-US" w:eastAsia="zh-CN" w:bidi="ar"/>
        </w:rPr>
        <w:t>递交截止时</w:t>
      </w:r>
      <w:bookmarkStart w:id="1" w:name="_GoBack"/>
      <w:bookmarkEnd w:id="1"/>
      <w:r>
        <w:rPr>
          <w:rFonts w:hint="eastAsia" w:ascii="宋体" w:hAnsi="宋体" w:eastAsia="宋体" w:cs="宋体"/>
          <w:spacing w:val="0"/>
          <w:kern w:val="0"/>
          <w:sz w:val="24"/>
          <w:szCs w:val="24"/>
          <w:lang w:val="en-US" w:eastAsia="zh-CN" w:bidi="ar"/>
        </w:rPr>
        <w:t>间为 ：</w:t>
      </w:r>
      <w:r>
        <w:rPr>
          <w:rFonts w:hint="eastAsia" w:ascii="宋体" w:hAnsi="宋体" w:eastAsia="宋体" w:cs="宋体"/>
          <w:b/>
          <w:bCs/>
          <w:kern w:val="0"/>
          <w:sz w:val="24"/>
          <w:szCs w:val="24"/>
          <w:u w:val="single"/>
          <w:lang w:val="en-US" w:eastAsia="zh-CN" w:bidi="ar"/>
        </w:rPr>
        <w:t>2023年07月29 日17时00分（北京时间）</w:t>
      </w:r>
    </w:p>
    <w:p>
      <w:pPr>
        <w:keepNext w:val="0"/>
        <w:keepLines w:val="0"/>
        <w:widowControl/>
        <w:suppressLineNumbers w:val="0"/>
        <w:spacing w:before="150" w:beforeAutospacing="0" w:after="0" w:afterAutospacing="0" w:line="420" w:lineRule="exact"/>
        <w:ind w:left="0" w:right="0" w:firstLine="480" w:firstLineChars="20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（2）递交方式：</w:t>
      </w:r>
      <w:r>
        <w:rPr>
          <w:rFonts w:hint="eastAsia" w:ascii="宋体" w:hAnsi="宋体" w:eastAsia="宋体" w:cs="宋体"/>
          <w:b/>
          <w:bCs/>
          <w:kern w:val="0"/>
          <w:sz w:val="24"/>
          <w:szCs w:val="24"/>
          <w:u w:val="single"/>
          <w:lang w:val="en-US" w:eastAsia="zh-CN" w:bidi="ar"/>
        </w:rPr>
        <w:t>送达或邮寄。</w:t>
      </w:r>
    </w:p>
    <w:p>
      <w:pPr>
        <w:keepNext w:val="0"/>
        <w:keepLines w:val="0"/>
        <w:widowControl/>
        <w:suppressLineNumbers w:val="0"/>
        <w:spacing w:before="150" w:beforeAutospacing="0" w:after="0" w:afterAutospacing="0" w:line="420" w:lineRule="exact"/>
        <w:ind w:left="0" w:right="0" w:firstLine="480" w:firstLineChars="20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（3）地点：</w:t>
      </w:r>
      <w:r>
        <w:rPr>
          <w:rFonts w:hint="eastAsia" w:ascii="宋体" w:hAnsi="宋体" w:eastAsia="宋体" w:cs="宋体"/>
          <w:b/>
          <w:bCs/>
          <w:kern w:val="0"/>
          <w:sz w:val="24"/>
          <w:szCs w:val="24"/>
          <w:u w:val="single"/>
          <w:lang w:val="en-US" w:eastAsia="zh-CN" w:bidi="ar"/>
        </w:rPr>
        <w:t>南通市万科壹中心1901室，如有变动另行通知。</w:t>
      </w:r>
    </w:p>
    <w:p>
      <w:pPr>
        <w:keepNext w:val="0"/>
        <w:keepLines w:val="0"/>
        <w:widowControl/>
        <w:suppressLineNumbers w:val="0"/>
        <w:spacing w:before="150" w:beforeAutospacing="0" w:after="0" w:afterAutospacing="0" w:line="420" w:lineRule="exact"/>
        <w:ind w:left="0" w:right="0" w:firstLine="480" w:firstLineChars="20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（4）逾期送达的投标文件，招标人不予受理。</w:t>
      </w:r>
    </w:p>
    <w:p>
      <w:pPr>
        <w:widowControl/>
        <w:spacing w:before="150" w:line="420" w:lineRule="exact"/>
        <w:ind w:firstLine="482" w:firstLineChars="200"/>
        <w:jc w:val="left"/>
        <w:rPr>
          <w:rFonts w:hint="eastAsia" w:ascii="宋体" w:hAnsi="宋体" w:eastAsia="宋体" w:cs="宋体"/>
          <w:sz w:val="24"/>
          <w:szCs w:val="24"/>
        </w:rPr>
      </w:pPr>
      <w:r>
        <w:rPr>
          <w:rFonts w:hint="eastAsia" w:ascii="宋体" w:hAnsi="宋体" w:eastAsia="宋体" w:cs="宋体"/>
          <w:b/>
          <w:bCs/>
          <w:kern w:val="0"/>
          <w:sz w:val="24"/>
          <w:szCs w:val="24"/>
          <w:lang w:bidi="ar"/>
        </w:rPr>
        <w:t>9.开标</w:t>
      </w:r>
    </w:p>
    <w:p>
      <w:pPr>
        <w:keepNext w:val="0"/>
        <w:keepLines w:val="0"/>
        <w:widowControl/>
        <w:suppressLineNumbers w:val="0"/>
        <w:spacing w:before="150" w:beforeAutospacing="0" w:after="0" w:afterAutospacing="0" w:line="420" w:lineRule="exact"/>
        <w:ind w:left="0" w:right="0" w:firstLine="480" w:firstLineChars="20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（1）截止时间：</w:t>
      </w:r>
      <w:r>
        <w:rPr>
          <w:rFonts w:hint="eastAsia" w:ascii="宋体" w:hAnsi="宋体" w:eastAsia="宋体" w:cs="宋体"/>
          <w:b/>
          <w:bCs/>
          <w:kern w:val="0"/>
          <w:sz w:val="24"/>
          <w:szCs w:val="24"/>
          <w:u w:val="single"/>
          <w:lang w:val="en-US" w:eastAsia="zh-CN" w:bidi="ar"/>
        </w:rPr>
        <w:t>2023年07月 31 日9时00分</w:t>
      </w:r>
    </w:p>
    <w:p>
      <w:pPr>
        <w:keepNext w:val="0"/>
        <w:keepLines w:val="0"/>
        <w:widowControl/>
        <w:suppressLineNumbers w:val="0"/>
        <w:spacing w:before="150" w:beforeAutospacing="0" w:after="0" w:afterAutospacing="0" w:line="420" w:lineRule="exact"/>
        <w:ind w:left="0" w:right="0" w:firstLine="480" w:firstLineChars="20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（2）地点：</w:t>
      </w:r>
      <w:r>
        <w:rPr>
          <w:rFonts w:hint="eastAsia" w:ascii="宋体" w:hAnsi="宋体" w:eastAsia="宋体" w:cs="宋体"/>
          <w:b/>
          <w:bCs/>
          <w:kern w:val="0"/>
          <w:sz w:val="24"/>
          <w:szCs w:val="24"/>
          <w:u w:val="single"/>
          <w:lang w:val="en-US" w:eastAsia="zh-CN" w:bidi="ar"/>
        </w:rPr>
        <w:t>投标人自行选择任意地点参加远程开标会，无需亲临开标现场 。</w:t>
      </w:r>
    </w:p>
    <w:p>
      <w:pPr>
        <w:keepNext w:val="0"/>
        <w:keepLines w:val="0"/>
        <w:widowControl/>
        <w:suppressLineNumbers w:val="0"/>
        <w:spacing w:before="150" w:beforeAutospacing="0" w:after="0" w:afterAutospacing="0" w:line="420" w:lineRule="exact"/>
        <w:ind w:left="0" w:right="0" w:firstLine="480" w:firstLineChars="200"/>
        <w:jc w:val="left"/>
        <w:rPr>
          <w:rFonts w:hint="eastAsia" w:ascii="宋体" w:hAnsi="宋体" w:eastAsia="宋体" w:cs="宋体"/>
          <w:b/>
          <w:bCs/>
          <w:kern w:val="0"/>
          <w:sz w:val="24"/>
          <w:szCs w:val="24"/>
          <w:u w:val="single"/>
          <w:lang w:val="en-US" w:eastAsia="zh-CN" w:bidi="ar"/>
        </w:rPr>
      </w:pPr>
      <w:r>
        <w:rPr>
          <w:rFonts w:hint="eastAsia" w:ascii="宋体" w:hAnsi="宋体" w:eastAsia="宋体" w:cs="宋体"/>
          <w:kern w:val="0"/>
          <w:sz w:val="24"/>
          <w:szCs w:val="24"/>
          <w:lang w:val="en-US" w:eastAsia="zh-CN" w:bidi="ar"/>
        </w:rPr>
        <w:t>（3）方式：</w:t>
      </w:r>
      <w:r>
        <w:rPr>
          <w:rFonts w:hint="eastAsia" w:ascii="宋体" w:hAnsi="宋体" w:eastAsia="宋体" w:cs="宋体"/>
          <w:b/>
          <w:bCs/>
          <w:kern w:val="0"/>
          <w:sz w:val="24"/>
          <w:szCs w:val="24"/>
          <w:u w:val="single"/>
          <w:lang w:val="en-US" w:eastAsia="zh-CN" w:bidi="ar"/>
        </w:rPr>
        <w:t>远程不见面，如有变动另行通知。</w:t>
      </w:r>
    </w:p>
    <w:p>
      <w:pPr>
        <w:keepNext w:val="0"/>
        <w:keepLines w:val="0"/>
        <w:widowControl/>
        <w:suppressLineNumbers w:val="0"/>
        <w:spacing w:before="150" w:beforeAutospacing="0" w:after="0" w:afterAutospacing="0" w:line="420" w:lineRule="exact"/>
        <w:ind w:left="0" w:right="0" w:firstLine="482" w:firstLineChars="200"/>
        <w:jc w:val="left"/>
        <w:rPr>
          <w:rFonts w:hint="eastAsia" w:ascii="宋体" w:hAnsi="宋体" w:eastAsia="宋体" w:cs="宋体"/>
          <w:sz w:val="24"/>
          <w:szCs w:val="24"/>
        </w:rPr>
      </w:pPr>
      <w:r>
        <w:rPr>
          <w:rFonts w:hint="eastAsia" w:ascii="宋体" w:hAnsi="宋体" w:eastAsia="宋体" w:cs="宋体"/>
          <w:b/>
          <w:bCs w:val="0"/>
          <w:kern w:val="0"/>
          <w:sz w:val="24"/>
          <w:szCs w:val="24"/>
          <w:lang w:val="en-US" w:eastAsia="zh-CN" w:bidi="ar"/>
        </w:rPr>
        <w:t>注：远程不见面开标特别说明</w:t>
      </w:r>
    </w:p>
    <w:p>
      <w:pPr>
        <w:keepNext w:val="0"/>
        <w:keepLines w:val="0"/>
        <w:widowControl/>
        <w:suppressLineNumbers w:val="0"/>
        <w:tabs>
          <w:tab w:val="left" w:pos="5250"/>
        </w:tabs>
        <w:spacing w:before="150" w:beforeAutospacing="0" w:after="0" w:afterAutospacing="0" w:line="420" w:lineRule="exact"/>
        <w:ind w:left="0" w:right="0" w:firstLine="480" w:firstLineChars="20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本项目为不见面开标，投标人代表无需到达开标现场，但应确保投标文件在开标截止时间前送达或邮寄到达采购代理机构（可以由本项目代理机构联系人签收，邮寄地址：南通市崇川区北大街万科壹中心1901室，东方华星建设管理（江苏）有限公司，联系人：卫工18106295192）。开标现场由代理机构主持，招标人组织的评标委员会负责投标文件的评审。为确保本项目开标能够顺利进行，各投标人的授权委托人在开标前以</w:t>
      </w:r>
      <w:r>
        <w:rPr>
          <w:rFonts w:hint="eastAsia" w:ascii="宋体" w:hAnsi="宋体" w:eastAsia="宋体" w:cs="宋体"/>
          <w:b/>
          <w:bCs/>
          <w:kern w:val="0"/>
          <w:sz w:val="24"/>
          <w:szCs w:val="24"/>
          <w:u w:val="single"/>
          <w:lang w:val="en-US" w:eastAsia="zh-CN" w:bidi="ar"/>
        </w:rPr>
        <w:t>“项目名称（简写）+单位名称（简写）+授权委托人姓名（实名）”</w:t>
      </w:r>
      <w:r>
        <w:rPr>
          <w:rFonts w:hint="eastAsia" w:ascii="宋体" w:hAnsi="宋体" w:eastAsia="宋体" w:cs="宋体"/>
          <w:kern w:val="0"/>
          <w:sz w:val="24"/>
          <w:szCs w:val="24"/>
          <w:lang w:val="en-US" w:eastAsia="zh-CN" w:bidi="ar"/>
        </w:rPr>
        <w:t>的格式申请加入QQ群“开标不见面交流群1，群号</w:t>
      </w:r>
      <w:r>
        <w:rPr>
          <w:rFonts w:hint="eastAsia" w:ascii="宋体" w:hAnsi="宋体" w:eastAsia="宋体" w:cs="宋体"/>
          <w:b/>
          <w:bCs/>
          <w:kern w:val="0"/>
          <w:sz w:val="24"/>
          <w:szCs w:val="24"/>
          <w:highlight w:val="none"/>
          <w:lang w:val="en-US" w:eastAsia="zh-CN" w:bidi="ar"/>
        </w:rPr>
        <w:t>：797647908</w:t>
      </w:r>
      <w:r>
        <w:rPr>
          <w:rFonts w:hint="eastAsia" w:ascii="宋体" w:hAnsi="宋体" w:eastAsia="宋体" w:cs="宋体"/>
          <w:kern w:val="0"/>
          <w:sz w:val="24"/>
          <w:szCs w:val="24"/>
          <w:lang w:val="en-US" w:eastAsia="zh-CN" w:bidi="ar"/>
        </w:rPr>
        <w:t>”。</w:t>
      </w:r>
      <w:r>
        <w:rPr>
          <w:rFonts w:hint="eastAsia" w:ascii="宋体" w:hAnsi="宋体" w:eastAsia="宋体" w:cs="宋体"/>
          <w:b/>
          <w:bCs/>
          <w:kern w:val="0"/>
          <w:sz w:val="24"/>
          <w:szCs w:val="24"/>
          <w:lang w:val="en-US" w:eastAsia="zh-CN" w:bidi="ar"/>
        </w:rPr>
        <w:t>本项目开标过程交互采用“QQ远程会议”，投标人需自行下载安装“腾讯QQ”软件，并学习操作。在开评标全过程中，此腾讯QQ群作为交互工具进行实时交互。开评标全过程中，各参选单位参与远程交互的授权委托人或法定代表人应始终为同一个人</w:t>
      </w:r>
      <w:r>
        <w:rPr>
          <w:rFonts w:hint="eastAsia" w:ascii="宋体" w:hAnsi="宋体" w:eastAsia="宋体" w:cs="宋体"/>
          <w:b/>
          <w:bCs/>
          <w:kern w:val="0"/>
          <w:sz w:val="24"/>
          <w:szCs w:val="24"/>
          <w:u w:val="single"/>
          <w:lang w:val="en-US" w:eastAsia="zh-CN" w:bidi="ar"/>
        </w:rPr>
        <w:t>（打开摄像头、语音）</w:t>
      </w:r>
      <w:r>
        <w:rPr>
          <w:rFonts w:hint="eastAsia" w:ascii="宋体" w:hAnsi="宋体" w:eastAsia="宋体" w:cs="宋体"/>
          <w:b/>
          <w:bCs/>
          <w:kern w:val="0"/>
          <w:sz w:val="24"/>
          <w:szCs w:val="24"/>
          <w:lang w:val="en-US" w:eastAsia="zh-CN" w:bidi="ar"/>
        </w:rPr>
        <w:t>，中途不得更换，在废标、澄清、提疑、传送文件等特殊情况下需要交互时，投标人一端参与交互的人员将均被视为是投标人的授权委托人或法定代表人，投标人不得以不承认交互人员的资格或身份等为借口抵赖推脱，投标人自行承担随意更换人员所导致的一切后果。若投标投标人未按要求加入QQ群，则视为放弃交互和放弃对开评标全过程提问的权利，并承担由此导致的一切后果。为顺利实现本项目开评标的远程交互，建议投标人配置的硬件设施有：电脑或手机、高速稳定的网络、电源（不间断）、音视频设备（话筒、耳麦、高清摄像头、音响）等。为保证交互效果，建议投标人选择封闭安静的地点参与远程交互。因投标人自身软硬件问题而导致在交互过程中出现不稳定或中断等情况的，由投标人自身承担一切后果。</w:t>
      </w:r>
    </w:p>
    <w:p>
      <w:pPr>
        <w:widowControl/>
        <w:spacing w:before="150" w:line="420" w:lineRule="exact"/>
        <w:ind w:firstLine="480" w:firstLineChars="200"/>
        <w:jc w:val="left"/>
        <w:rPr>
          <w:rFonts w:hint="eastAsia" w:ascii="宋体" w:hAnsi="宋体" w:eastAsia="宋体" w:cs="宋体"/>
          <w:sz w:val="24"/>
          <w:szCs w:val="24"/>
        </w:rPr>
      </w:pPr>
      <w:r>
        <w:rPr>
          <w:rFonts w:hint="eastAsia" w:ascii="宋体" w:hAnsi="宋体" w:eastAsia="宋体" w:cs="宋体"/>
          <w:kern w:val="0"/>
          <w:sz w:val="24"/>
          <w:szCs w:val="24"/>
          <w:lang w:bidi="ar"/>
        </w:rPr>
        <w:t>10.主要资格审查标准和内容详见招标文件中的资格审查文件。</w:t>
      </w:r>
    </w:p>
    <w:p>
      <w:pPr>
        <w:widowControl/>
        <w:spacing w:before="150" w:line="420" w:lineRule="exact"/>
        <w:ind w:firstLine="480" w:firstLineChars="200"/>
        <w:jc w:val="left"/>
        <w:rPr>
          <w:rFonts w:hint="eastAsia" w:ascii="宋体" w:hAnsi="宋体" w:eastAsia="宋体" w:cs="宋体"/>
          <w:sz w:val="24"/>
          <w:szCs w:val="24"/>
        </w:rPr>
      </w:pPr>
      <w:r>
        <w:rPr>
          <w:rFonts w:hint="eastAsia" w:ascii="宋体" w:hAnsi="宋体" w:eastAsia="宋体" w:cs="宋体"/>
          <w:kern w:val="0"/>
          <w:sz w:val="24"/>
          <w:szCs w:val="24"/>
          <w:lang w:bidi="ar"/>
        </w:rPr>
        <w:t>11.本工程采用价格单因素评标办法，且采用资格后审，具体资格审查及评标细则详见招标文件第二章。</w:t>
      </w:r>
    </w:p>
    <w:p>
      <w:pPr>
        <w:widowControl/>
        <w:spacing w:before="150" w:line="420" w:lineRule="exact"/>
        <w:ind w:firstLine="482" w:firstLineChars="200"/>
        <w:jc w:val="left"/>
        <w:rPr>
          <w:rFonts w:hint="eastAsia" w:ascii="宋体" w:hAnsi="宋体" w:eastAsia="宋体" w:cs="宋体"/>
          <w:sz w:val="24"/>
          <w:szCs w:val="24"/>
        </w:rPr>
      </w:pPr>
      <w:r>
        <w:rPr>
          <w:rFonts w:hint="eastAsia" w:ascii="宋体" w:hAnsi="宋体" w:eastAsia="宋体" w:cs="宋体"/>
          <w:b/>
          <w:kern w:val="0"/>
          <w:sz w:val="24"/>
          <w:szCs w:val="24"/>
          <w:lang w:bidi="ar"/>
        </w:rPr>
        <w:t>12.发布公告的媒介</w:t>
      </w:r>
    </w:p>
    <w:p>
      <w:pPr>
        <w:widowControl/>
        <w:spacing w:before="150" w:line="420" w:lineRule="exact"/>
        <w:ind w:firstLine="480" w:firstLineChars="200"/>
        <w:jc w:val="left"/>
        <w:rPr>
          <w:rFonts w:hint="eastAsia" w:ascii="宋体" w:hAnsi="宋体" w:eastAsia="宋体" w:cs="宋体"/>
          <w:sz w:val="24"/>
          <w:szCs w:val="24"/>
        </w:rPr>
      </w:pPr>
      <w:r>
        <w:rPr>
          <w:rFonts w:hint="eastAsia" w:ascii="宋体" w:hAnsi="宋体" w:eastAsia="宋体" w:cs="宋体"/>
          <w:kern w:val="0"/>
          <w:sz w:val="24"/>
          <w:szCs w:val="24"/>
          <w:lang w:bidi="ar"/>
        </w:rPr>
        <w:t>本次招标公告在南通职业大学网站发布。</w:t>
      </w:r>
    </w:p>
    <w:p>
      <w:pPr>
        <w:pStyle w:val="8"/>
        <w:spacing w:before="150" w:beforeAutospacing="0" w:after="0" w:afterAutospacing="0" w:line="420" w:lineRule="exact"/>
        <w:ind w:firstLine="480"/>
        <w:rPr>
          <w:rFonts w:hint="eastAsia" w:ascii="宋体" w:hAnsi="宋体" w:eastAsia="宋体" w:cs="宋体"/>
          <w:color w:val="333333"/>
          <w:sz w:val="24"/>
          <w:szCs w:val="24"/>
        </w:rPr>
      </w:pPr>
      <w:r>
        <w:rPr>
          <w:rFonts w:hint="eastAsia" w:ascii="宋体" w:hAnsi="宋体" w:eastAsia="宋体" w:cs="宋体"/>
          <w:kern w:val="0"/>
          <w:sz w:val="24"/>
          <w:szCs w:val="24"/>
          <w:lang w:bidi="ar"/>
        </w:rPr>
        <w:t>13</w:t>
      </w:r>
      <w:r>
        <w:rPr>
          <w:rFonts w:hint="eastAsia" w:ascii="宋体" w:hAnsi="宋体" w:eastAsia="宋体" w:cs="宋体"/>
          <w:color w:val="333333"/>
          <w:sz w:val="24"/>
          <w:szCs w:val="24"/>
        </w:rPr>
        <w:t>.联系方式：</w:t>
      </w:r>
    </w:p>
    <w:p>
      <w:pPr>
        <w:pStyle w:val="8"/>
        <w:spacing w:before="150" w:beforeAutospacing="0" w:after="0" w:afterAutospacing="0" w:line="420" w:lineRule="exact"/>
        <w:ind w:firstLine="480"/>
        <w:rPr>
          <w:rFonts w:hint="eastAsia" w:ascii="宋体" w:hAnsi="宋体" w:eastAsia="宋体" w:cs="宋体"/>
          <w:color w:val="333333"/>
          <w:sz w:val="24"/>
          <w:szCs w:val="24"/>
        </w:rPr>
      </w:pPr>
      <w:r>
        <w:rPr>
          <w:rFonts w:hint="eastAsia" w:ascii="宋体" w:hAnsi="宋体" w:eastAsia="宋体" w:cs="宋体"/>
          <w:color w:val="333333"/>
          <w:sz w:val="24"/>
          <w:szCs w:val="24"/>
        </w:rPr>
        <w:t>名 称：南通职业大学</w:t>
      </w:r>
    </w:p>
    <w:p>
      <w:pPr>
        <w:pStyle w:val="8"/>
        <w:spacing w:before="150" w:beforeAutospacing="0" w:after="0" w:afterAutospacing="0" w:line="420" w:lineRule="exact"/>
        <w:ind w:firstLine="480"/>
        <w:rPr>
          <w:rFonts w:hint="eastAsia" w:ascii="宋体" w:hAnsi="宋体" w:eastAsia="宋体" w:cs="宋体"/>
          <w:color w:val="333333"/>
          <w:sz w:val="24"/>
          <w:szCs w:val="24"/>
        </w:rPr>
      </w:pPr>
      <w:r>
        <w:rPr>
          <w:rFonts w:hint="eastAsia" w:ascii="宋体" w:hAnsi="宋体" w:eastAsia="宋体" w:cs="宋体"/>
          <w:color w:val="333333"/>
          <w:sz w:val="24"/>
          <w:szCs w:val="24"/>
        </w:rPr>
        <w:t>联系人：陈老师</w:t>
      </w:r>
    </w:p>
    <w:p>
      <w:pPr>
        <w:pStyle w:val="8"/>
        <w:spacing w:before="150" w:beforeAutospacing="0" w:after="0" w:afterAutospacing="0" w:line="420" w:lineRule="exact"/>
        <w:ind w:firstLine="480"/>
        <w:rPr>
          <w:rFonts w:hint="eastAsia" w:ascii="宋体" w:hAnsi="宋体" w:eastAsia="宋体" w:cs="宋体"/>
          <w:color w:val="333333"/>
          <w:sz w:val="24"/>
          <w:szCs w:val="24"/>
        </w:rPr>
      </w:pPr>
      <w:r>
        <w:rPr>
          <w:rFonts w:hint="eastAsia" w:ascii="宋体" w:hAnsi="宋体" w:eastAsia="宋体" w:cs="宋体"/>
          <w:color w:val="333333"/>
          <w:sz w:val="24"/>
          <w:szCs w:val="24"/>
        </w:rPr>
        <w:t>联系电话：15862719212</w:t>
      </w:r>
    </w:p>
    <w:p>
      <w:pPr>
        <w:pStyle w:val="8"/>
        <w:spacing w:before="150" w:beforeAutospacing="0" w:after="0" w:afterAutospacing="0" w:line="420" w:lineRule="exact"/>
        <w:ind w:firstLine="480"/>
        <w:rPr>
          <w:rFonts w:hint="eastAsia" w:ascii="宋体" w:hAnsi="宋体" w:eastAsia="宋体" w:cs="宋体"/>
          <w:color w:val="333333"/>
          <w:sz w:val="24"/>
          <w:szCs w:val="24"/>
        </w:rPr>
      </w:pPr>
      <w:r>
        <w:rPr>
          <w:rFonts w:hint="eastAsia" w:ascii="宋体" w:hAnsi="宋体" w:eastAsia="宋体" w:cs="宋体"/>
          <w:color w:val="333333"/>
          <w:sz w:val="24"/>
          <w:szCs w:val="24"/>
        </w:rPr>
        <w:t>招标代理机构：东方华星建设管理（江苏）有限公司</w:t>
      </w:r>
    </w:p>
    <w:p>
      <w:pPr>
        <w:pStyle w:val="8"/>
        <w:spacing w:before="150" w:beforeAutospacing="0" w:after="0" w:afterAutospacing="0" w:line="420" w:lineRule="exact"/>
        <w:ind w:firstLine="480"/>
        <w:rPr>
          <w:rFonts w:hint="eastAsia" w:ascii="宋体" w:hAnsi="宋体" w:eastAsia="宋体" w:cs="宋体"/>
          <w:color w:val="333333"/>
          <w:sz w:val="24"/>
          <w:szCs w:val="24"/>
        </w:rPr>
      </w:pPr>
      <w:r>
        <w:rPr>
          <w:rFonts w:hint="eastAsia" w:ascii="宋体" w:hAnsi="宋体" w:eastAsia="宋体" w:cs="宋体"/>
          <w:color w:val="333333"/>
          <w:sz w:val="24"/>
          <w:szCs w:val="24"/>
        </w:rPr>
        <w:t>地址：南通市万科壹中心1901室</w:t>
      </w:r>
    </w:p>
    <w:p>
      <w:pPr>
        <w:pStyle w:val="8"/>
        <w:spacing w:before="150" w:beforeAutospacing="0" w:after="0" w:afterAutospacing="0" w:line="420" w:lineRule="exact"/>
        <w:ind w:firstLine="480"/>
        <w:rPr>
          <w:rFonts w:hint="eastAsia" w:ascii="宋体" w:hAnsi="宋体" w:eastAsia="宋体" w:cs="宋体"/>
          <w:color w:val="333333"/>
          <w:sz w:val="24"/>
          <w:szCs w:val="24"/>
        </w:rPr>
      </w:pPr>
      <w:r>
        <w:rPr>
          <w:rFonts w:hint="eastAsia" w:ascii="宋体" w:hAnsi="宋体" w:eastAsia="宋体" w:cs="宋体"/>
          <w:color w:val="333333"/>
          <w:sz w:val="24"/>
          <w:szCs w:val="24"/>
        </w:rPr>
        <w:t>联系人： 卫工  电话：18106295192</w:t>
      </w:r>
    </w:p>
    <w:p>
      <w:pPr>
        <w:spacing w:line="220" w:lineRule="atLeast"/>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D31D50"/>
    <w:rsid w:val="00323B43"/>
    <w:rsid w:val="003D37D8"/>
    <w:rsid w:val="00426133"/>
    <w:rsid w:val="004358AB"/>
    <w:rsid w:val="008B7726"/>
    <w:rsid w:val="00D31D50"/>
    <w:rsid w:val="20C51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7">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unhideWhenUsed/>
    <w:qFormat/>
    <w:uiPriority w:val="99"/>
    <w:pPr>
      <w:ind w:firstLine="200" w:firstLineChars="200"/>
    </w:pPr>
  </w:style>
  <w:style w:type="paragraph" w:styleId="3">
    <w:name w:val="Body Text Indent"/>
    <w:basedOn w:val="1"/>
    <w:next w:val="4"/>
    <w:qFormat/>
    <w:uiPriority w:val="0"/>
    <w:pPr>
      <w:spacing w:before="240" w:line="360" w:lineRule="auto"/>
      <w:ind w:firstLine="552" w:firstLineChars="263"/>
    </w:pPr>
    <w:rPr>
      <w:rFonts w:ascii="宋体" w:hAnsi="宋体"/>
      <w:szCs w:val="20"/>
    </w:rPr>
  </w:style>
  <w:style w:type="paragraph" w:styleId="4">
    <w:name w:val="envelope return"/>
    <w:basedOn w:val="1"/>
    <w:unhideWhenUsed/>
    <w:qFormat/>
    <w:uiPriority w:val="99"/>
    <w:pPr>
      <w:snapToGrid w:val="0"/>
    </w:pPr>
    <w:rPr>
      <w:rFonts w:ascii="Arial" w:hAnsi="Arial"/>
    </w:rPr>
  </w:style>
  <w:style w:type="paragraph" w:styleId="5">
    <w:name w:val="Body Text Indent 3"/>
    <w:basedOn w:val="1"/>
    <w:next w:val="6"/>
    <w:qFormat/>
    <w:uiPriority w:val="0"/>
    <w:pPr>
      <w:spacing w:after="120"/>
      <w:ind w:left="420"/>
    </w:pPr>
    <w:rPr>
      <w:rFonts w:hAnsi="宋体"/>
      <w:kern w:val="0"/>
      <w:sz w:val="16"/>
      <w:szCs w:val="20"/>
    </w:rPr>
  </w:style>
  <w:style w:type="paragraph" w:styleId="6">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11">
    <w:name w:val="arti_metas"/>
    <w:basedOn w:val="1"/>
    <w:qFormat/>
    <w:uiPriority w:val="0"/>
    <w:pPr>
      <w:jc w:val="center"/>
    </w:pPr>
    <w:rPr>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0</TotalTime>
  <ScaleCrop>false</ScaleCrop>
  <LinksUpToDate>false</LinksUpToDate>
  <CharactersWithSpaces>0</CharactersWithSpaces>
  <Application>WPS Office_11.8.2.12014_F1E327BC-269C-435d-A152-05C5408002CA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Y&amp;M</cp:lastModifiedBy>
  <dcterms:modified xsi:type="dcterms:W3CDTF">2023-07-21T03:15:28Z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2052-11.8.2.12014</vt:lpwstr>
  </property>
  <property fmtid="{D5CDD505-2E9C-101B-9397-08002B2CF9AE}" pid="3" name="ICV">
    <vt:lpwstr>EC0229EAF32E4E36A099DD5783AB8AF1</vt:lpwstr>
  </property>
</Properties>
</file>