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sz w:val="48"/>
          <w:szCs w:val="48"/>
        </w:rPr>
      </w:pPr>
    </w:p>
    <w:p>
      <w:pPr>
        <w:spacing w:line="360" w:lineRule="auto"/>
        <w:jc w:val="center"/>
        <w:rPr>
          <w:rFonts w:ascii="宋体" w:hAnsi="宋体" w:cs="宋体"/>
          <w:b/>
          <w:bCs/>
          <w:sz w:val="96"/>
          <w:szCs w:val="96"/>
        </w:rPr>
      </w:pPr>
      <w:r>
        <w:rPr>
          <w:rFonts w:hint="eastAsia" w:ascii="宋体" w:hAnsi="宋体" w:cs="宋体"/>
          <w:b/>
          <w:bCs/>
          <w:sz w:val="48"/>
          <w:szCs w:val="48"/>
          <w:lang w:eastAsia="zh-CN"/>
        </w:rPr>
        <w:t>南通职业大学交通学院汽车教学彩钢瓦厂房改建项目</w:t>
      </w:r>
    </w:p>
    <w:p>
      <w:pPr>
        <w:pStyle w:val="2"/>
        <w:ind w:firstLine="1928"/>
        <w:rPr>
          <w:rFonts w:cs="宋体"/>
          <w:b/>
          <w:bCs/>
          <w:sz w:val="96"/>
          <w:szCs w:val="96"/>
        </w:rPr>
      </w:pPr>
    </w:p>
    <w:p>
      <w:pPr>
        <w:pStyle w:val="5"/>
      </w:pPr>
    </w:p>
    <w:p>
      <w:pPr>
        <w:spacing w:line="360" w:lineRule="auto"/>
        <w:jc w:val="center"/>
        <w:rPr>
          <w:rFonts w:ascii="宋体" w:hAnsi="宋体" w:cs="宋体"/>
          <w:b/>
          <w:bCs/>
          <w:sz w:val="96"/>
          <w:szCs w:val="96"/>
          <w:u w:val="single"/>
        </w:rPr>
      </w:pPr>
      <w:r>
        <w:rPr>
          <w:rFonts w:hint="eastAsia" w:ascii="宋体" w:hAnsi="宋体" w:cs="宋体"/>
          <w:b/>
          <w:bCs/>
          <w:sz w:val="96"/>
          <w:szCs w:val="96"/>
        </w:rPr>
        <w:t>招标文件</w:t>
      </w:r>
    </w:p>
    <w:p>
      <w:pPr>
        <w:spacing w:line="360" w:lineRule="auto"/>
        <w:jc w:val="center"/>
        <w:rPr>
          <w:rFonts w:ascii="宋体" w:hAnsi="宋体" w:cs="宋体"/>
          <w:b/>
          <w:bCs/>
          <w:sz w:val="36"/>
          <w:szCs w:val="36"/>
        </w:rPr>
      </w:pPr>
      <w:r>
        <w:rPr>
          <w:rFonts w:hint="eastAsia" w:ascii="宋体" w:hAnsi="宋体" w:cs="宋体"/>
          <w:b/>
          <w:bCs/>
          <w:sz w:val="36"/>
          <w:szCs w:val="36"/>
        </w:rPr>
        <w:t>（工程量清单计价）</w:t>
      </w:r>
    </w:p>
    <w:p>
      <w:pPr>
        <w:spacing w:line="360" w:lineRule="auto"/>
        <w:ind w:firstLine="3092" w:firstLineChars="1100"/>
        <w:rPr>
          <w:rFonts w:ascii="宋体" w:hAnsi="宋体" w:cs="宋体"/>
          <w:b/>
          <w:bCs/>
          <w:color w:val="000000" w:themeColor="text1"/>
          <w:sz w:val="28"/>
          <w:szCs w:val="28"/>
          <w14:textFill>
            <w14:solidFill>
              <w14:schemeClr w14:val="tx1"/>
            </w14:solidFill>
          </w14:textFill>
        </w:rPr>
      </w:pPr>
    </w:p>
    <w:p>
      <w:pPr>
        <w:spacing w:line="360" w:lineRule="auto"/>
        <w:ind w:firstLine="3092" w:firstLineChars="1100"/>
        <w:rPr>
          <w:rFonts w:hint="eastAsia" w:ascii="宋体" w:hAnsi="宋体" w:eastAsia="宋体" w:cs="宋体"/>
          <w:b/>
          <w:bCs/>
          <w:sz w:val="25"/>
          <w:lang w:eastAsia="zh-CN"/>
        </w:rPr>
      </w:pPr>
      <w:r>
        <w:rPr>
          <w:rFonts w:hint="eastAsia" w:ascii="宋体" w:hAnsi="宋体" w:cs="宋体"/>
          <w:b/>
          <w:bCs/>
          <w:color w:val="000000" w:themeColor="text1"/>
          <w:sz w:val="28"/>
          <w:szCs w:val="28"/>
          <w14:textFill>
            <w14:solidFill>
              <w14:schemeClr w14:val="tx1"/>
            </w14:solidFill>
          </w14:textFill>
        </w:rPr>
        <w:t>项目编号：</w:t>
      </w:r>
      <w:r>
        <w:rPr>
          <w:rFonts w:hint="eastAsia" w:ascii="宋体" w:hAnsi="宋体" w:cs="宋体"/>
          <w:b/>
          <w:bCs/>
          <w:color w:val="000000" w:themeColor="text1"/>
          <w:sz w:val="28"/>
          <w:szCs w:val="28"/>
          <w:lang w:eastAsia="zh-CN"/>
          <w14:textFill>
            <w14:solidFill>
              <w14:schemeClr w14:val="tx1"/>
            </w14:solidFill>
          </w14:textFill>
        </w:rPr>
        <w:t>DFHX2023148</w:t>
      </w: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pStyle w:val="74"/>
        <w:rPr>
          <w:rFonts w:ascii="宋体" w:hAnsi="宋体" w:cs="宋体"/>
          <w:b/>
          <w:bCs/>
          <w:sz w:val="32"/>
          <w:szCs w:val="32"/>
        </w:rPr>
      </w:pPr>
    </w:p>
    <w:p>
      <w:pPr>
        <w:spacing w:line="360" w:lineRule="auto"/>
        <w:ind w:firstLine="1928" w:firstLineChars="600"/>
        <w:rPr>
          <w:rFonts w:ascii="宋体" w:hAnsi="宋体" w:cs="宋体"/>
          <w:b/>
          <w:bCs/>
          <w:sz w:val="32"/>
          <w:szCs w:val="32"/>
        </w:rPr>
      </w:pPr>
      <w:r>
        <w:rPr>
          <w:rFonts w:hint="eastAsia" w:ascii="宋体" w:hAnsi="宋体" w:cs="宋体"/>
          <w:b/>
          <w:bCs/>
          <w:sz w:val="32"/>
          <w:szCs w:val="32"/>
        </w:rPr>
        <w:t>招 标 单  位：南通职业大学</w:t>
      </w:r>
    </w:p>
    <w:p>
      <w:pPr>
        <w:spacing w:line="360" w:lineRule="auto"/>
        <w:ind w:firstLine="1928" w:firstLineChars="600"/>
        <w:rPr>
          <w:rFonts w:ascii="宋体" w:hAnsi="宋体" w:cs="宋体"/>
          <w:b/>
          <w:bCs/>
          <w:sz w:val="32"/>
          <w:szCs w:val="32"/>
        </w:rPr>
      </w:pPr>
      <w:r>
        <w:rPr>
          <w:rFonts w:hint="eastAsia" w:ascii="宋体" w:hAnsi="宋体" w:cs="宋体"/>
          <w:b/>
          <w:bCs/>
          <w:sz w:val="32"/>
          <w:szCs w:val="32"/>
        </w:rPr>
        <w:t>招标代理单位：东方华星建设管理（江苏）有限公司</w:t>
      </w:r>
    </w:p>
    <w:p>
      <w:pPr>
        <w:pStyle w:val="33"/>
        <w:spacing w:line="360" w:lineRule="auto"/>
        <w:ind w:left="0" w:leftChars="0"/>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二〇二三年</w:t>
      </w:r>
      <w:r>
        <w:rPr>
          <w:rFonts w:hint="eastAsia" w:ascii="宋体" w:hAnsi="宋体" w:eastAsia="宋体" w:cs="宋体"/>
          <w:b/>
          <w:color w:val="000000" w:themeColor="text1"/>
          <w:sz w:val="32"/>
          <w:szCs w:val="32"/>
          <w:lang w:val="en-US" w:eastAsia="zh-CN"/>
          <w14:textFill>
            <w14:solidFill>
              <w14:schemeClr w14:val="tx1"/>
            </w14:solidFill>
          </w14:textFill>
        </w:rPr>
        <w:t>七</w:t>
      </w:r>
      <w:r>
        <w:rPr>
          <w:rFonts w:hint="eastAsia" w:ascii="宋体" w:hAnsi="宋体" w:eastAsia="宋体" w:cs="宋体"/>
          <w:b/>
          <w:color w:val="000000" w:themeColor="text1"/>
          <w:sz w:val="32"/>
          <w:szCs w:val="32"/>
          <w14:textFill>
            <w14:solidFill>
              <w14:schemeClr w14:val="tx1"/>
            </w14:solidFill>
          </w14:textFill>
        </w:rPr>
        <w:t>月</w:t>
      </w:r>
    </w:p>
    <w:p>
      <w:pPr>
        <w:rPr>
          <w:rFonts w:ascii="宋体" w:hAnsi="宋体" w:cs="宋体"/>
          <w:b/>
          <w:color w:val="000000" w:themeColor="text1"/>
          <w:sz w:val="32"/>
          <w:szCs w:val="32"/>
          <w14:textFill>
            <w14:solidFill>
              <w14:schemeClr w14:val="tx1"/>
            </w14:solidFill>
          </w14:textFill>
        </w:rPr>
      </w:pPr>
    </w:p>
    <w:p>
      <w:pPr>
        <w:pStyle w:val="23"/>
      </w:pPr>
    </w:p>
    <w:p>
      <w:pPr>
        <w:pStyle w:val="24"/>
      </w:pPr>
    </w:p>
    <w:p>
      <w:pPr>
        <w:pStyle w:val="7"/>
        <w:keepNext w:val="0"/>
        <w:keepLines w:val="0"/>
        <w:widowControl/>
        <w:spacing w:before="0" w:after="0" w:line="540" w:lineRule="atLeast"/>
        <w:jc w:val="center"/>
        <w:rPr>
          <w:rFonts w:hint="eastAsia" w:asciiTheme="majorEastAsia" w:hAnsiTheme="majorEastAsia" w:eastAsiaTheme="majorEastAsia" w:cstheme="majorEastAsia"/>
          <w:color w:val="333333"/>
          <w:sz w:val="33"/>
          <w:szCs w:val="33"/>
        </w:rPr>
      </w:pPr>
      <w:bookmarkStart w:id="0" w:name="_Toc380680178"/>
      <w:bookmarkStart w:id="1" w:name="_Toc380680818"/>
      <w:bookmarkStart w:id="2" w:name="_Toc380681011"/>
      <w:bookmarkStart w:id="3" w:name="_Toc465181334"/>
      <w:bookmarkStart w:id="4" w:name="_Toc380681230"/>
      <w:r>
        <w:rPr>
          <w:rFonts w:hint="eastAsia" w:asciiTheme="majorEastAsia" w:hAnsiTheme="majorEastAsia" w:eastAsiaTheme="majorEastAsia" w:cstheme="majorEastAsia"/>
          <w:color w:val="333333"/>
          <w:sz w:val="33"/>
          <w:szCs w:val="33"/>
          <w:lang w:eastAsia="zh-CN"/>
        </w:rPr>
        <w:t>南通职业大学交通学院汽车教学彩钢瓦厂房改建项目</w:t>
      </w:r>
      <w:r>
        <w:rPr>
          <w:rFonts w:hint="eastAsia" w:asciiTheme="majorEastAsia" w:hAnsiTheme="majorEastAsia" w:eastAsiaTheme="majorEastAsia" w:cstheme="majorEastAsia"/>
          <w:color w:val="333333"/>
          <w:sz w:val="33"/>
          <w:szCs w:val="33"/>
        </w:rPr>
        <w:t>招标公告</w:t>
      </w:r>
    </w:p>
    <w:p>
      <w:pPr>
        <w:pStyle w:val="7"/>
        <w:keepNext w:val="0"/>
        <w:keepLines w:val="0"/>
        <w:widowControl/>
        <w:spacing w:before="0" w:after="0" w:line="540" w:lineRule="atLeast"/>
        <w:jc w:val="center"/>
        <w:rPr>
          <w:rFonts w:ascii="微软雅黑" w:hAnsi="微软雅黑" w:eastAsia="微软雅黑" w:cs="微软雅黑"/>
          <w:color w:val="333333"/>
          <w:sz w:val="33"/>
          <w:szCs w:val="33"/>
        </w:rPr>
      </w:pPr>
      <w:r>
        <w:rPr>
          <w:rFonts w:hint="eastAsia" w:asciiTheme="majorEastAsia" w:hAnsiTheme="majorEastAsia" w:eastAsiaTheme="majorEastAsia" w:cstheme="majorEastAsia"/>
          <w:color w:val="333333"/>
          <w:sz w:val="33"/>
          <w:szCs w:val="33"/>
        </w:rPr>
        <w:t>（资格后审）</w:t>
      </w:r>
    </w:p>
    <w:p>
      <w:pPr>
        <w:pStyle w:val="466"/>
        <w:widowControl/>
        <w:spacing w:line="26" w:lineRule="atLeast"/>
        <w:rPr>
          <w:color w:val="333333"/>
          <w:szCs w:val="21"/>
        </w:rPr>
      </w:pPr>
    </w:p>
    <w:p>
      <w:pPr>
        <w:pStyle w:val="466"/>
        <w:widowControl/>
        <w:spacing w:line="26" w:lineRule="atLeast"/>
        <w:jc w:val="left"/>
        <w:rPr>
          <w:color w:val="333333"/>
          <w:sz w:val="24"/>
        </w:rPr>
      </w:pPr>
      <w:r>
        <w:rPr>
          <w:rFonts w:hint="eastAsia"/>
          <w:color w:val="333333"/>
          <w:sz w:val="24"/>
        </w:rPr>
        <w:t xml:space="preserve">   </w:t>
      </w:r>
      <w:r>
        <w:rPr>
          <w:color w:val="333333"/>
          <w:sz w:val="24"/>
        </w:rPr>
        <w:t>1</w:t>
      </w:r>
      <w:r>
        <w:rPr>
          <w:rFonts w:hint="eastAsia"/>
          <w:color w:val="333333"/>
          <w:sz w:val="24"/>
        </w:rPr>
        <w:t>.</w:t>
      </w:r>
      <w:r>
        <w:rPr>
          <w:rFonts w:hint="eastAsia"/>
          <w:b/>
          <w:bCs/>
          <w:color w:val="333333"/>
          <w:sz w:val="24"/>
          <w:u w:val="single"/>
          <w:lang w:eastAsia="zh-CN"/>
        </w:rPr>
        <w:t>南通职业大学交通学院汽车教学彩钢瓦厂房改建项目</w:t>
      </w:r>
      <w:r>
        <w:rPr>
          <w:color w:val="333333"/>
          <w:sz w:val="24"/>
        </w:rPr>
        <w:t>已经由相关部门批准建设，工程所需资金来源为</w:t>
      </w:r>
      <w:r>
        <w:rPr>
          <w:rFonts w:hint="eastAsia" w:ascii="宋体" w:hAnsi="宋体" w:cs="宋体"/>
          <w:b/>
          <w:bCs/>
          <w:color w:val="333333"/>
          <w:sz w:val="24"/>
          <w:u w:val="single"/>
        </w:rPr>
        <w:t>自筹</w:t>
      </w:r>
      <w:r>
        <w:rPr>
          <w:color w:val="333333"/>
          <w:sz w:val="24"/>
        </w:rPr>
        <w:t>。现对</w:t>
      </w:r>
      <w:r>
        <w:rPr>
          <w:rFonts w:hint="eastAsia"/>
          <w:b/>
          <w:bCs/>
          <w:color w:val="333333"/>
          <w:sz w:val="24"/>
          <w:u w:val="single"/>
          <w:lang w:eastAsia="zh-CN"/>
        </w:rPr>
        <w:t>南通职业大学交通学院汽车教学彩钢瓦厂房改建项目</w:t>
      </w:r>
      <w:r>
        <w:rPr>
          <w:color w:val="333333"/>
          <w:sz w:val="24"/>
        </w:rPr>
        <w:t>进行公开招标，邀请合格的潜在投标人参加本工程的资格后审。</w:t>
      </w:r>
    </w:p>
    <w:p>
      <w:pPr>
        <w:pStyle w:val="51"/>
        <w:spacing w:before="150" w:beforeAutospacing="0" w:after="0" w:afterAutospacing="0" w:line="420" w:lineRule="exact"/>
        <w:ind w:firstLine="480"/>
        <w:rPr>
          <w:color w:val="333333"/>
        </w:rPr>
      </w:pPr>
      <w:r>
        <w:rPr>
          <w:color w:val="333333"/>
        </w:rPr>
        <w:t>2.</w:t>
      </w:r>
      <w:r>
        <w:rPr>
          <w:rFonts w:hint="eastAsia"/>
          <w:b/>
          <w:bCs/>
          <w:color w:val="333333"/>
          <w:u w:val="single"/>
        </w:rPr>
        <w:t>东方华星建设管理（江苏）有限公司</w:t>
      </w:r>
      <w:r>
        <w:rPr>
          <w:color w:val="333333"/>
        </w:rPr>
        <w:t>受招标人委托具体负责本工程的招标事宜。 </w:t>
      </w:r>
    </w:p>
    <w:p>
      <w:pPr>
        <w:pStyle w:val="51"/>
        <w:spacing w:before="150" w:beforeAutospacing="0" w:after="0" w:afterAutospacing="0" w:line="420" w:lineRule="exact"/>
        <w:ind w:firstLine="480"/>
        <w:rPr>
          <w:color w:val="333333"/>
        </w:rPr>
      </w:pPr>
      <w:r>
        <w:rPr>
          <w:color w:val="333333"/>
        </w:rPr>
        <w:t>3.工程概况： </w:t>
      </w:r>
    </w:p>
    <w:p>
      <w:pPr>
        <w:pStyle w:val="51"/>
        <w:spacing w:before="150" w:beforeAutospacing="0" w:after="0" w:afterAutospacing="0" w:line="420" w:lineRule="exact"/>
        <w:ind w:firstLine="480"/>
        <w:rPr>
          <w:color w:val="333333"/>
        </w:rPr>
      </w:pPr>
      <w:r>
        <w:rPr>
          <w:color w:val="333333"/>
        </w:rPr>
        <w:t>（1）工程地点</w:t>
      </w:r>
      <w:r>
        <w:rPr>
          <w:b/>
          <w:color w:val="333333"/>
        </w:rPr>
        <w:t>：</w:t>
      </w:r>
      <w:r>
        <w:rPr>
          <w:rFonts w:hint="eastAsia"/>
          <w:color w:val="333333"/>
        </w:rPr>
        <w:t>南通职业大学</w:t>
      </w:r>
      <w:r>
        <w:rPr>
          <w:color w:val="333333"/>
        </w:rPr>
        <w:t>校内</w:t>
      </w:r>
    </w:p>
    <w:p>
      <w:pPr>
        <w:pStyle w:val="51"/>
        <w:spacing w:before="150" w:beforeAutospacing="0" w:after="0" w:afterAutospacing="0" w:line="420" w:lineRule="exact"/>
        <w:ind w:firstLine="480"/>
        <w:rPr>
          <w:color w:val="333333"/>
        </w:rPr>
      </w:pPr>
      <w:r>
        <w:rPr>
          <w:color w:val="333333"/>
        </w:rPr>
        <w:t>（2）工程预算：</w:t>
      </w:r>
      <w:r>
        <w:rPr>
          <w:rFonts w:hint="eastAsia"/>
          <w:b/>
          <w:bCs/>
          <w:color w:val="333333"/>
          <w:u w:val="single"/>
          <w:lang w:eastAsia="zh-CN"/>
        </w:rPr>
        <w:t>412598.46</w:t>
      </w:r>
      <w:r>
        <w:rPr>
          <w:b/>
          <w:color w:val="333333"/>
          <w:u w:val="single"/>
        </w:rPr>
        <w:t>元</w:t>
      </w:r>
    </w:p>
    <w:p>
      <w:pPr>
        <w:pStyle w:val="51"/>
        <w:spacing w:before="150" w:beforeAutospacing="0" w:after="0" w:afterAutospacing="0" w:line="420" w:lineRule="exact"/>
        <w:ind w:firstLine="480"/>
        <w:rPr>
          <w:color w:val="333333"/>
        </w:rPr>
      </w:pPr>
      <w:r>
        <w:rPr>
          <w:color w:val="333333"/>
        </w:rPr>
        <w:t>（3）计划</w:t>
      </w:r>
      <w:r>
        <w:rPr>
          <w:color w:val="333333"/>
          <w:highlight w:val="none"/>
        </w:rPr>
        <w:t>工期:</w:t>
      </w:r>
      <w:r>
        <w:rPr>
          <w:b/>
          <w:color w:val="333333"/>
          <w:highlight w:val="none"/>
          <w:u w:val="single"/>
        </w:rPr>
        <w:t> </w:t>
      </w:r>
      <w:r>
        <w:rPr>
          <w:rFonts w:hint="eastAsia"/>
          <w:b/>
          <w:color w:val="333333"/>
          <w:highlight w:val="none"/>
          <w:u w:val="single"/>
          <w:lang w:val="en-US" w:eastAsia="zh-CN"/>
        </w:rPr>
        <w:t>15</w:t>
      </w:r>
      <w:r>
        <w:rPr>
          <w:b/>
          <w:color w:val="333333"/>
          <w:highlight w:val="none"/>
          <w:u w:val="single"/>
        </w:rPr>
        <w:t>天</w:t>
      </w:r>
    </w:p>
    <w:p>
      <w:pPr>
        <w:pStyle w:val="51"/>
        <w:spacing w:before="150" w:beforeAutospacing="0" w:after="0" w:afterAutospacing="0" w:line="420" w:lineRule="exact"/>
        <w:ind w:firstLine="480"/>
        <w:rPr>
          <w:color w:val="333333"/>
        </w:rPr>
      </w:pPr>
      <w:r>
        <w:rPr>
          <w:color w:val="333333"/>
        </w:rPr>
        <w:t>4.本次招标工程共分</w:t>
      </w:r>
      <w:r>
        <w:rPr>
          <w:rFonts w:hint="eastAsia"/>
          <w:b/>
          <w:bCs/>
          <w:color w:val="333333"/>
          <w:u w:val="single"/>
        </w:rPr>
        <w:t> 壹 </w:t>
      </w:r>
      <w:r>
        <w:rPr>
          <w:color w:val="333333"/>
        </w:rPr>
        <w:t>个标段，相应招标内容如下：</w:t>
      </w:r>
      <w:r>
        <w:rPr>
          <w:rFonts w:hint="eastAsia"/>
          <w:b/>
          <w:bCs/>
          <w:color w:val="333333"/>
          <w:u w:val="single"/>
          <w:lang w:eastAsia="zh-CN"/>
        </w:rPr>
        <w:t>南通职业大学交通学院汽车教学彩钢瓦厂房改建项目</w:t>
      </w:r>
      <w:r>
        <w:rPr>
          <w:b/>
          <w:bCs/>
          <w:color w:val="333333"/>
          <w:u w:val="single"/>
        </w:rPr>
        <w:t>工程量清单中所示的全部内容</w:t>
      </w:r>
      <w:r>
        <w:rPr>
          <w:color w:val="333333"/>
        </w:rPr>
        <w:t>。</w:t>
      </w:r>
    </w:p>
    <w:p>
      <w:pPr>
        <w:pStyle w:val="51"/>
        <w:spacing w:before="150" w:beforeAutospacing="0" w:after="0" w:afterAutospacing="0" w:line="420" w:lineRule="exact"/>
        <w:ind w:firstLine="480"/>
        <w:rPr>
          <w:color w:val="333333"/>
        </w:rPr>
      </w:pPr>
      <w:r>
        <w:rPr>
          <w:color w:val="333333"/>
        </w:rPr>
        <w:t>5.申请人应当具备的主要资格条件：</w:t>
      </w:r>
      <w:r>
        <w:rPr>
          <w:color w:val="333333"/>
        </w:rPr>
        <w:br w:type="textWrapping"/>
      </w:r>
      <w:r>
        <w:rPr>
          <w:color w:val="333333"/>
        </w:rPr>
        <w:t>  （1）企业资质条件：</w:t>
      </w:r>
      <w:r>
        <w:rPr>
          <w:rFonts w:hint="eastAsia"/>
          <w:b/>
          <w:bCs/>
          <w:color w:val="333333"/>
          <w:u w:val="single"/>
        </w:rPr>
        <w:t>具备建筑工程总承包三级及以上资质(须在有效期内)</w:t>
      </w:r>
      <w:r>
        <w:rPr>
          <w:b/>
          <w:bCs/>
          <w:color w:val="333333"/>
          <w:u w:val="single"/>
        </w:rPr>
        <w:t>，企业具备安全产生条件，并取得企业安全生产许可证；</w:t>
      </w:r>
    </w:p>
    <w:p>
      <w:pPr>
        <w:pStyle w:val="51"/>
        <w:spacing w:before="150" w:beforeAutospacing="0" w:after="0" w:afterAutospacing="0" w:line="420" w:lineRule="exact"/>
        <w:ind w:firstLine="480"/>
        <w:rPr>
          <w:b/>
          <w:bCs/>
          <w:color w:val="333333"/>
          <w:u w:val="single"/>
        </w:rPr>
      </w:pPr>
      <w:r>
        <w:rPr>
          <w:color w:val="333333"/>
        </w:rPr>
        <w:t>（2）拟派项目负责人资格</w:t>
      </w:r>
      <w:bookmarkStart w:id="5" w:name="_Hlk69811462"/>
      <w:r>
        <w:rPr>
          <w:color w:val="000000"/>
        </w:rPr>
        <w:t>:</w:t>
      </w:r>
      <w:bookmarkEnd w:id="5"/>
      <w:r>
        <w:rPr>
          <w:rFonts w:hint="eastAsia"/>
          <w:b/>
          <w:bCs/>
          <w:color w:val="333333"/>
          <w:u w:val="single"/>
        </w:rPr>
        <w:t>建筑工程二级及以上</w:t>
      </w:r>
      <w:r>
        <w:rPr>
          <w:b/>
          <w:bCs/>
          <w:color w:val="333333"/>
          <w:u w:val="single"/>
        </w:rPr>
        <w:t>注册建造师，并具备安全考核合格证书(B证)；且项目负责人不得为企业法定代表人或企业董事长或总经理。</w:t>
      </w:r>
    </w:p>
    <w:p>
      <w:pPr>
        <w:pStyle w:val="51"/>
        <w:spacing w:before="150" w:beforeAutospacing="0" w:after="0" w:afterAutospacing="0" w:line="420" w:lineRule="exact"/>
        <w:ind w:firstLine="480"/>
        <w:rPr>
          <w:rFonts w:hint="default" w:eastAsia="宋体"/>
          <w:b/>
          <w:bCs/>
          <w:color w:val="333333"/>
          <w:u w:val="single"/>
          <w:lang w:val="en-US" w:eastAsia="zh-CN"/>
        </w:rPr>
      </w:pPr>
      <w:r>
        <w:rPr>
          <w:rFonts w:hint="eastAsia"/>
          <w:b/>
          <w:bCs/>
          <w:color w:val="333333"/>
          <w:u w:val="single"/>
          <w:lang w:eastAsia="zh-CN"/>
        </w:rPr>
        <w:t>（</w:t>
      </w:r>
      <w:r>
        <w:rPr>
          <w:rFonts w:hint="eastAsia"/>
          <w:b/>
          <w:bCs/>
          <w:color w:val="333333"/>
          <w:u w:val="single"/>
          <w:lang w:val="en-US" w:eastAsia="zh-CN"/>
        </w:rPr>
        <w:t>3</w:t>
      </w:r>
      <w:r>
        <w:rPr>
          <w:rFonts w:hint="eastAsia"/>
          <w:b/>
          <w:bCs/>
          <w:color w:val="333333"/>
          <w:u w:val="single"/>
          <w:lang w:eastAsia="zh-CN"/>
        </w:rPr>
        <w:t>）</w:t>
      </w:r>
      <w:r>
        <w:rPr>
          <w:rFonts w:hint="eastAsia"/>
          <w:b/>
          <w:bCs/>
          <w:color w:val="333333"/>
          <w:u w:val="single"/>
          <w:lang w:val="en-US" w:eastAsia="zh-CN"/>
        </w:rPr>
        <w:t>投标人具有自2020年1月1日以来（时间以竣工验收证明为准），承接过类似钢结构工程的业绩。（提供合同、竣工验收证明复印件。）</w:t>
      </w:r>
    </w:p>
    <w:p>
      <w:pPr>
        <w:pStyle w:val="51"/>
        <w:spacing w:before="150" w:beforeAutospacing="0" w:after="0" w:afterAutospacing="0" w:line="420" w:lineRule="exact"/>
        <w:ind w:firstLine="480"/>
        <w:rPr>
          <w:color w:val="333333"/>
        </w:rPr>
      </w:pPr>
      <w:r>
        <w:rPr>
          <w:color w:val="333333"/>
        </w:rPr>
        <w:t xml:space="preserve">以下条件属于资格审查的必要合格条件： </w:t>
      </w:r>
    </w:p>
    <w:p>
      <w:pPr>
        <w:pStyle w:val="51"/>
        <w:spacing w:before="150" w:beforeAutospacing="0" w:after="0" w:afterAutospacing="0" w:line="420" w:lineRule="exact"/>
        <w:ind w:firstLine="480"/>
        <w:rPr>
          <w:color w:val="333333"/>
        </w:rPr>
      </w:pPr>
      <w:r>
        <w:rPr>
          <w:color w:val="333333"/>
        </w:rPr>
        <w:t>（1）有独立订立合同的能力；</w:t>
      </w:r>
      <w:r>
        <w:rPr>
          <w:color w:val="333333"/>
        </w:rPr>
        <w:br w:type="textWrapping"/>
      </w:r>
      <w:r>
        <w:rPr>
          <w:color w:val="333333"/>
        </w:rPr>
        <w:t>  （2）企业的资质类别、等级和项目负责人注册专业、资格等级符合国家有关规定；</w:t>
      </w:r>
    </w:p>
    <w:p>
      <w:pPr>
        <w:pStyle w:val="51"/>
        <w:spacing w:before="150" w:beforeAutospacing="0" w:after="0" w:afterAutospacing="0" w:line="420" w:lineRule="exact"/>
        <w:ind w:firstLine="480"/>
        <w:rPr>
          <w:color w:val="333333"/>
        </w:rPr>
      </w:pPr>
      <w:r>
        <w:rPr>
          <w:color w:val="333333"/>
        </w:rPr>
        <w:t>（3）企业具备安全生产条件，并取得安全生产许可证；</w:t>
      </w:r>
    </w:p>
    <w:p>
      <w:pPr>
        <w:pStyle w:val="51"/>
        <w:spacing w:before="150" w:beforeAutospacing="0" w:after="0" w:afterAutospacing="0" w:line="420" w:lineRule="exact"/>
        <w:ind w:firstLine="480"/>
        <w:rPr>
          <w:color w:val="333333"/>
        </w:rPr>
      </w:pPr>
      <w:r>
        <w:rPr>
          <w:color w:val="333333"/>
        </w:rPr>
        <w:t>（4）项目负责人均为本单位正式职工，且不得为企业法定代表人或企业董事长或总经理；</w:t>
      </w:r>
    </w:p>
    <w:p>
      <w:pPr>
        <w:pStyle w:val="51"/>
        <w:spacing w:before="150" w:beforeAutospacing="0" w:after="0" w:afterAutospacing="0" w:line="420" w:lineRule="exact"/>
        <w:ind w:firstLine="480"/>
        <w:rPr>
          <w:color w:val="333333"/>
        </w:rPr>
      </w:pPr>
      <w:r>
        <w:rPr>
          <w:color w:val="333333"/>
        </w:rPr>
        <w:t>（5）投标人不得存在下列情形之一：</w:t>
      </w:r>
    </w:p>
    <w:p>
      <w:pPr>
        <w:pStyle w:val="51"/>
        <w:spacing w:before="150" w:beforeAutospacing="0" w:after="0" w:afterAutospacing="0" w:line="420" w:lineRule="exact"/>
        <w:ind w:firstLine="480"/>
        <w:rPr>
          <w:color w:val="333333"/>
        </w:rPr>
      </w:pPr>
      <w:r>
        <w:rPr>
          <w:color w:val="333333"/>
        </w:rPr>
        <w:t>①为招标人不具有独立法人资格的附属机构（单位）；</w:t>
      </w:r>
    </w:p>
    <w:p>
      <w:pPr>
        <w:pStyle w:val="51"/>
        <w:spacing w:before="150" w:beforeAutospacing="0" w:after="0" w:afterAutospacing="0" w:line="420" w:lineRule="exact"/>
        <w:ind w:firstLine="480"/>
        <w:rPr>
          <w:color w:val="333333"/>
        </w:rPr>
      </w:pPr>
      <w:r>
        <w:rPr>
          <w:color w:val="333333"/>
        </w:rPr>
        <w:t>②为本招标项目的监理人、代建人、项目管理人，以及为本招标项目提供招标代理、设计服务的；</w:t>
      </w:r>
    </w:p>
    <w:p>
      <w:pPr>
        <w:pStyle w:val="51"/>
        <w:spacing w:before="150" w:beforeAutospacing="0" w:after="0" w:afterAutospacing="0" w:line="420" w:lineRule="exact"/>
        <w:ind w:firstLine="480"/>
        <w:rPr>
          <w:color w:val="333333"/>
        </w:rPr>
      </w:pPr>
      <w:r>
        <w:rPr>
          <w:color w:val="333333"/>
        </w:rPr>
        <w:t>③与本招标项目的监理人、代建人、招标代理机构同为一个法定代表人的，或者相互控股、参股的；</w:t>
      </w:r>
    </w:p>
    <w:p>
      <w:pPr>
        <w:pStyle w:val="51"/>
        <w:spacing w:before="150" w:beforeAutospacing="0" w:after="0" w:afterAutospacing="0" w:line="420" w:lineRule="exact"/>
        <w:ind w:firstLine="480"/>
        <w:rPr>
          <w:color w:val="333333"/>
        </w:rPr>
      </w:pPr>
      <w:r>
        <w:rPr>
          <w:color w:val="333333"/>
        </w:rPr>
        <w:t>④与招标人存在厉害关系可能影响招标公正性的；</w:t>
      </w:r>
    </w:p>
    <w:p>
      <w:pPr>
        <w:pStyle w:val="51"/>
        <w:spacing w:before="150" w:beforeAutospacing="0" w:after="0" w:afterAutospacing="0" w:line="420" w:lineRule="exact"/>
        <w:ind w:firstLine="480"/>
        <w:rPr>
          <w:color w:val="333333"/>
        </w:rPr>
      </w:pPr>
      <w:r>
        <w:rPr>
          <w:color w:val="333333"/>
        </w:rPr>
        <w:t>⑤单位负责人为同一人或者存在控股、管理关系的不同单位；</w:t>
      </w:r>
    </w:p>
    <w:p>
      <w:pPr>
        <w:pStyle w:val="51"/>
        <w:spacing w:before="150" w:beforeAutospacing="0" w:after="0" w:afterAutospacing="0" w:line="420" w:lineRule="exact"/>
        <w:ind w:firstLine="480"/>
        <w:rPr>
          <w:color w:val="333333"/>
        </w:rPr>
      </w:pPr>
      <w:r>
        <w:rPr>
          <w:color w:val="333333"/>
        </w:rPr>
        <w:t>⑥处于被责令停业、财产被接管、冻结和破产状态，以及投标资格被取消或者被暂停且在暂停期内的；</w:t>
      </w:r>
    </w:p>
    <w:p>
      <w:pPr>
        <w:pStyle w:val="51"/>
        <w:spacing w:before="150" w:beforeAutospacing="0" w:after="0" w:afterAutospacing="0" w:line="420" w:lineRule="exact"/>
        <w:ind w:firstLine="480"/>
        <w:rPr>
          <w:color w:val="333333"/>
        </w:rPr>
      </w:pPr>
      <w:r>
        <w:rPr>
          <w:color w:val="333333"/>
        </w:rPr>
        <w:t>⑦因拖欠工人工资或者因发生质量安全事故被有关部门限制在招标项目所在地承接工程的；</w:t>
      </w:r>
    </w:p>
    <w:p>
      <w:pPr>
        <w:pStyle w:val="51"/>
        <w:spacing w:before="150" w:beforeAutospacing="0" w:after="0" w:afterAutospacing="0" w:line="420" w:lineRule="exact"/>
        <w:ind w:firstLine="480"/>
        <w:rPr>
          <w:color w:val="333333"/>
        </w:rPr>
      </w:pPr>
      <w:r>
        <w:rPr>
          <w:color w:val="333333"/>
        </w:rPr>
        <w:t>（6）本工程不接受联合体投标。</w:t>
      </w:r>
    </w:p>
    <w:p>
      <w:pPr>
        <w:pStyle w:val="51"/>
        <w:spacing w:before="150" w:beforeAutospacing="0" w:after="0" w:afterAutospacing="0" w:line="420" w:lineRule="exact"/>
        <w:ind w:firstLine="480"/>
        <w:rPr>
          <w:color w:val="333333"/>
        </w:rPr>
      </w:pPr>
      <w:r>
        <w:rPr>
          <w:b/>
          <w:bCs/>
          <w:color w:val="333333"/>
          <w:u w:val="single"/>
        </w:rPr>
        <w:t>未尽之处具体详见招标文件“评标办法”中的“资格审查标准汇总表”。提供的资格审查材料及审查标准，前后矛盾的以“评标办法”中的《资格审查标准汇总表》为准。</w:t>
      </w:r>
    </w:p>
    <w:p>
      <w:pPr>
        <w:pStyle w:val="51"/>
        <w:spacing w:before="150" w:beforeAutospacing="0" w:after="0" w:afterAutospacing="0" w:line="420" w:lineRule="exact"/>
        <w:ind w:firstLine="480"/>
        <w:rPr>
          <w:color w:val="333333"/>
        </w:rPr>
      </w:pPr>
      <w:r>
        <w:rPr>
          <w:color w:val="333333"/>
        </w:rPr>
        <w:t>6.如发现投标人递交的资格后审材料有弄虚作假行为，该投标人将记入不良记录，并上报有关部门。如已中标，招标人有权取消其中标资格，并由该投标人承担一切责任和损失。</w:t>
      </w:r>
    </w:p>
    <w:p>
      <w:pPr>
        <w:widowControl/>
        <w:spacing w:before="150" w:line="420" w:lineRule="exact"/>
        <w:ind w:firstLine="482" w:firstLineChars="200"/>
        <w:jc w:val="left"/>
        <w:rPr>
          <w:sz w:val="24"/>
        </w:rPr>
      </w:pPr>
      <w:r>
        <w:rPr>
          <w:rFonts w:hint="eastAsia" w:ascii="宋体" w:hAnsi="宋体" w:cs="宋体"/>
          <w:b/>
          <w:bCs/>
          <w:kern w:val="0"/>
          <w:sz w:val="24"/>
          <w:lang w:bidi="ar"/>
        </w:rPr>
        <w:t>7.招标文件的获取</w:t>
      </w:r>
    </w:p>
    <w:p>
      <w:pPr>
        <w:widowControl/>
        <w:spacing w:before="150" w:line="420" w:lineRule="exact"/>
        <w:ind w:firstLine="480" w:firstLineChars="200"/>
        <w:jc w:val="left"/>
        <w:rPr>
          <w:sz w:val="24"/>
        </w:rPr>
      </w:pPr>
      <w:r>
        <w:rPr>
          <w:rFonts w:hint="eastAsia" w:ascii="宋体" w:hAnsi="宋体" w:cs="宋体"/>
          <w:kern w:val="0"/>
          <w:sz w:val="24"/>
          <w:lang w:bidi="ar"/>
        </w:rPr>
        <w:t>（1）获取时间：</w:t>
      </w:r>
      <w:r>
        <w:rPr>
          <w:rFonts w:hint="eastAsia" w:ascii="宋体" w:hAnsi="宋体" w:cs="宋体"/>
          <w:b/>
          <w:bCs/>
          <w:kern w:val="0"/>
          <w:sz w:val="24"/>
          <w:u w:val="single"/>
          <w:lang w:bidi="ar"/>
        </w:rPr>
        <w:t>自公告上网之日起至2023年</w:t>
      </w:r>
      <w:r>
        <w:rPr>
          <w:rFonts w:hint="eastAsia" w:ascii="宋体" w:hAnsi="宋体" w:cs="宋体"/>
          <w:b/>
          <w:bCs/>
          <w:kern w:val="0"/>
          <w:sz w:val="24"/>
          <w:u w:val="single"/>
          <w:lang w:val="en-US" w:eastAsia="zh-CN" w:bidi="ar"/>
        </w:rPr>
        <w:t>8</w:t>
      </w:r>
      <w:r>
        <w:rPr>
          <w:rFonts w:hint="eastAsia" w:ascii="宋体" w:hAnsi="宋体" w:cs="宋体"/>
          <w:b/>
          <w:bCs/>
          <w:kern w:val="0"/>
          <w:sz w:val="24"/>
          <w:u w:val="single"/>
          <w:lang w:bidi="ar"/>
        </w:rPr>
        <w:t>月</w:t>
      </w:r>
      <w:r>
        <w:rPr>
          <w:rFonts w:hint="eastAsia" w:ascii="宋体" w:hAnsi="宋体" w:cs="宋体"/>
          <w:b/>
          <w:bCs/>
          <w:kern w:val="0"/>
          <w:sz w:val="24"/>
          <w:u w:val="single"/>
          <w:lang w:val="en-US" w:eastAsia="zh-CN" w:bidi="ar"/>
        </w:rPr>
        <w:t>4</w:t>
      </w:r>
      <w:r>
        <w:rPr>
          <w:rFonts w:hint="eastAsia" w:ascii="宋体" w:hAnsi="宋体" w:cs="宋体"/>
          <w:b/>
          <w:bCs/>
          <w:kern w:val="0"/>
          <w:sz w:val="24"/>
          <w:u w:val="single"/>
          <w:lang w:bidi="ar"/>
        </w:rPr>
        <w:t>日</w:t>
      </w:r>
      <w:r>
        <w:rPr>
          <w:rFonts w:hint="eastAsia" w:ascii="宋体" w:hAnsi="宋体" w:cs="宋体"/>
          <w:b/>
          <w:bCs/>
          <w:kern w:val="0"/>
          <w:sz w:val="24"/>
          <w:u w:val="single"/>
          <w:lang w:val="en-US" w:eastAsia="zh-CN" w:bidi="ar"/>
        </w:rPr>
        <w:t>14：00</w:t>
      </w:r>
      <w:r>
        <w:rPr>
          <w:rFonts w:hint="eastAsia" w:ascii="宋体" w:hAnsi="宋体" w:cs="宋体"/>
          <w:b/>
          <w:bCs/>
          <w:kern w:val="0"/>
          <w:sz w:val="24"/>
          <w:u w:val="single"/>
          <w:lang w:bidi="ar"/>
        </w:rPr>
        <w:t>分前</w:t>
      </w:r>
    </w:p>
    <w:p>
      <w:pPr>
        <w:pStyle w:val="51"/>
        <w:shd w:val="clear" w:color="auto" w:fill="FFFFFF"/>
        <w:spacing w:before="150" w:beforeAutospacing="0" w:after="0" w:afterAutospacing="0" w:line="420" w:lineRule="exact"/>
        <w:ind w:firstLine="480" w:firstLineChars="200"/>
        <w:rPr>
          <w:color w:val="333333"/>
        </w:rPr>
      </w:pPr>
      <w:r>
        <w:rPr>
          <w:color w:val="333333"/>
          <w:shd w:val="clear" w:color="auto" w:fill="FFFFFF"/>
        </w:rPr>
        <w:t>（2）获取方式：</w:t>
      </w:r>
    </w:p>
    <w:p>
      <w:pPr>
        <w:pStyle w:val="51"/>
        <w:shd w:val="clear" w:color="auto" w:fill="FFFFFF"/>
        <w:spacing w:before="150" w:beforeAutospacing="0" w:after="0" w:afterAutospacing="0" w:line="420" w:lineRule="exact"/>
        <w:ind w:firstLine="720" w:firstLineChars="300"/>
        <w:rPr>
          <w:color w:val="333333"/>
          <w:shd w:val="clear" w:color="auto" w:fill="FFFFFF"/>
        </w:rPr>
      </w:pPr>
      <w:r>
        <w:rPr>
          <w:color w:val="333333"/>
          <w:shd w:val="clear" w:color="auto" w:fill="FFFFFF"/>
        </w:rPr>
        <w:t>地点：</w:t>
      </w:r>
      <w:r>
        <w:rPr>
          <w:rFonts w:hint="eastAsia"/>
          <w:color w:val="333333"/>
          <w:shd w:val="clear" w:color="auto" w:fill="FFFFFF"/>
        </w:rPr>
        <w:t>南通职业大学网站</w:t>
      </w:r>
    </w:p>
    <w:p>
      <w:pPr>
        <w:pStyle w:val="51"/>
        <w:shd w:val="clear" w:color="auto" w:fill="FFFFFF"/>
        <w:spacing w:before="150" w:beforeAutospacing="0" w:after="0" w:afterAutospacing="0" w:line="420" w:lineRule="exact"/>
        <w:ind w:firstLine="720" w:firstLineChars="300"/>
        <w:rPr>
          <w:color w:val="333333"/>
        </w:rPr>
      </w:pPr>
      <w:r>
        <w:rPr>
          <w:color w:val="333333"/>
          <w:shd w:val="clear" w:color="auto" w:fill="FFFFFF"/>
        </w:rPr>
        <w:t>方式：自行下载。</w:t>
      </w:r>
    </w:p>
    <w:p>
      <w:pPr>
        <w:widowControl/>
        <w:numPr>
          <w:ilvl w:val="0"/>
          <w:numId w:val="0"/>
        </w:numPr>
        <w:spacing w:before="150" w:line="420" w:lineRule="exact"/>
        <w:ind w:firstLine="482" w:firstLineChars="200"/>
        <w:jc w:val="left"/>
      </w:pPr>
      <w:r>
        <w:rPr>
          <w:rFonts w:hint="eastAsia" w:ascii="宋体" w:hAnsi="宋体" w:cs="宋体"/>
          <w:b/>
          <w:bCs/>
          <w:kern w:val="0"/>
          <w:sz w:val="24"/>
          <w:lang w:val="en-US" w:eastAsia="zh-CN" w:bidi="ar"/>
        </w:rPr>
        <w:t>8.投</w:t>
      </w:r>
      <w:r>
        <w:rPr>
          <w:rFonts w:hint="eastAsia" w:ascii="宋体" w:hAnsi="宋体" w:cs="宋体"/>
          <w:b/>
          <w:bCs/>
          <w:kern w:val="0"/>
          <w:sz w:val="24"/>
          <w:lang w:bidi="ar"/>
        </w:rPr>
        <w:t>标文件的递交截止时间、地点</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w:t>
      </w:r>
      <w:r>
        <w:rPr>
          <w:rFonts w:hint="eastAsia" w:ascii="宋体" w:hAnsi="宋体" w:eastAsia="宋体" w:cs="宋体"/>
          <w:spacing w:val="0"/>
          <w:kern w:val="0"/>
          <w:sz w:val="24"/>
          <w:szCs w:val="24"/>
          <w:lang w:val="en-US" w:eastAsia="zh-CN" w:bidi="ar"/>
        </w:rPr>
        <w:t>递交截止时间为 ：</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8</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4</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14</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00</w:t>
      </w:r>
      <w:r>
        <w:rPr>
          <w:rFonts w:hint="eastAsia" w:ascii="宋体" w:hAnsi="宋体" w:eastAsia="宋体" w:cs="宋体"/>
          <w:b/>
          <w:bCs/>
          <w:kern w:val="0"/>
          <w:sz w:val="24"/>
          <w:szCs w:val="24"/>
          <w:u w:val="single"/>
          <w:lang w:val="en-US" w:eastAsia="zh-CN" w:bidi="ar"/>
        </w:rPr>
        <w:t>分（北京时间）</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（2）递交方式：</w:t>
      </w:r>
      <w:r>
        <w:rPr>
          <w:rFonts w:hint="eastAsia" w:ascii="宋体" w:hAnsi="宋体" w:eastAsia="宋体" w:cs="宋体"/>
          <w:b/>
          <w:bCs/>
          <w:kern w:val="0"/>
          <w:sz w:val="24"/>
          <w:szCs w:val="24"/>
          <w:u w:val="single"/>
          <w:lang w:val="en-US" w:eastAsia="zh-CN" w:bidi="ar"/>
        </w:rPr>
        <w:t>送达或邮寄。</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（3）地点：</w:t>
      </w:r>
      <w:r>
        <w:rPr>
          <w:rFonts w:hint="eastAsia" w:ascii="宋体" w:hAnsi="宋体" w:eastAsia="宋体" w:cs="宋体"/>
          <w:b/>
          <w:bCs/>
          <w:kern w:val="0"/>
          <w:sz w:val="24"/>
          <w:szCs w:val="24"/>
          <w:u w:val="single"/>
          <w:lang w:val="en-US" w:eastAsia="zh-CN" w:bidi="ar"/>
        </w:rPr>
        <w:t>南通市万科壹中心1901室，如有变动另行通知。</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（4）逾期送达的投标文件，招标人不予受理。</w:t>
      </w:r>
    </w:p>
    <w:p>
      <w:pPr>
        <w:widowControl/>
        <w:spacing w:before="150" w:line="420" w:lineRule="exact"/>
        <w:ind w:firstLine="482" w:firstLineChars="200"/>
        <w:jc w:val="left"/>
        <w:rPr>
          <w:sz w:val="24"/>
        </w:rPr>
      </w:pPr>
      <w:r>
        <w:rPr>
          <w:rFonts w:hint="eastAsia" w:ascii="宋体" w:hAnsi="宋体" w:cs="宋体"/>
          <w:b/>
          <w:bCs/>
          <w:kern w:val="0"/>
          <w:sz w:val="24"/>
          <w:lang w:bidi="ar"/>
        </w:rPr>
        <w:t>9.开标</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（1）截止时间：</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8</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 xml:space="preserve"> 4</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14</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00</w:t>
      </w:r>
      <w:r>
        <w:rPr>
          <w:rFonts w:hint="eastAsia" w:ascii="宋体" w:hAnsi="宋体" w:eastAsia="宋体" w:cs="宋体"/>
          <w:b/>
          <w:bCs/>
          <w:kern w:val="0"/>
          <w:sz w:val="24"/>
          <w:szCs w:val="24"/>
          <w:u w:val="single"/>
          <w:lang w:val="en-US" w:eastAsia="zh-CN" w:bidi="ar"/>
        </w:rPr>
        <w:t>分</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（2）地点：</w:t>
      </w:r>
      <w:r>
        <w:rPr>
          <w:rFonts w:hint="eastAsia" w:ascii="宋体" w:hAnsi="宋体" w:eastAsia="宋体" w:cs="宋体"/>
          <w:b/>
          <w:bCs/>
          <w:kern w:val="0"/>
          <w:sz w:val="24"/>
          <w:szCs w:val="24"/>
          <w:u w:val="single"/>
          <w:lang w:val="en-US" w:eastAsia="zh-CN" w:bidi="ar"/>
        </w:rPr>
        <w:t>投标人自行选择任意地点参加远程开标会，无需亲临开标现场 。</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b/>
          <w:bCs/>
          <w:kern w:val="0"/>
          <w:sz w:val="24"/>
          <w:szCs w:val="24"/>
          <w:u w:val="single"/>
          <w:lang w:val="en-US" w:eastAsia="zh-CN" w:bidi="ar"/>
        </w:rPr>
      </w:pPr>
      <w:r>
        <w:rPr>
          <w:rFonts w:hint="eastAsia" w:ascii="宋体" w:hAnsi="宋体" w:eastAsia="宋体" w:cs="宋体"/>
          <w:kern w:val="0"/>
          <w:sz w:val="24"/>
          <w:szCs w:val="24"/>
          <w:lang w:val="en-US" w:eastAsia="zh-CN" w:bidi="ar"/>
        </w:rPr>
        <w:t>（3）方式：</w:t>
      </w:r>
      <w:r>
        <w:rPr>
          <w:rFonts w:hint="eastAsia" w:ascii="宋体" w:hAnsi="宋体" w:eastAsia="宋体" w:cs="宋体"/>
          <w:b/>
          <w:bCs/>
          <w:kern w:val="0"/>
          <w:sz w:val="24"/>
          <w:szCs w:val="24"/>
          <w:u w:val="single"/>
          <w:lang w:val="en-US" w:eastAsia="zh-CN" w:bidi="ar"/>
        </w:rPr>
        <w:t>远程不见面，如有变动另行通知。</w:t>
      </w:r>
    </w:p>
    <w:p>
      <w:pPr>
        <w:keepNext w:val="0"/>
        <w:keepLines w:val="0"/>
        <w:widowControl/>
        <w:suppressLineNumbers w:val="0"/>
        <w:spacing w:before="150" w:beforeAutospacing="0" w:after="0" w:afterAutospacing="0" w:line="420" w:lineRule="exact"/>
        <w:ind w:left="0" w:right="0" w:firstLine="482" w:firstLineChars="200"/>
        <w:jc w:val="left"/>
        <w:rPr>
          <w:sz w:val="24"/>
          <w:szCs w:val="24"/>
        </w:rPr>
      </w:pPr>
      <w:r>
        <w:rPr>
          <w:rFonts w:hint="eastAsia" w:ascii="宋体" w:hAnsi="宋体" w:cs="宋体"/>
          <w:b/>
          <w:bCs w:val="0"/>
          <w:kern w:val="0"/>
          <w:sz w:val="24"/>
          <w:szCs w:val="24"/>
          <w:lang w:val="en-US" w:eastAsia="zh-CN" w:bidi="ar"/>
        </w:rPr>
        <w:t>注：</w:t>
      </w:r>
      <w:r>
        <w:rPr>
          <w:rFonts w:hint="eastAsia" w:ascii="宋体" w:hAnsi="宋体" w:eastAsia="宋体" w:cs="宋体"/>
          <w:b/>
          <w:bCs w:val="0"/>
          <w:kern w:val="0"/>
          <w:sz w:val="24"/>
          <w:szCs w:val="24"/>
          <w:lang w:val="en-US" w:eastAsia="zh-CN" w:bidi="ar"/>
        </w:rPr>
        <w:t>远程不见面开标特别说明</w:t>
      </w:r>
    </w:p>
    <w:p>
      <w:pPr>
        <w:keepNext w:val="0"/>
        <w:keepLines w:val="0"/>
        <w:widowControl/>
        <w:suppressLineNumbers w:val="0"/>
        <w:tabs>
          <w:tab w:val="left" w:pos="5250"/>
        </w:tabs>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本项目为不见面开标，投标人代表无需到达开标现场，但应确保投标文件在开标截止时间前送达或邮寄到达采购代理机构（可以由本项目代理机构联系人签收，邮寄地址：南通市崇川区北大街万科壹中心1901室，东方华星建设管理（江苏）有限公司，联系人：卫工18106295192）。开标现场由代理机构主持，招标人组织的评标委员会负责投标文件的评审。为确保本项目开标能够顺利进行，各投标人的授权委托人在开标前以</w:t>
      </w:r>
      <w:r>
        <w:rPr>
          <w:rFonts w:hint="eastAsia" w:ascii="宋体" w:hAnsi="宋体" w:eastAsia="宋体" w:cs="宋体"/>
          <w:b/>
          <w:bCs/>
          <w:kern w:val="0"/>
          <w:sz w:val="24"/>
          <w:szCs w:val="24"/>
          <w:u w:val="single"/>
          <w:lang w:val="en-US" w:eastAsia="zh-CN" w:bidi="ar"/>
        </w:rPr>
        <w:t>“项目名称（简写）+单位名称（简写）+授权委托人姓名（实名）”</w:t>
      </w:r>
      <w:r>
        <w:rPr>
          <w:rFonts w:hint="eastAsia" w:ascii="宋体" w:hAnsi="宋体" w:eastAsia="宋体" w:cs="宋体"/>
          <w:kern w:val="0"/>
          <w:sz w:val="24"/>
          <w:szCs w:val="24"/>
          <w:lang w:val="en-US" w:eastAsia="zh-CN" w:bidi="ar"/>
        </w:rPr>
        <w:t>的格式申请加入QQ群“开标不见面交流群1，群号</w:t>
      </w:r>
      <w:r>
        <w:rPr>
          <w:rFonts w:hint="eastAsia" w:ascii="宋体" w:hAnsi="宋体" w:eastAsia="宋体" w:cs="宋体"/>
          <w:b/>
          <w:bCs/>
          <w:kern w:val="0"/>
          <w:sz w:val="24"/>
          <w:szCs w:val="24"/>
          <w:highlight w:val="none"/>
          <w:lang w:val="en-US" w:eastAsia="zh-CN" w:bidi="ar"/>
        </w:rPr>
        <w:t>：683337429</w:t>
      </w:r>
      <w:r>
        <w:rPr>
          <w:rFonts w:hint="eastAsia" w:ascii="宋体" w:hAnsi="宋体" w:eastAsia="宋体" w:cs="宋体"/>
          <w:kern w:val="0"/>
          <w:sz w:val="24"/>
          <w:szCs w:val="24"/>
          <w:highlight w:val="none"/>
          <w:lang w:val="en-US" w:eastAsia="zh-CN" w:bidi="ar"/>
        </w:rPr>
        <w:t>”。</w:t>
      </w:r>
      <w:r>
        <w:rPr>
          <w:rFonts w:hint="eastAsia" w:ascii="宋体" w:hAnsi="宋体" w:eastAsia="宋体" w:cs="宋体"/>
          <w:b/>
          <w:bCs/>
          <w:kern w:val="0"/>
          <w:sz w:val="24"/>
          <w:szCs w:val="24"/>
          <w:lang w:val="en-US" w:eastAsia="zh-CN" w:bidi="ar"/>
        </w:rPr>
        <w:t>本项目开标过程交互采用“QQ远程会议”，投标人需自行下载安装“腾讯QQ”软件，并学习操作。在开评标全过程中，此腾讯QQ群作为交互工具进行实时交互。开评标全过程中，各参选单位参与远程交互的授权委托人或法定代表人应始终为同一个人</w:t>
      </w:r>
      <w:r>
        <w:rPr>
          <w:rFonts w:hint="eastAsia" w:ascii="宋体" w:hAnsi="宋体" w:eastAsia="宋体" w:cs="宋体"/>
          <w:b/>
          <w:bCs/>
          <w:kern w:val="0"/>
          <w:sz w:val="24"/>
          <w:szCs w:val="24"/>
          <w:u w:val="single"/>
          <w:lang w:val="en-US" w:eastAsia="zh-CN" w:bidi="ar"/>
        </w:rPr>
        <w:t>（打开摄像头、语音）</w:t>
      </w:r>
      <w:r>
        <w:rPr>
          <w:rFonts w:hint="eastAsia" w:ascii="宋体" w:hAnsi="宋体" w:eastAsia="宋体" w:cs="宋体"/>
          <w:b/>
          <w:bCs/>
          <w:kern w:val="0"/>
          <w:sz w:val="24"/>
          <w:szCs w:val="24"/>
          <w:lang w:val="en-US" w:eastAsia="zh-CN" w:bidi="ar"/>
        </w:rPr>
        <w:t>，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投标人未按要求加入QQ群，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widowControl/>
        <w:spacing w:before="150" w:line="420" w:lineRule="exact"/>
        <w:ind w:firstLine="480" w:firstLineChars="200"/>
        <w:jc w:val="left"/>
        <w:rPr>
          <w:sz w:val="24"/>
        </w:rPr>
      </w:pPr>
      <w:r>
        <w:rPr>
          <w:rFonts w:hint="eastAsia" w:ascii="宋体" w:hAnsi="宋体" w:cs="宋体"/>
          <w:kern w:val="0"/>
          <w:sz w:val="24"/>
          <w:lang w:bidi="ar"/>
        </w:rPr>
        <w:t>10.主要资格审查标准和内容详见招标文件中的资格审查文件。</w:t>
      </w:r>
    </w:p>
    <w:p>
      <w:pPr>
        <w:widowControl/>
        <w:spacing w:before="150" w:line="420" w:lineRule="exact"/>
        <w:ind w:firstLine="480" w:firstLineChars="200"/>
        <w:jc w:val="left"/>
        <w:rPr>
          <w:sz w:val="24"/>
        </w:rPr>
      </w:pPr>
      <w:r>
        <w:rPr>
          <w:rFonts w:hint="eastAsia" w:ascii="宋体" w:hAnsi="宋体" w:cs="宋体"/>
          <w:kern w:val="0"/>
          <w:sz w:val="24"/>
          <w:lang w:bidi="ar"/>
        </w:rPr>
        <w:t>11.本工程采用价格单因素评标办法，且采用资格后审，具体资格审查及评标细则详见招标文件第二章。</w:t>
      </w:r>
    </w:p>
    <w:p>
      <w:pPr>
        <w:widowControl/>
        <w:spacing w:before="150" w:line="420" w:lineRule="exact"/>
        <w:ind w:firstLine="482" w:firstLineChars="200"/>
        <w:jc w:val="left"/>
        <w:rPr>
          <w:sz w:val="24"/>
        </w:rPr>
      </w:pPr>
      <w:r>
        <w:rPr>
          <w:rFonts w:hint="eastAsia" w:ascii="宋体" w:hAnsi="宋体" w:cs="宋体"/>
          <w:b/>
          <w:kern w:val="0"/>
          <w:sz w:val="24"/>
          <w:lang w:bidi="ar"/>
        </w:rPr>
        <w:t>12.发布公告的媒介</w:t>
      </w:r>
    </w:p>
    <w:p>
      <w:pPr>
        <w:widowControl/>
        <w:spacing w:before="150" w:line="420" w:lineRule="exact"/>
        <w:ind w:firstLine="480" w:firstLineChars="200"/>
        <w:jc w:val="left"/>
        <w:rPr>
          <w:sz w:val="24"/>
        </w:rPr>
      </w:pPr>
      <w:r>
        <w:rPr>
          <w:rFonts w:hint="eastAsia" w:ascii="宋体" w:hAnsi="宋体" w:cs="宋体"/>
          <w:kern w:val="0"/>
          <w:sz w:val="24"/>
          <w:lang w:bidi="ar"/>
        </w:rPr>
        <w:t>本次招标公告在南通职业大学网站发布。</w:t>
      </w:r>
    </w:p>
    <w:p>
      <w:pPr>
        <w:pStyle w:val="51"/>
        <w:spacing w:before="150" w:beforeAutospacing="0" w:after="0" w:afterAutospacing="0" w:line="420" w:lineRule="exact"/>
        <w:ind w:firstLine="480"/>
        <w:rPr>
          <w:color w:val="333333"/>
        </w:rPr>
      </w:pPr>
      <w:r>
        <w:rPr>
          <w:rFonts w:hint="eastAsia" w:ascii="宋体" w:hAnsi="宋体" w:cs="宋体"/>
          <w:kern w:val="0"/>
          <w:sz w:val="24"/>
          <w:lang w:bidi="ar"/>
        </w:rPr>
        <w:t>13</w:t>
      </w:r>
      <w:r>
        <w:rPr>
          <w:color w:val="333333"/>
        </w:rPr>
        <w:t>.联系方式：</w:t>
      </w:r>
    </w:p>
    <w:p>
      <w:pPr>
        <w:pStyle w:val="51"/>
        <w:spacing w:before="150" w:beforeAutospacing="0" w:after="0" w:afterAutospacing="0" w:line="420" w:lineRule="exact"/>
        <w:ind w:firstLine="480"/>
        <w:rPr>
          <w:color w:val="333333"/>
        </w:rPr>
      </w:pPr>
      <w:r>
        <w:rPr>
          <w:rFonts w:hint="eastAsia"/>
          <w:color w:val="333333"/>
        </w:rPr>
        <w:t>名 称：南通职业大学</w:t>
      </w:r>
    </w:p>
    <w:p>
      <w:pPr>
        <w:pStyle w:val="51"/>
        <w:spacing w:before="150" w:beforeAutospacing="0" w:after="0" w:afterAutospacing="0" w:line="420" w:lineRule="exact"/>
        <w:ind w:firstLine="480"/>
        <w:rPr>
          <w:color w:val="333333"/>
        </w:rPr>
      </w:pPr>
      <w:r>
        <w:rPr>
          <w:rFonts w:hint="eastAsia"/>
          <w:color w:val="333333"/>
        </w:rPr>
        <w:t>联系人：陈老师</w:t>
      </w:r>
    </w:p>
    <w:p>
      <w:pPr>
        <w:pStyle w:val="51"/>
        <w:spacing w:before="150" w:beforeAutospacing="0" w:after="0" w:afterAutospacing="0" w:line="420" w:lineRule="exact"/>
        <w:ind w:firstLine="480"/>
        <w:rPr>
          <w:color w:val="333333"/>
        </w:rPr>
      </w:pPr>
      <w:r>
        <w:rPr>
          <w:rFonts w:hint="eastAsia"/>
          <w:color w:val="333333"/>
        </w:rPr>
        <w:t>联系电话：15862719212</w:t>
      </w:r>
    </w:p>
    <w:p>
      <w:pPr>
        <w:pStyle w:val="51"/>
        <w:spacing w:before="150" w:beforeAutospacing="0" w:after="0" w:afterAutospacing="0" w:line="420" w:lineRule="exact"/>
        <w:ind w:firstLine="480"/>
        <w:rPr>
          <w:color w:val="333333"/>
        </w:rPr>
      </w:pPr>
      <w:r>
        <w:rPr>
          <w:color w:val="333333"/>
        </w:rPr>
        <w:t>招标代理机构：</w:t>
      </w:r>
      <w:r>
        <w:rPr>
          <w:rFonts w:hint="eastAsia"/>
          <w:color w:val="333333"/>
        </w:rPr>
        <w:t>东方华星建设管理（江苏）有限公司</w:t>
      </w:r>
    </w:p>
    <w:p>
      <w:pPr>
        <w:pStyle w:val="51"/>
        <w:spacing w:before="150" w:beforeAutospacing="0" w:after="0" w:afterAutospacing="0" w:line="420" w:lineRule="exact"/>
        <w:ind w:firstLine="480"/>
        <w:rPr>
          <w:color w:val="333333"/>
        </w:rPr>
      </w:pPr>
      <w:r>
        <w:rPr>
          <w:color w:val="333333"/>
        </w:rPr>
        <w:t>地址：</w:t>
      </w:r>
      <w:r>
        <w:rPr>
          <w:rFonts w:hint="eastAsia"/>
          <w:color w:val="333333"/>
        </w:rPr>
        <w:t>南通市万科壹中心1901室</w:t>
      </w:r>
    </w:p>
    <w:p>
      <w:pPr>
        <w:pStyle w:val="51"/>
        <w:spacing w:before="150" w:beforeAutospacing="0" w:after="0" w:afterAutospacing="0" w:line="420" w:lineRule="exact"/>
        <w:ind w:firstLine="480"/>
        <w:rPr>
          <w:color w:val="333333"/>
        </w:rPr>
      </w:pPr>
      <w:r>
        <w:rPr>
          <w:color w:val="333333"/>
        </w:rPr>
        <w:t xml:space="preserve">联系人： </w:t>
      </w:r>
      <w:r>
        <w:rPr>
          <w:rFonts w:hint="eastAsia"/>
          <w:color w:val="333333"/>
        </w:rPr>
        <w:t>卫</w:t>
      </w:r>
      <w:r>
        <w:rPr>
          <w:color w:val="333333"/>
        </w:rPr>
        <w:t>工  电话：</w:t>
      </w:r>
      <w:r>
        <w:rPr>
          <w:rFonts w:hint="eastAsia"/>
          <w:color w:val="333333"/>
        </w:rPr>
        <w:t>18106295192</w:t>
      </w:r>
    </w:p>
    <w:p>
      <w:pPr>
        <w:pStyle w:val="7"/>
        <w:spacing w:before="0" w:after="0" w:line="360" w:lineRule="auto"/>
        <w:jc w:val="center"/>
        <w:rPr>
          <w:rFonts w:ascii="宋体" w:hAnsi="宋体" w:cs="宋体"/>
          <w:sz w:val="36"/>
        </w:rPr>
        <w:sectPr>
          <w:pgSz w:w="11906" w:h="16838"/>
          <w:pgMar w:top="1531" w:right="907" w:bottom="850" w:left="1304" w:header="851" w:footer="992" w:gutter="0"/>
          <w:cols w:space="720" w:num="1"/>
          <w:docGrid w:type="lines" w:linePitch="312" w:charSpace="0"/>
        </w:sectPr>
      </w:pPr>
    </w:p>
    <w:p>
      <w:pPr>
        <w:pStyle w:val="7"/>
        <w:spacing w:before="0" w:after="0" w:line="360" w:lineRule="auto"/>
        <w:jc w:val="center"/>
        <w:rPr>
          <w:rFonts w:ascii="宋体" w:hAnsi="宋体" w:cs="宋体"/>
          <w:sz w:val="36"/>
        </w:rPr>
      </w:pPr>
      <w:r>
        <w:rPr>
          <w:rFonts w:hint="eastAsia" w:ascii="宋体" w:hAnsi="宋体" w:cs="宋体"/>
          <w:sz w:val="36"/>
        </w:rPr>
        <w:t>第一章投标人须知及投标人须知前附表</w:t>
      </w:r>
      <w:bookmarkEnd w:id="0"/>
      <w:bookmarkEnd w:id="1"/>
      <w:bookmarkEnd w:id="2"/>
      <w:bookmarkEnd w:id="3"/>
      <w:bookmarkEnd w:id="4"/>
    </w:p>
    <w:p>
      <w:pPr>
        <w:pStyle w:val="8"/>
        <w:spacing w:line="360" w:lineRule="auto"/>
        <w:jc w:val="center"/>
        <w:rPr>
          <w:rFonts w:ascii="宋体" w:hAnsi="宋体" w:eastAsia="宋体" w:cs="宋体"/>
          <w:sz w:val="25"/>
        </w:rPr>
      </w:pPr>
      <w:bookmarkStart w:id="6" w:name="_Toc380680179"/>
      <w:bookmarkStart w:id="7" w:name="_Toc380681012"/>
      <w:bookmarkStart w:id="8" w:name="_Toc380681231"/>
      <w:bookmarkStart w:id="9" w:name="_Toc380680819"/>
      <w:r>
        <w:rPr>
          <w:rFonts w:hint="eastAsia" w:ascii="宋体" w:hAnsi="宋体" w:eastAsia="宋体" w:cs="宋体"/>
          <w:sz w:val="30"/>
        </w:rPr>
        <w:t>一、投标人须知前附表</w:t>
      </w:r>
      <w:bookmarkEnd w:id="6"/>
      <w:bookmarkEnd w:id="7"/>
      <w:bookmarkEnd w:id="8"/>
      <w:bookmarkEnd w:id="9"/>
    </w:p>
    <w:tbl>
      <w:tblPr>
        <w:tblStyle w:val="55"/>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ascii="宋体" w:hAnsi="宋体" w:cs="宋体"/>
                <w:b/>
                <w:sz w:val="24"/>
              </w:rPr>
            </w:pPr>
            <w:r>
              <w:rPr>
                <w:rFonts w:hint="eastAsia" w:ascii="宋体" w:hAnsi="宋体" w:cs="宋体"/>
                <w:b/>
                <w:sz w:val="24"/>
              </w:rPr>
              <w:t>项号</w:t>
            </w:r>
          </w:p>
        </w:tc>
        <w:tc>
          <w:tcPr>
            <w:tcW w:w="992" w:type="dxa"/>
            <w:vAlign w:val="center"/>
          </w:tcPr>
          <w:p>
            <w:pPr>
              <w:jc w:val="center"/>
              <w:rPr>
                <w:rFonts w:ascii="宋体" w:hAnsi="宋体" w:cs="宋体"/>
                <w:b/>
                <w:sz w:val="24"/>
              </w:rPr>
            </w:pPr>
            <w:r>
              <w:rPr>
                <w:rFonts w:hint="eastAsia" w:ascii="宋体" w:hAnsi="宋体" w:cs="宋体"/>
                <w:b/>
                <w:sz w:val="24"/>
              </w:rPr>
              <w:t>条款号</w:t>
            </w:r>
          </w:p>
        </w:tc>
        <w:tc>
          <w:tcPr>
            <w:tcW w:w="1843" w:type="dxa"/>
            <w:vAlign w:val="center"/>
          </w:tcPr>
          <w:p>
            <w:pPr>
              <w:jc w:val="center"/>
              <w:rPr>
                <w:rFonts w:ascii="宋体" w:hAnsi="宋体" w:cs="宋体"/>
                <w:b/>
                <w:sz w:val="24"/>
              </w:rPr>
            </w:pPr>
            <w:r>
              <w:rPr>
                <w:rFonts w:hint="eastAsia" w:ascii="宋体" w:hAnsi="宋体" w:cs="宋体"/>
                <w:b/>
                <w:sz w:val="24"/>
              </w:rPr>
              <w:t>内容</w:t>
            </w:r>
          </w:p>
        </w:tc>
        <w:tc>
          <w:tcPr>
            <w:tcW w:w="5812" w:type="dxa"/>
            <w:vAlign w:val="center"/>
          </w:tcPr>
          <w:p>
            <w:pPr>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1</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工程名称</w:t>
            </w:r>
          </w:p>
        </w:tc>
        <w:tc>
          <w:tcPr>
            <w:tcW w:w="5812" w:type="dxa"/>
            <w:vAlign w:val="center"/>
          </w:tcPr>
          <w:p>
            <w:pPr>
              <w:rPr>
                <w:rFonts w:hint="eastAsia" w:ascii="宋体" w:hAnsi="宋体" w:eastAsia="宋体" w:cs="宋体"/>
                <w:sz w:val="24"/>
                <w:lang w:eastAsia="zh-CN"/>
              </w:rPr>
            </w:pPr>
            <w:r>
              <w:rPr>
                <w:rFonts w:hint="eastAsia" w:ascii="宋体" w:hAnsi="宋体" w:cs="宋体"/>
                <w:sz w:val="24"/>
                <w:lang w:eastAsia="zh-CN"/>
              </w:rPr>
              <w:t>南通职业大学交通学院汽车教学彩钢瓦厂房改建项目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2</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建设地点</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sz w:val="24"/>
              </w:rPr>
              <w:t>南通职业大学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3</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建设规模</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约</w:t>
            </w:r>
            <w:r>
              <w:rPr>
                <w:rFonts w:hint="eastAsia" w:ascii="宋体" w:hAnsi="宋体" w:cs="宋体"/>
                <w:color w:val="000000" w:themeColor="text1"/>
                <w:sz w:val="24"/>
                <w:lang w:eastAsia="zh-CN"/>
                <w14:textFill>
                  <w14:solidFill>
                    <w14:schemeClr w14:val="tx1"/>
                  </w14:solidFill>
                </w14:textFill>
              </w:rPr>
              <w:t>412598.46</w:t>
            </w:r>
            <w:r>
              <w:rPr>
                <w:rFonts w:hint="eastAsia" w:ascii="宋体" w:hAnsi="宋体" w:cs="宋体"/>
                <w:color w:val="000000" w:themeColor="text1"/>
                <w:sz w:val="24"/>
                <w14:textFill>
                  <w14:solidFill>
                    <w14:schemeClr w14:val="tx1"/>
                  </w14:solidFill>
                </w14:textFill>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4</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承包方式</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5</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质量标准</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6</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工期要求</w:t>
            </w:r>
          </w:p>
        </w:tc>
        <w:tc>
          <w:tcPr>
            <w:tcW w:w="5812" w:type="dxa"/>
            <w:vAlign w:val="center"/>
          </w:tcPr>
          <w:p>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自合同签定、并通知入场之日</w:t>
            </w:r>
            <w:r>
              <w:rPr>
                <w:rFonts w:hint="eastAsia" w:ascii="宋体" w:hAnsi="宋体" w:cs="宋体"/>
                <w:color w:val="000000" w:themeColor="text1"/>
                <w:sz w:val="24"/>
                <w:highlight w:val="none"/>
                <w14:textFill>
                  <w14:solidFill>
                    <w14:schemeClr w14:val="tx1"/>
                  </w14:solidFill>
                </w14:textFill>
              </w:rPr>
              <w:t>起</w:t>
            </w:r>
            <w:r>
              <w:rPr>
                <w:rFonts w:hint="eastAsia" w:ascii="宋体" w:hAnsi="宋体" w:cs="宋体"/>
                <w:color w:val="000000" w:themeColor="text1"/>
                <w:sz w:val="24"/>
                <w:highlight w:val="none"/>
                <w:lang w:val="en-US" w:eastAsia="zh-CN"/>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天内</w:t>
            </w:r>
            <w:r>
              <w:rPr>
                <w:rFonts w:hint="eastAsia" w:ascii="宋体" w:hAnsi="宋体" w:cs="宋体"/>
                <w:color w:val="000000" w:themeColor="text1"/>
                <w:sz w:val="24"/>
                <w14:textFill>
                  <w14:solidFill>
                    <w14:schemeClr w14:val="tx1"/>
                  </w14:solidFill>
                </w14:textFill>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7</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资金来源</w:t>
            </w:r>
          </w:p>
        </w:tc>
        <w:tc>
          <w:tcPr>
            <w:tcW w:w="5812" w:type="dxa"/>
            <w:vAlign w:val="center"/>
          </w:tcPr>
          <w:p>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kern w:val="0"/>
                <w:sz w:val="24"/>
              </w:rPr>
            </w:pPr>
            <w:r>
              <w:rPr>
                <w:rFonts w:hint="eastAsia" w:ascii="宋体" w:hAnsi="宋体" w:cs="宋体"/>
                <w:kern w:val="0"/>
                <w:sz w:val="24"/>
              </w:rPr>
              <w:t>8</w:t>
            </w:r>
          </w:p>
        </w:tc>
        <w:tc>
          <w:tcPr>
            <w:tcW w:w="992" w:type="dxa"/>
            <w:vAlign w:val="center"/>
          </w:tcPr>
          <w:p>
            <w:pPr>
              <w:jc w:val="center"/>
              <w:rPr>
                <w:rFonts w:ascii="宋体" w:hAnsi="宋体" w:cs="宋体"/>
                <w:kern w:val="0"/>
                <w:sz w:val="24"/>
              </w:rPr>
            </w:pPr>
            <w:r>
              <w:rPr>
                <w:rFonts w:hint="eastAsia" w:ascii="宋体" w:hAnsi="宋体" w:cs="宋体"/>
                <w:kern w:val="0"/>
                <w:sz w:val="24"/>
              </w:rPr>
              <w:t>2.1</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招标范围</w:t>
            </w:r>
          </w:p>
        </w:tc>
        <w:tc>
          <w:tcPr>
            <w:tcW w:w="5812" w:type="dxa"/>
            <w:vAlign w:val="center"/>
          </w:tcPr>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kern w:val="0"/>
                <w:sz w:val="24"/>
                <w:lang w:val="zh-CN"/>
              </w:rPr>
              <w:t>彩钢瓦屋面，夹芯岩棉板墙体，室内教学用房，室外排水明沟及室内水电设施，详见清单项目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9</w:t>
            </w:r>
          </w:p>
        </w:tc>
        <w:tc>
          <w:tcPr>
            <w:tcW w:w="992" w:type="dxa"/>
            <w:vAlign w:val="center"/>
          </w:tcPr>
          <w:p>
            <w:pPr>
              <w:jc w:val="center"/>
              <w:rPr>
                <w:rFonts w:ascii="宋体" w:hAnsi="宋体" w:cs="宋体"/>
                <w:sz w:val="24"/>
              </w:rPr>
            </w:pPr>
            <w:r>
              <w:rPr>
                <w:rFonts w:hint="eastAsia" w:ascii="宋体" w:hAnsi="宋体" w:cs="宋体"/>
                <w:sz w:val="24"/>
              </w:rPr>
              <w:t>16</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工程报价方式</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10</w:t>
            </w:r>
          </w:p>
        </w:tc>
        <w:tc>
          <w:tcPr>
            <w:tcW w:w="992" w:type="dxa"/>
            <w:vAlign w:val="center"/>
          </w:tcPr>
          <w:p>
            <w:pPr>
              <w:jc w:val="center"/>
              <w:rPr>
                <w:rFonts w:ascii="宋体" w:hAnsi="宋体" w:cs="宋体"/>
                <w:sz w:val="24"/>
              </w:rPr>
            </w:pPr>
            <w:r>
              <w:rPr>
                <w:rFonts w:hint="eastAsia" w:ascii="宋体" w:hAnsi="宋体" w:cs="宋体"/>
                <w:sz w:val="24"/>
              </w:rPr>
              <w:t>12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投标有效期</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   45 </w:t>
            </w:r>
            <w:r>
              <w:rPr>
                <w:rFonts w:hint="eastAsia" w:ascii="宋体" w:hAnsi="宋体" w:cs="宋体"/>
                <w:color w:val="000000" w:themeColor="text1"/>
                <w:sz w:val="24"/>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4" w:type="dxa"/>
            <w:vAlign w:val="center"/>
          </w:tcPr>
          <w:p>
            <w:pPr>
              <w:jc w:val="center"/>
              <w:rPr>
                <w:rFonts w:ascii="宋体" w:hAnsi="宋体" w:cs="宋体"/>
                <w:sz w:val="24"/>
              </w:rPr>
            </w:pPr>
            <w:r>
              <w:rPr>
                <w:rFonts w:hint="eastAsia" w:ascii="宋体" w:hAnsi="宋体" w:cs="宋体"/>
                <w:sz w:val="24"/>
              </w:rPr>
              <w:t>11</w:t>
            </w:r>
          </w:p>
        </w:tc>
        <w:tc>
          <w:tcPr>
            <w:tcW w:w="992" w:type="dxa"/>
            <w:vAlign w:val="center"/>
          </w:tcPr>
          <w:p>
            <w:pPr>
              <w:jc w:val="center"/>
              <w:rPr>
                <w:rFonts w:ascii="宋体" w:hAnsi="宋体" w:cs="宋体"/>
                <w:sz w:val="24"/>
              </w:rPr>
            </w:pPr>
            <w:r>
              <w:rPr>
                <w:rFonts w:hint="eastAsia" w:ascii="宋体" w:hAnsi="宋体" w:cs="宋体"/>
                <w:sz w:val="24"/>
              </w:rPr>
              <w:t>13</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5812" w:type="dxa"/>
            <w:vAlign w:val="center"/>
          </w:tcPr>
          <w:p>
            <w:pPr>
              <w:adjustRightInd w:val="0"/>
              <w:snapToGrid w:val="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ascii="宋体" w:hAnsi="宋体" w:cs="宋体"/>
                <w:sz w:val="24"/>
              </w:rPr>
            </w:pPr>
            <w:r>
              <w:rPr>
                <w:rFonts w:hint="eastAsia" w:ascii="宋体" w:hAnsi="宋体" w:cs="宋体"/>
                <w:sz w:val="24"/>
              </w:rPr>
              <w:t>12</w:t>
            </w:r>
          </w:p>
        </w:tc>
        <w:tc>
          <w:tcPr>
            <w:tcW w:w="992" w:type="dxa"/>
            <w:vAlign w:val="center"/>
          </w:tcPr>
          <w:p>
            <w:pPr>
              <w:jc w:val="center"/>
              <w:rPr>
                <w:rFonts w:ascii="宋体" w:hAnsi="宋体" w:cs="宋体"/>
                <w:sz w:val="24"/>
              </w:rPr>
            </w:pPr>
            <w:r>
              <w:rPr>
                <w:rFonts w:hint="eastAsia" w:ascii="宋体" w:hAnsi="宋体" w:cs="宋体"/>
                <w:sz w:val="24"/>
              </w:rPr>
              <w:t>6.2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提交疑问材料</w:t>
            </w:r>
          </w:p>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时间及方式</w:t>
            </w:r>
          </w:p>
        </w:tc>
        <w:tc>
          <w:tcPr>
            <w:tcW w:w="5812" w:type="dxa"/>
            <w:vAlign w:val="center"/>
          </w:tcPr>
          <w:p>
            <w:pPr>
              <w:adjustRightInd w:val="0"/>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如有疑问需要招标人澄清应在</w:t>
            </w:r>
            <w:r>
              <w:rPr>
                <w:rFonts w:hint="eastAsia" w:ascii="宋体" w:hAnsi="宋体" w:cs="宋体"/>
                <w:color w:val="000000" w:themeColor="text1"/>
                <w:sz w:val="24"/>
                <w:u w:val="single"/>
                <w14:textFill>
                  <w14:solidFill>
                    <w14:schemeClr w14:val="tx1"/>
                  </w14:solidFill>
                </w14:textFill>
              </w:rPr>
              <w:t>2023年</w:t>
            </w:r>
            <w:r>
              <w:rPr>
                <w:rFonts w:hint="eastAsia" w:ascii="宋体" w:hAnsi="宋体" w:cs="宋体"/>
                <w:color w:val="000000" w:themeColor="text1"/>
                <w:sz w:val="24"/>
                <w:u w:val="single"/>
                <w:lang w:val="en-US" w:eastAsia="zh-CN"/>
                <w14:textFill>
                  <w14:solidFill>
                    <w14:schemeClr w14:val="tx1"/>
                  </w14:solidFill>
                </w14:textFill>
              </w:rPr>
              <w:t xml:space="preserve">7 </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31</w:t>
            </w:r>
            <w:r>
              <w:fldChar w:fldCharType="begin"/>
            </w:r>
            <w:r>
              <w:instrText xml:space="preserve"> HYPERLINK "mailto:日17时前以电子文件形式（不具单位名称、不加盖单位公章）发送至指定邮箱（jszrntzb@163.com）向招标人提出，招标人予以解答，解答的内容南通市公共资源交易网发布" </w:instrText>
            </w:r>
            <w:r>
              <w:fldChar w:fldCharType="separate"/>
            </w:r>
            <w:r>
              <w:rPr>
                <w:rFonts w:hint="eastAsia" w:ascii="宋体" w:hAnsi="宋体" w:cs="宋体"/>
                <w:color w:val="000000" w:themeColor="text1"/>
                <w:sz w:val="24"/>
                <w:u w:val="single"/>
                <w14:textFill>
                  <w14:solidFill>
                    <w14:schemeClr w14:val="tx1"/>
                  </w14:solidFill>
                </w14:textFill>
              </w:rPr>
              <w:t>日17时前以电子文件形式（不具单位名称、不加盖单位公章）发送至指定邮箱（dfhxnt@126.com）向招标人提出，招标人予以解答，解答的内容在“南通职业大学网站”发布</w:t>
            </w:r>
            <w:r>
              <w:rPr>
                <w:rFonts w:hint="eastAsia" w:ascii="宋体" w:hAnsi="宋体" w:cs="宋体"/>
                <w:color w:val="000000" w:themeColor="text1"/>
                <w:sz w:val="24"/>
                <w:u w:val="single"/>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pPr>
              <w:jc w:val="center"/>
              <w:rPr>
                <w:rFonts w:ascii="宋体" w:hAnsi="宋体" w:cs="宋体"/>
                <w:sz w:val="24"/>
              </w:rPr>
            </w:pPr>
            <w:r>
              <w:rPr>
                <w:rFonts w:hint="eastAsia" w:ascii="宋体" w:hAnsi="宋体" w:cs="宋体"/>
                <w:sz w:val="24"/>
              </w:rPr>
              <w:t>13</w:t>
            </w:r>
          </w:p>
        </w:tc>
        <w:tc>
          <w:tcPr>
            <w:tcW w:w="992" w:type="dxa"/>
            <w:vAlign w:val="center"/>
          </w:tcPr>
          <w:p>
            <w:pPr>
              <w:jc w:val="center"/>
              <w:rPr>
                <w:rFonts w:ascii="宋体" w:hAnsi="宋体" w:cs="宋体"/>
                <w:sz w:val="24"/>
              </w:rPr>
            </w:pPr>
            <w:r>
              <w:rPr>
                <w:rFonts w:hint="eastAsia" w:ascii="宋体" w:hAnsi="宋体" w:cs="宋体"/>
                <w:sz w:val="24"/>
              </w:rPr>
              <w:t>13.1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踏勘现场答疑时间</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投标人自行踏勘现场</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答疑提交截止时间：</w:t>
            </w:r>
            <w:r>
              <w:rPr>
                <w:rFonts w:hint="eastAsia" w:ascii="宋体" w:hAnsi="宋体" w:cs="宋体"/>
                <w:color w:val="000000" w:themeColor="text1"/>
                <w:sz w:val="24"/>
                <w:u w:val="single"/>
                <w14:textFill>
                  <w14:solidFill>
                    <w14:schemeClr w14:val="tx1"/>
                  </w14:solidFill>
                </w14:textFill>
              </w:rPr>
              <w:t>20</w:t>
            </w:r>
            <w:r>
              <w:rPr>
                <w:rFonts w:hint="eastAsia" w:ascii="宋体" w:hAnsi="宋体" w:cs="宋体"/>
                <w:color w:val="000000" w:themeColor="text1"/>
                <w:sz w:val="24"/>
                <w14:textFill>
                  <w14:solidFill>
                    <w14:schemeClr w14:val="tx1"/>
                  </w14:solidFill>
                </w14:textFill>
              </w:rPr>
              <w:t>23年</w:t>
            </w:r>
            <w:r>
              <w:rPr>
                <w:rFonts w:hint="eastAsia" w:ascii="宋体" w:hAnsi="宋体" w:cs="宋体"/>
                <w:color w:val="000000" w:themeColor="text1"/>
                <w:sz w:val="24"/>
                <w:lang w:val="en-US" w:eastAsia="zh-CN"/>
                <w14:textFill>
                  <w14:solidFill>
                    <w14:schemeClr w14:val="tx1"/>
                  </w14:solidFill>
                </w14:textFill>
              </w:rPr>
              <w:t>07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31</w:t>
            </w:r>
            <w:r>
              <w:rPr>
                <w:rFonts w:hint="eastAsia" w:ascii="宋体" w:hAnsi="宋体" w:cs="宋体"/>
                <w:color w:val="000000" w:themeColor="text1"/>
                <w:sz w:val="24"/>
                <w14:textFill>
                  <w14:solidFill>
                    <w14:schemeClr w14:val="tx1"/>
                  </w14:solidFill>
                </w14:textFill>
              </w:rPr>
              <w:t>日17时</w:t>
            </w:r>
            <w:r>
              <w:rPr>
                <w:rFonts w:hint="eastAsia" w:ascii="宋体" w:hAnsi="宋体" w:cs="宋体"/>
                <w:color w:val="000000" w:themeColor="text1"/>
                <w:sz w:val="24"/>
                <w:u w:val="single"/>
                <w14:textFill>
                  <w14:solidFill>
                    <w14:schemeClr w14:val="tx1"/>
                  </w14:solidFill>
                </w14:textFill>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14" w:type="dxa"/>
            <w:vAlign w:val="center"/>
          </w:tcPr>
          <w:p>
            <w:pPr>
              <w:jc w:val="center"/>
              <w:rPr>
                <w:rFonts w:ascii="宋体" w:hAnsi="宋体" w:cs="宋体"/>
                <w:sz w:val="24"/>
              </w:rPr>
            </w:pPr>
            <w:r>
              <w:rPr>
                <w:rFonts w:hint="eastAsia" w:ascii="宋体" w:hAnsi="宋体" w:cs="宋体"/>
                <w:sz w:val="24"/>
              </w:rPr>
              <w:t>14</w:t>
            </w:r>
          </w:p>
        </w:tc>
        <w:tc>
          <w:tcPr>
            <w:tcW w:w="992" w:type="dxa"/>
            <w:vAlign w:val="center"/>
          </w:tcPr>
          <w:p>
            <w:pPr>
              <w:jc w:val="center"/>
              <w:rPr>
                <w:rFonts w:ascii="宋体" w:hAnsi="宋体" w:cs="宋体"/>
                <w:sz w:val="24"/>
              </w:rPr>
            </w:pPr>
            <w:r>
              <w:rPr>
                <w:rFonts w:hint="eastAsia" w:ascii="宋体" w:hAnsi="宋体" w:cs="宋体"/>
                <w:sz w:val="24"/>
              </w:rPr>
              <w:t>18.2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招标控制价编制依据</w:t>
            </w:r>
          </w:p>
        </w:tc>
        <w:tc>
          <w:tcPr>
            <w:tcW w:w="5812" w:type="dxa"/>
            <w:vAlign w:val="center"/>
          </w:tcPr>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1.《建设工程工程量清单计价规范》2013版、《房屋建筑与装饰工程工程量计算规范》（GB50854-2013）、 《通用安装工程工程量计算规范》（GB50856-2013）、《江苏省建筑与装饰工程计价定额》2014版、《江苏省</w:t>
            </w:r>
            <w:r>
              <w:rPr>
                <w:rFonts w:hint="eastAsia" w:ascii="宋体" w:hAnsi="宋体" w:cs="宋体"/>
                <w:color w:val="000000" w:themeColor="text1"/>
                <w:kern w:val="0"/>
                <w:sz w:val="24"/>
                <w:lang w:val="en-US" w:eastAsia="zh-CN"/>
                <w14:textFill>
                  <w14:solidFill>
                    <w14:schemeClr w14:val="tx1"/>
                  </w14:solidFill>
                </w14:textFill>
              </w:rPr>
              <w:t>安装</w:t>
            </w:r>
            <w:r>
              <w:rPr>
                <w:rFonts w:hint="eastAsia" w:ascii="宋体" w:hAnsi="宋体" w:cs="宋体"/>
                <w:color w:val="000000" w:themeColor="text1"/>
                <w:kern w:val="0"/>
                <w:sz w:val="24"/>
                <w14:textFill>
                  <w14:solidFill>
                    <w14:schemeClr w14:val="tx1"/>
                  </w14:solidFill>
                </w14:textFill>
              </w:rPr>
              <w:t>工程计价定额》（2014）、《江苏省建设工程费用定额》（2014）、营改增后调整内容及省住房城乡建设厅关于建筑业实施营改增后江苏省建设工程计价依据调整的通知（苏建价【2016】154号文）；</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2.图纸及其他相关资料：施工图及相关</w:t>
            </w:r>
            <w:r>
              <w:rPr>
                <w:rFonts w:hint="eastAsia" w:ascii="宋体" w:hAnsi="宋体" w:cs="宋体"/>
                <w:color w:val="000000" w:themeColor="text1"/>
                <w:kern w:val="0"/>
                <w:sz w:val="24"/>
                <w:lang w:val="en-US" w:eastAsia="zh-CN"/>
                <w14:textFill>
                  <w14:solidFill>
                    <w14:schemeClr w14:val="tx1"/>
                  </w14:solidFill>
                </w14:textFill>
              </w:rPr>
              <w:t>资料</w:t>
            </w:r>
            <w:r>
              <w:rPr>
                <w:rFonts w:hint="eastAsia" w:ascii="宋体" w:hAnsi="宋体" w:cs="宋体"/>
                <w:color w:val="000000" w:themeColor="text1"/>
                <w:kern w:val="0"/>
                <w:sz w:val="24"/>
                <w14:textFill>
                  <w14:solidFill>
                    <w14:schemeClr w14:val="tx1"/>
                  </w14:solidFill>
                </w14:textFill>
              </w:rPr>
              <w:t>；</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3.江苏省、</w:t>
            </w:r>
            <w:r>
              <w:rPr>
                <w:rFonts w:hint="eastAsia" w:ascii="宋体" w:hAnsi="宋体" w:cs="宋体"/>
                <w:color w:val="000000" w:themeColor="text1"/>
                <w:kern w:val="0"/>
                <w:sz w:val="24"/>
                <w:lang w:val="en-US" w:eastAsia="zh-CN"/>
                <w14:textFill>
                  <w14:solidFill>
                    <w14:schemeClr w14:val="tx1"/>
                  </w14:solidFill>
                </w14:textFill>
              </w:rPr>
              <w:t>南通</w:t>
            </w:r>
            <w:r>
              <w:rPr>
                <w:rFonts w:hint="eastAsia" w:ascii="宋体" w:hAnsi="宋体" w:cs="宋体"/>
                <w:color w:val="000000" w:themeColor="text1"/>
                <w:kern w:val="0"/>
                <w:sz w:val="24"/>
                <w14:textFill>
                  <w14:solidFill>
                    <w14:schemeClr w14:val="tx1"/>
                  </w14:solidFill>
                </w14:textFill>
              </w:rPr>
              <w:t>市建设行政主管部门颁发的有关文件及通知等；</w:t>
            </w:r>
          </w:p>
          <w:p>
            <w:pPr>
              <w:adjustRightInd w:val="0"/>
              <w:snapToGrid w:val="0"/>
              <w:rPr>
                <w:rFonts w:hint="eastAsia" w:ascii="宋体" w:hAnsi="宋体" w:cs="宋体"/>
                <w:color w:val="000000" w:themeColor="text1"/>
                <w:kern w:val="0"/>
                <w:sz w:val="24"/>
                <w:lang w:val="en-US" w:eastAsia="zh-CN"/>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4.材料价格按《南通建设工程造价信息》202</w:t>
            </w:r>
            <w:r>
              <w:rPr>
                <w:rFonts w:hint="eastAsia" w:ascii="宋体" w:hAnsi="宋体" w:cs="宋体"/>
                <w:color w:val="000000" w:themeColor="text1"/>
                <w:kern w:val="0"/>
                <w:sz w:val="24"/>
                <w:lang w:val="en-US" w:eastAsia="zh-CN"/>
                <w14:textFill>
                  <w14:solidFill>
                    <w14:schemeClr w14:val="tx1"/>
                  </w14:solidFill>
                </w14:textFill>
              </w:rPr>
              <w:t>3</w:t>
            </w:r>
            <w:r>
              <w:rPr>
                <w:rFonts w:hint="eastAsia" w:ascii="宋体" w:hAnsi="宋体" w:cs="宋体"/>
                <w:color w:val="000000" w:themeColor="text1"/>
                <w:kern w:val="0"/>
                <w:sz w:val="24"/>
                <w14:textFill>
                  <w14:solidFill>
                    <w14:schemeClr w14:val="tx1"/>
                  </w14:solidFill>
                </w14:textFill>
              </w:rPr>
              <w:t>年第</w:t>
            </w:r>
            <w:r>
              <w:rPr>
                <w:rFonts w:hint="eastAsia" w:ascii="宋体" w:hAnsi="宋体" w:cs="宋体"/>
                <w:color w:val="000000" w:themeColor="text1"/>
                <w:kern w:val="0"/>
                <w:sz w:val="24"/>
                <w:lang w:val="en-US" w:eastAsia="zh-CN"/>
                <w14:textFill>
                  <w14:solidFill>
                    <w14:schemeClr w14:val="tx1"/>
                  </w14:solidFill>
                </w14:textFill>
              </w:rPr>
              <w:t>7</w:t>
            </w:r>
            <w:r>
              <w:rPr>
                <w:rFonts w:hint="eastAsia" w:ascii="宋体" w:hAnsi="宋体" w:cs="宋体"/>
                <w:color w:val="000000" w:themeColor="text1"/>
                <w:kern w:val="0"/>
                <w:sz w:val="24"/>
                <w14:textFill>
                  <w14:solidFill>
                    <w14:schemeClr w14:val="tx1"/>
                  </w14:solidFill>
                </w14:textFill>
              </w:rPr>
              <w:t>期</w:t>
            </w:r>
            <w:r>
              <w:rPr>
                <w:rFonts w:hint="eastAsia" w:ascii="宋体" w:hAnsi="宋体" w:cs="宋体"/>
                <w:color w:val="000000" w:themeColor="text1"/>
                <w:kern w:val="0"/>
                <w:sz w:val="24"/>
                <w:lang w:eastAsia="zh-CN"/>
                <w14:textFill>
                  <w14:solidFill>
                    <w14:schemeClr w14:val="tx1"/>
                  </w14:solidFill>
                </w14:textFill>
              </w:rPr>
              <w:t>；</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5.预算工资单价标准按江苏省住房和城乡建设厅文件</w:t>
            </w:r>
            <w:r>
              <w:rPr>
                <w:rFonts w:hint="eastAsia" w:ascii="宋体" w:hAnsi="宋体" w:cs="宋体"/>
                <w:color w:val="000000" w:themeColor="text1"/>
                <w:kern w:val="0"/>
                <w:sz w:val="24"/>
                <w:lang w:val="en-US" w:eastAsia="zh-CN"/>
                <w14:textFill>
                  <w14:solidFill>
                    <w14:schemeClr w14:val="tx1"/>
                  </w14:solidFill>
                </w14:textFill>
              </w:rPr>
              <w:t>苏建函价〔2023〕63号</w:t>
            </w:r>
            <w:r>
              <w:rPr>
                <w:rFonts w:hint="eastAsia" w:ascii="宋体" w:hAnsi="宋体" w:cs="宋体"/>
                <w:color w:val="000000" w:themeColor="text1"/>
                <w:kern w:val="0"/>
                <w:sz w:val="24"/>
                <w14:textFill>
                  <w14:solidFill>
                    <w14:schemeClr w14:val="tx1"/>
                  </w14:solidFill>
                </w14:textFill>
              </w:rPr>
              <w:t>文件规定；</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6.其他需说明的资料。</w:t>
            </w:r>
          </w:p>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7.答疑、补充通知或澄清文件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sz w:val="24"/>
              </w:rPr>
            </w:pPr>
            <w:r>
              <w:rPr>
                <w:rFonts w:hint="eastAsia" w:ascii="宋体" w:hAnsi="宋体" w:cs="宋体"/>
                <w:sz w:val="24"/>
              </w:rPr>
              <w:t>15</w:t>
            </w:r>
          </w:p>
        </w:tc>
        <w:tc>
          <w:tcPr>
            <w:tcW w:w="992" w:type="dxa"/>
            <w:vAlign w:val="center"/>
          </w:tcPr>
          <w:p>
            <w:pPr>
              <w:jc w:val="center"/>
              <w:rPr>
                <w:rFonts w:ascii="宋体" w:hAnsi="宋体" w:cs="宋体"/>
                <w:sz w:val="24"/>
              </w:rPr>
            </w:pPr>
            <w:r>
              <w:rPr>
                <w:rFonts w:hint="eastAsia" w:ascii="宋体" w:hAnsi="宋体" w:cs="宋体"/>
                <w:sz w:val="24"/>
              </w:rPr>
              <w:t>18.3</w:t>
            </w:r>
          </w:p>
        </w:tc>
        <w:tc>
          <w:tcPr>
            <w:tcW w:w="1843" w:type="dxa"/>
            <w:vAlign w:val="center"/>
          </w:tcPr>
          <w:p>
            <w:pPr>
              <w:jc w:val="center"/>
              <w:rPr>
                <w:rFonts w:ascii="宋体" w:hAnsi="宋体" w:cs="宋体"/>
                <w:sz w:val="24"/>
              </w:rPr>
            </w:pPr>
            <w:r>
              <w:rPr>
                <w:rFonts w:hint="eastAsia" w:ascii="宋体" w:hAnsi="宋体" w:cs="宋体"/>
                <w:sz w:val="24"/>
              </w:rPr>
              <w:t>公布的招标控制价文件组成</w:t>
            </w:r>
          </w:p>
        </w:tc>
        <w:tc>
          <w:tcPr>
            <w:tcW w:w="5812" w:type="dxa"/>
            <w:vAlign w:val="center"/>
          </w:tcPr>
          <w:p>
            <w:pPr>
              <w:jc w:val="left"/>
              <w:rPr>
                <w:rFonts w:ascii="宋体" w:hAnsi="宋体" w:cs="宋体"/>
                <w:sz w:val="24"/>
              </w:rPr>
            </w:pPr>
            <w:r>
              <w:rPr>
                <w:rFonts w:hint="eastAsia" w:ascii="宋体" w:hAnsi="宋体" w:cs="宋体"/>
                <w:sz w:val="24"/>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14" w:type="dxa"/>
            <w:vAlign w:val="center"/>
          </w:tcPr>
          <w:p>
            <w:pPr>
              <w:jc w:val="center"/>
              <w:rPr>
                <w:rFonts w:ascii="宋体" w:hAnsi="宋体" w:cs="宋体"/>
                <w:sz w:val="24"/>
              </w:rPr>
            </w:pPr>
            <w:r>
              <w:rPr>
                <w:rFonts w:hint="eastAsia" w:ascii="宋体" w:hAnsi="宋体" w:cs="宋体"/>
                <w:sz w:val="24"/>
              </w:rPr>
              <w:t>16</w:t>
            </w:r>
          </w:p>
        </w:tc>
        <w:tc>
          <w:tcPr>
            <w:tcW w:w="992" w:type="dxa"/>
            <w:vAlign w:val="center"/>
          </w:tcPr>
          <w:p>
            <w:pPr>
              <w:jc w:val="center"/>
              <w:rPr>
                <w:rFonts w:ascii="宋体" w:hAnsi="宋体" w:cs="宋体"/>
                <w:sz w:val="24"/>
              </w:rPr>
            </w:pPr>
            <w:r>
              <w:rPr>
                <w:rFonts w:hint="eastAsia" w:ascii="宋体" w:hAnsi="宋体" w:cs="宋体"/>
                <w:sz w:val="24"/>
              </w:rPr>
              <w:t>18.4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本工程招标控制价：</w:t>
            </w:r>
            <w:r>
              <w:rPr>
                <w:rFonts w:hint="eastAsia" w:ascii="宋体" w:hAnsi="宋体" w:cs="宋体"/>
                <w:b/>
                <w:bCs/>
                <w:color w:val="000000" w:themeColor="text1"/>
                <w:sz w:val="24"/>
                <w:u w:val="single"/>
                <w:lang w:eastAsia="zh-CN"/>
                <w14:textFill>
                  <w14:solidFill>
                    <w14:schemeClr w14:val="tx1"/>
                  </w14:solidFill>
                </w14:textFill>
              </w:rPr>
              <w:t>412598.46</w:t>
            </w:r>
            <w:r>
              <w:rPr>
                <w:rFonts w:hint="eastAsia" w:ascii="宋体" w:hAnsi="宋体" w:cs="宋体"/>
                <w:b/>
                <w:bCs/>
                <w:color w:val="000000" w:themeColor="text1"/>
                <w:sz w:val="24"/>
                <w:u w:val="single"/>
                <w14:textFill>
                  <w14:solidFill>
                    <w14:schemeClr w14:val="tx1"/>
                  </w14:solidFill>
                </w14:textFill>
              </w:rPr>
              <w:t>元</w:t>
            </w:r>
            <w:r>
              <w:rPr>
                <w:rFonts w:hint="eastAsia" w:ascii="宋体" w:hAnsi="宋体" w:cs="宋体"/>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pPr>
              <w:jc w:val="center"/>
              <w:rPr>
                <w:rFonts w:ascii="宋体" w:hAnsi="宋体" w:cs="宋体"/>
                <w:sz w:val="24"/>
              </w:rPr>
            </w:pPr>
            <w:r>
              <w:rPr>
                <w:rFonts w:hint="eastAsia" w:ascii="宋体" w:hAnsi="宋体" w:cs="宋体"/>
                <w:sz w:val="24"/>
              </w:rPr>
              <w:t>17</w:t>
            </w:r>
          </w:p>
        </w:tc>
        <w:tc>
          <w:tcPr>
            <w:tcW w:w="992" w:type="dxa"/>
            <w:vAlign w:val="center"/>
          </w:tcPr>
          <w:p>
            <w:pPr>
              <w:jc w:val="center"/>
              <w:rPr>
                <w:rFonts w:ascii="宋体" w:hAnsi="宋体" w:cs="宋体"/>
                <w:sz w:val="24"/>
              </w:rPr>
            </w:pPr>
            <w:r>
              <w:rPr>
                <w:rFonts w:hint="eastAsia" w:ascii="宋体" w:hAnsi="宋体" w:cs="宋体"/>
                <w:sz w:val="24"/>
              </w:rPr>
              <w:t>20.1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w:t>
            </w:r>
          </w:p>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文件份数</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须提供一份正本， 两份副本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14" w:type="dxa"/>
            <w:vAlign w:val="center"/>
          </w:tcPr>
          <w:p>
            <w:pPr>
              <w:jc w:val="center"/>
              <w:rPr>
                <w:rFonts w:ascii="宋体" w:hAnsi="宋体" w:cs="宋体"/>
                <w:sz w:val="24"/>
              </w:rPr>
            </w:pPr>
            <w:r>
              <w:rPr>
                <w:rFonts w:hint="eastAsia" w:ascii="宋体" w:hAnsi="宋体" w:cs="宋体"/>
                <w:sz w:val="24"/>
              </w:rPr>
              <w:t>18</w:t>
            </w:r>
          </w:p>
        </w:tc>
        <w:tc>
          <w:tcPr>
            <w:tcW w:w="992" w:type="dxa"/>
            <w:vAlign w:val="center"/>
          </w:tcPr>
          <w:p>
            <w:pPr>
              <w:jc w:val="center"/>
              <w:rPr>
                <w:rFonts w:ascii="宋体" w:hAnsi="宋体" w:cs="宋体"/>
                <w:sz w:val="24"/>
              </w:rPr>
            </w:pPr>
            <w:r>
              <w:rPr>
                <w:rFonts w:hint="eastAsia" w:ascii="宋体" w:hAnsi="宋体" w:cs="宋体"/>
                <w:sz w:val="24"/>
              </w:rPr>
              <w:t>21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投标文件提交地点及截止时间</w:t>
            </w:r>
          </w:p>
        </w:tc>
        <w:tc>
          <w:tcPr>
            <w:tcW w:w="5812" w:type="dxa"/>
            <w:vAlign w:val="center"/>
          </w:tcPr>
          <w:p>
            <w:pPr>
              <w:jc w:val="left"/>
              <w:rPr>
                <w:rFonts w:hint="eastAsia" w:ascii="宋体" w:hAnsi="宋体" w:eastAsia="宋体" w:cs="宋体"/>
                <w:color w:val="auto"/>
                <w:sz w:val="24"/>
                <w:lang w:val="en-US" w:eastAsia="zh-CN"/>
              </w:rPr>
            </w:pPr>
            <w:r>
              <w:rPr>
                <w:rFonts w:hint="eastAsia" w:ascii="宋体" w:hAnsi="宋体" w:eastAsia="宋体" w:cs="宋体"/>
                <w:b/>
                <w:color w:val="auto"/>
                <w:sz w:val="24"/>
              </w:rPr>
              <w:t>收件人：</w:t>
            </w:r>
            <w:r>
              <w:rPr>
                <w:rFonts w:hint="eastAsia" w:ascii="宋体" w:hAnsi="宋体" w:cs="宋体"/>
                <w:color w:val="auto"/>
                <w:sz w:val="24"/>
                <w:lang w:eastAsia="zh-CN"/>
              </w:rPr>
              <w:t>东方华星建设管理（江苏）有限公司</w:t>
            </w:r>
          </w:p>
          <w:p>
            <w:pPr>
              <w:jc w:val="left"/>
              <w:rPr>
                <w:rFonts w:hint="eastAsia" w:ascii="宋体" w:hAnsi="宋体" w:eastAsia="宋体" w:cs="宋体"/>
                <w:color w:val="auto"/>
                <w:sz w:val="24"/>
                <w:u w:val="single"/>
              </w:rPr>
            </w:pPr>
            <w:r>
              <w:rPr>
                <w:rFonts w:hint="eastAsia" w:ascii="宋体" w:hAnsi="宋体" w:eastAsia="宋体" w:cs="宋体"/>
                <w:b/>
                <w:color w:val="auto"/>
                <w:sz w:val="24"/>
              </w:rPr>
              <w:t>截止时间：</w:t>
            </w:r>
            <w:r>
              <w:rPr>
                <w:rFonts w:hint="eastAsia" w:ascii="宋体" w:hAnsi="宋体" w:eastAsia="宋体" w:cs="宋体"/>
                <w:b/>
                <w:color w:val="auto"/>
                <w:sz w:val="24"/>
                <w:highlight w:val="none"/>
                <w:u w:val="single"/>
                <w:lang w:val="en-US" w:eastAsia="zh-CN"/>
              </w:rPr>
              <w:t>2023</w:t>
            </w:r>
            <w:r>
              <w:rPr>
                <w:rFonts w:hint="eastAsia" w:ascii="宋体" w:hAnsi="宋体" w:eastAsia="宋体" w:cs="宋体"/>
                <w:b/>
                <w:color w:val="auto"/>
                <w:sz w:val="24"/>
                <w:highlight w:val="none"/>
                <w:u w:val="single"/>
              </w:rPr>
              <w:t>年</w:t>
            </w:r>
            <w:r>
              <w:rPr>
                <w:rFonts w:hint="eastAsia" w:ascii="宋体" w:hAnsi="宋体" w:cs="宋体"/>
                <w:b/>
                <w:color w:val="auto"/>
                <w:sz w:val="24"/>
                <w:highlight w:val="none"/>
                <w:u w:val="single"/>
                <w:lang w:val="en-US" w:eastAsia="zh-CN"/>
              </w:rPr>
              <w:t>8</w:t>
            </w:r>
            <w:r>
              <w:rPr>
                <w:rFonts w:hint="eastAsia" w:ascii="宋体" w:hAnsi="宋体" w:eastAsia="宋体" w:cs="宋体"/>
                <w:b/>
                <w:color w:val="auto"/>
                <w:sz w:val="24"/>
                <w:highlight w:val="none"/>
                <w:u w:val="single"/>
              </w:rPr>
              <w:t>月</w:t>
            </w:r>
            <w:r>
              <w:rPr>
                <w:rFonts w:hint="eastAsia" w:ascii="宋体" w:hAnsi="宋体" w:cs="宋体"/>
                <w:b/>
                <w:color w:val="auto"/>
                <w:sz w:val="24"/>
                <w:highlight w:val="none"/>
                <w:u w:val="single"/>
                <w:lang w:val="en-US" w:eastAsia="zh-CN"/>
              </w:rPr>
              <w:t>4</w:t>
            </w:r>
            <w:r>
              <w:rPr>
                <w:rFonts w:hint="eastAsia" w:ascii="宋体" w:hAnsi="宋体" w:eastAsia="宋体" w:cs="宋体"/>
                <w:b/>
                <w:color w:val="auto"/>
                <w:sz w:val="24"/>
                <w:highlight w:val="none"/>
                <w:u w:val="single"/>
              </w:rPr>
              <w:t>日</w:t>
            </w:r>
            <w:r>
              <w:rPr>
                <w:rFonts w:hint="eastAsia" w:ascii="宋体" w:hAnsi="宋体" w:cs="宋体"/>
                <w:b/>
                <w:color w:val="auto"/>
                <w:sz w:val="24"/>
                <w:highlight w:val="none"/>
                <w:u w:val="single"/>
                <w:lang w:val="en-US" w:eastAsia="zh-CN"/>
              </w:rPr>
              <w:t>14</w:t>
            </w:r>
            <w:r>
              <w:rPr>
                <w:rFonts w:hint="eastAsia" w:ascii="宋体" w:hAnsi="宋体" w:eastAsia="宋体" w:cs="宋体"/>
                <w:b/>
                <w:color w:val="auto"/>
                <w:sz w:val="24"/>
                <w:highlight w:val="none"/>
                <w:u w:val="single"/>
              </w:rPr>
              <w:t>时</w:t>
            </w:r>
            <w:r>
              <w:rPr>
                <w:rFonts w:hint="eastAsia" w:ascii="宋体" w:hAnsi="宋体" w:cs="宋体"/>
                <w:b/>
                <w:color w:val="auto"/>
                <w:sz w:val="24"/>
                <w:highlight w:val="none"/>
                <w:u w:val="single"/>
                <w:lang w:val="en-US" w:eastAsia="zh-CN"/>
              </w:rPr>
              <w:t>00</w:t>
            </w:r>
            <w:r>
              <w:rPr>
                <w:rFonts w:hint="eastAsia" w:ascii="宋体" w:hAnsi="宋体" w:eastAsia="宋体" w:cs="宋体"/>
                <w:b/>
                <w:color w:val="auto"/>
                <w:sz w:val="24"/>
                <w:highlight w:val="none"/>
                <w:u w:val="single"/>
              </w:rPr>
              <w:t>分</w:t>
            </w:r>
            <w:r>
              <w:rPr>
                <w:rFonts w:hint="eastAsia" w:ascii="宋体" w:hAnsi="宋体" w:eastAsia="宋体" w:cs="宋体"/>
                <w:b/>
                <w:color w:val="auto"/>
                <w:sz w:val="24"/>
                <w:u w:val="single"/>
              </w:rPr>
              <w:t>（</w:t>
            </w:r>
            <w:r>
              <w:rPr>
                <w:rFonts w:hint="eastAsia" w:ascii="宋体" w:hAnsi="宋体" w:eastAsia="宋体" w:cs="宋体"/>
                <w:b/>
                <w:color w:val="auto"/>
                <w:sz w:val="24"/>
                <w:u w:val="single"/>
                <w:lang w:val="en-US" w:eastAsia="zh-CN"/>
              </w:rPr>
              <w:t>以北京时间为准</w:t>
            </w:r>
            <w:r>
              <w:rPr>
                <w:rFonts w:hint="eastAsia" w:ascii="宋体" w:hAnsi="宋体" w:eastAsia="宋体" w:cs="宋体"/>
                <w:b/>
                <w:color w:val="auto"/>
                <w:sz w:val="24"/>
                <w:u w:val="single"/>
              </w:rPr>
              <w:t>）</w:t>
            </w:r>
          </w:p>
          <w:p>
            <w:pPr>
              <w:jc w:val="left"/>
              <w:rPr>
                <w:rFonts w:ascii="宋体" w:hAnsi="宋体" w:cs="宋体"/>
                <w:color w:val="000000" w:themeColor="text1"/>
                <w:sz w:val="24"/>
                <w:u w:val="single"/>
                <w14:textFill>
                  <w14:solidFill>
                    <w14:schemeClr w14:val="tx1"/>
                  </w14:solidFill>
                </w14:textFill>
              </w:rPr>
            </w:pPr>
            <w:r>
              <w:rPr>
                <w:rFonts w:hint="eastAsia" w:ascii="宋体" w:hAnsi="宋体" w:eastAsia="宋体" w:cs="宋体"/>
                <w:b/>
                <w:color w:val="auto"/>
                <w:sz w:val="24"/>
              </w:rPr>
              <w:t>提交地点：</w:t>
            </w:r>
            <w:r>
              <w:rPr>
                <w:rFonts w:hint="eastAsia" w:ascii="宋体" w:hAnsi="宋体" w:cs="宋体"/>
                <w:b/>
                <w:color w:val="auto"/>
                <w:sz w:val="24"/>
                <w:u w:val="single"/>
                <w:lang w:eastAsia="zh-CN"/>
              </w:rPr>
              <w:t>南通市万科壹中心1901室</w:t>
            </w:r>
            <w:r>
              <w:rPr>
                <w:rFonts w:hint="eastAsia" w:ascii="宋体" w:hAnsi="宋体" w:eastAsia="宋体" w:cs="宋体"/>
                <w:b/>
                <w:color w:val="auto"/>
                <w:sz w:val="24"/>
                <w:u w:val="single"/>
              </w:rPr>
              <w:t>，如有变动另行通知。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14" w:type="dxa"/>
            <w:vAlign w:val="center"/>
          </w:tcPr>
          <w:p>
            <w:pPr>
              <w:jc w:val="center"/>
              <w:rPr>
                <w:rFonts w:ascii="宋体" w:hAnsi="宋体" w:cs="宋体"/>
                <w:sz w:val="24"/>
              </w:rPr>
            </w:pPr>
            <w:r>
              <w:rPr>
                <w:rFonts w:hint="eastAsia" w:ascii="宋体" w:hAnsi="宋体" w:cs="宋体"/>
                <w:sz w:val="24"/>
              </w:rPr>
              <w:t>19</w:t>
            </w:r>
          </w:p>
        </w:tc>
        <w:tc>
          <w:tcPr>
            <w:tcW w:w="992" w:type="dxa"/>
            <w:vAlign w:val="center"/>
          </w:tcPr>
          <w:p>
            <w:pPr>
              <w:jc w:val="center"/>
              <w:rPr>
                <w:rFonts w:ascii="宋体" w:hAnsi="宋体" w:cs="宋体"/>
                <w:sz w:val="24"/>
              </w:rPr>
            </w:pPr>
            <w:r>
              <w:rPr>
                <w:rFonts w:hint="eastAsia" w:ascii="宋体" w:hAnsi="宋体" w:cs="宋体"/>
                <w:sz w:val="24"/>
              </w:rPr>
              <w:t>24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开标</w:t>
            </w:r>
          </w:p>
        </w:tc>
        <w:tc>
          <w:tcPr>
            <w:tcW w:w="5812" w:type="dxa"/>
            <w:vAlign w:val="center"/>
          </w:tcPr>
          <w:p>
            <w:pPr>
              <w:jc w:val="left"/>
              <w:rPr>
                <w:rFonts w:ascii="宋体" w:hAnsi="宋体" w:cs="宋体"/>
                <w:b/>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开标时间：</w:t>
            </w:r>
            <w:r>
              <w:rPr>
                <w:rFonts w:hint="eastAsia" w:ascii="宋体" w:hAnsi="宋体" w:cs="宋体"/>
                <w:b/>
                <w:color w:val="000000" w:themeColor="text1"/>
                <w:sz w:val="24"/>
                <w:u w:val="single"/>
                <w14:textFill>
                  <w14:solidFill>
                    <w14:schemeClr w14:val="tx1"/>
                  </w14:solidFill>
                </w14:textFill>
              </w:rPr>
              <w:t>2023年</w:t>
            </w:r>
            <w:r>
              <w:rPr>
                <w:rFonts w:hint="eastAsia" w:ascii="宋体" w:hAnsi="宋体" w:cs="宋体"/>
                <w:b/>
                <w:color w:val="000000" w:themeColor="text1"/>
                <w:sz w:val="24"/>
                <w:u w:val="single"/>
                <w:lang w:val="en-US" w:eastAsia="zh-CN"/>
                <w14:textFill>
                  <w14:solidFill>
                    <w14:schemeClr w14:val="tx1"/>
                  </w14:solidFill>
                </w14:textFill>
              </w:rPr>
              <w:t>8</w:t>
            </w:r>
            <w:r>
              <w:rPr>
                <w:rFonts w:hint="eastAsia" w:ascii="宋体" w:hAnsi="宋体" w:cs="宋体"/>
                <w:b/>
                <w:color w:val="000000" w:themeColor="text1"/>
                <w:sz w:val="24"/>
                <w:u w:val="single"/>
                <w14:textFill>
                  <w14:solidFill>
                    <w14:schemeClr w14:val="tx1"/>
                  </w14:solidFill>
                </w14:textFill>
              </w:rPr>
              <w:t>月</w:t>
            </w:r>
            <w:r>
              <w:rPr>
                <w:rFonts w:hint="eastAsia" w:ascii="宋体" w:hAnsi="宋体" w:cs="宋体"/>
                <w:b/>
                <w:color w:val="000000" w:themeColor="text1"/>
                <w:sz w:val="24"/>
                <w:u w:val="single"/>
                <w:lang w:val="en-US" w:eastAsia="zh-CN"/>
                <w14:textFill>
                  <w14:solidFill>
                    <w14:schemeClr w14:val="tx1"/>
                  </w14:solidFill>
                </w14:textFill>
              </w:rPr>
              <w:t xml:space="preserve"> 4</w:t>
            </w:r>
            <w:r>
              <w:rPr>
                <w:rFonts w:hint="eastAsia" w:ascii="宋体" w:hAnsi="宋体" w:cs="宋体"/>
                <w:b/>
                <w:color w:val="000000" w:themeColor="text1"/>
                <w:sz w:val="24"/>
                <w:u w:val="single"/>
                <w14:textFill>
                  <w14:solidFill>
                    <w14:schemeClr w14:val="tx1"/>
                  </w14:solidFill>
                </w14:textFill>
              </w:rPr>
              <w:t>日</w:t>
            </w:r>
            <w:r>
              <w:rPr>
                <w:rFonts w:hint="eastAsia" w:ascii="宋体" w:hAnsi="宋体" w:cs="宋体"/>
                <w:b/>
                <w:color w:val="000000" w:themeColor="text1"/>
                <w:sz w:val="24"/>
                <w:u w:val="single"/>
                <w:lang w:val="en-US" w:eastAsia="zh-CN"/>
                <w14:textFill>
                  <w14:solidFill>
                    <w14:schemeClr w14:val="tx1"/>
                  </w14:solidFill>
                </w14:textFill>
              </w:rPr>
              <w:t>14</w:t>
            </w:r>
            <w:r>
              <w:rPr>
                <w:rFonts w:hint="eastAsia" w:ascii="宋体" w:hAnsi="宋体" w:cs="宋体"/>
                <w:b/>
                <w:color w:val="000000" w:themeColor="text1"/>
                <w:sz w:val="24"/>
                <w:u w:val="single"/>
                <w14:textFill>
                  <w14:solidFill>
                    <w14:schemeClr w14:val="tx1"/>
                  </w14:solidFill>
                </w14:textFill>
              </w:rPr>
              <w:t>时</w:t>
            </w:r>
            <w:r>
              <w:rPr>
                <w:rFonts w:hint="eastAsia" w:ascii="宋体" w:hAnsi="宋体" w:cs="宋体"/>
                <w:b/>
                <w:color w:val="000000" w:themeColor="text1"/>
                <w:sz w:val="24"/>
                <w:u w:val="single"/>
                <w:lang w:val="en-US" w:eastAsia="zh-CN"/>
                <w14:textFill>
                  <w14:solidFill>
                    <w14:schemeClr w14:val="tx1"/>
                  </w14:solidFill>
                </w14:textFill>
              </w:rPr>
              <w:t>0</w:t>
            </w:r>
            <w:bookmarkStart w:id="47" w:name="_GoBack"/>
            <w:bookmarkEnd w:id="47"/>
            <w:r>
              <w:rPr>
                <w:rFonts w:hint="eastAsia" w:ascii="宋体" w:hAnsi="宋体" w:cs="宋体"/>
                <w:b/>
                <w:color w:val="000000" w:themeColor="text1"/>
                <w:sz w:val="24"/>
                <w:u w:val="single"/>
                <w:lang w:val="en-US" w:eastAsia="zh-CN"/>
                <w14:textFill>
                  <w14:solidFill>
                    <w14:schemeClr w14:val="tx1"/>
                  </w14:solidFill>
                </w14:textFill>
              </w:rPr>
              <w:t>0</w:t>
            </w:r>
            <w:r>
              <w:rPr>
                <w:rFonts w:hint="eastAsia" w:ascii="宋体" w:hAnsi="宋体" w:cs="宋体"/>
                <w:b/>
                <w:color w:val="000000" w:themeColor="text1"/>
                <w:sz w:val="24"/>
                <w:u w:val="single"/>
                <w14:textFill>
                  <w14:solidFill>
                    <w14:schemeClr w14:val="tx1"/>
                  </w14:solidFill>
                </w14:textFill>
              </w:rPr>
              <w:t>分（以北京时间为准）</w:t>
            </w:r>
          </w:p>
          <w:p>
            <w:pPr>
              <w:jc w:val="left"/>
              <w:rPr>
                <w:rFonts w:ascii="宋体" w:hAnsi="宋体" w:cs="宋体"/>
                <w:b/>
                <w:snapToGrid w:val="0"/>
                <w:color w:val="000000" w:themeColor="text1"/>
                <w:kern w:val="0"/>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开标地点：</w:t>
            </w:r>
            <w:r>
              <w:rPr>
                <w:rFonts w:hint="eastAsia" w:asciiTheme="minorEastAsia" w:hAnsiTheme="minorEastAsia" w:eastAsiaTheme="minorEastAsia"/>
                <w:b/>
                <w:color w:val="auto"/>
                <w:sz w:val="24"/>
                <w:u w:val="single"/>
              </w:rPr>
              <w:t>投标人自行选择任意地点参加远程开标会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14" w:type="dxa"/>
            <w:vAlign w:val="center"/>
          </w:tcPr>
          <w:p>
            <w:pPr>
              <w:jc w:val="center"/>
              <w:rPr>
                <w:rFonts w:ascii="宋体" w:hAnsi="宋体" w:cs="宋体"/>
                <w:sz w:val="24"/>
              </w:rPr>
            </w:pPr>
            <w:r>
              <w:rPr>
                <w:rFonts w:hint="eastAsia" w:ascii="宋体" w:hAnsi="宋体" w:cs="宋体"/>
                <w:sz w:val="24"/>
              </w:rPr>
              <w:t>20</w:t>
            </w:r>
          </w:p>
        </w:tc>
        <w:tc>
          <w:tcPr>
            <w:tcW w:w="992" w:type="dxa"/>
            <w:vAlign w:val="center"/>
          </w:tcPr>
          <w:p>
            <w:pPr>
              <w:jc w:val="center"/>
              <w:rPr>
                <w:rFonts w:ascii="宋体" w:hAnsi="宋体" w:cs="宋体"/>
                <w:sz w:val="24"/>
              </w:rPr>
            </w:pPr>
            <w:r>
              <w:rPr>
                <w:rFonts w:hint="eastAsia" w:ascii="宋体" w:hAnsi="宋体" w:cs="宋体"/>
                <w:sz w:val="24"/>
              </w:rPr>
              <w:t>25</w:t>
            </w:r>
          </w:p>
        </w:tc>
        <w:tc>
          <w:tcPr>
            <w:tcW w:w="1843" w:type="dxa"/>
            <w:vAlign w:val="center"/>
          </w:tcPr>
          <w:p>
            <w:pPr>
              <w:jc w:val="center"/>
              <w:rPr>
                <w:rFonts w:ascii="宋体" w:hAnsi="宋体" w:cs="宋体"/>
                <w:sz w:val="24"/>
              </w:rPr>
            </w:pPr>
            <w:r>
              <w:rPr>
                <w:rFonts w:hint="eastAsia" w:ascii="宋体" w:hAnsi="宋体" w:cs="宋体"/>
                <w:sz w:val="24"/>
              </w:rPr>
              <w:t>评标委员会</w:t>
            </w:r>
          </w:p>
        </w:tc>
        <w:tc>
          <w:tcPr>
            <w:tcW w:w="5812" w:type="dxa"/>
            <w:vAlign w:val="center"/>
          </w:tcPr>
          <w:p>
            <w:pPr>
              <w:jc w:val="left"/>
              <w:rPr>
                <w:rFonts w:ascii="宋体" w:hAnsi="宋体" w:cs="宋体"/>
                <w:sz w:val="24"/>
              </w:rPr>
            </w:pPr>
            <w:r>
              <w:rPr>
                <w:rFonts w:hint="eastAsia" w:ascii="宋体" w:hAnsi="宋体" w:cs="宋体"/>
                <w:snapToGrid w:val="0"/>
                <w:color w:val="000000"/>
                <w:kern w:val="0"/>
                <w:sz w:val="24"/>
              </w:rPr>
              <w:t>评标委员</w:t>
            </w:r>
            <w:r>
              <w:rPr>
                <w:rFonts w:hint="eastAsia" w:ascii="宋体" w:hAnsi="宋体" w:cs="宋体"/>
                <w:snapToGrid w:val="0"/>
                <w:kern w:val="0"/>
                <w:sz w:val="24"/>
              </w:rPr>
              <w:t>会由</w:t>
            </w:r>
            <w:r>
              <w:rPr>
                <w:rFonts w:hint="eastAsia" w:ascii="宋体" w:hAnsi="宋体" w:cs="宋体"/>
                <w:snapToGrid w:val="0"/>
                <w:kern w:val="0"/>
                <w:sz w:val="24"/>
                <w:u w:val="single"/>
              </w:rPr>
              <w:t xml:space="preserve"> 3 </w:t>
            </w:r>
            <w:r>
              <w:rPr>
                <w:rFonts w:hint="eastAsia" w:ascii="宋体" w:hAnsi="宋体" w:cs="宋体"/>
                <w:snapToGrid w:val="0"/>
                <w:kern w:val="0"/>
                <w:sz w:val="24"/>
              </w:rPr>
              <w:t>人构成，由招标人依法组建。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sz w:val="24"/>
              </w:rPr>
            </w:pPr>
            <w:r>
              <w:rPr>
                <w:rFonts w:hint="eastAsia" w:ascii="宋体" w:hAnsi="宋体" w:cs="宋体"/>
                <w:sz w:val="24"/>
              </w:rPr>
              <w:t>21</w:t>
            </w:r>
          </w:p>
        </w:tc>
        <w:tc>
          <w:tcPr>
            <w:tcW w:w="992" w:type="dxa"/>
            <w:vAlign w:val="center"/>
          </w:tcPr>
          <w:p>
            <w:pPr>
              <w:jc w:val="center"/>
              <w:rPr>
                <w:rFonts w:ascii="宋体" w:hAnsi="宋体" w:cs="宋体"/>
                <w:sz w:val="24"/>
              </w:rPr>
            </w:pPr>
            <w:r>
              <w:rPr>
                <w:rFonts w:hint="eastAsia" w:ascii="宋体" w:hAnsi="宋体" w:cs="宋体"/>
                <w:sz w:val="24"/>
              </w:rPr>
              <w:t>35</w:t>
            </w:r>
          </w:p>
        </w:tc>
        <w:tc>
          <w:tcPr>
            <w:tcW w:w="1843" w:type="dxa"/>
            <w:vAlign w:val="center"/>
          </w:tcPr>
          <w:p>
            <w:pPr>
              <w:jc w:val="center"/>
              <w:rPr>
                <w:rFonts w:ascii="宋体" w:hAnsi="宋体" w:cs="宋体"/>
                <w:sz w:val="24"/>
              </w:rPr>
            </w:pPr>
            <w:r>
              <w:rPr>
                <w:rFonts w:hint="eastAsia" w:ascii="宋体" w:hAnsi="宋体" w:cs="宋体"/>
                <w:sz w:val="24"/>
              </w:rPr>
              <w:t>履约担保金额</w:t>
            </w:r>
          </w:p>
        </w:tc>
        <w:tc>
          <w:tcPr>
            <w:tcW w:w="5812" w:type="dxa"/>
            <w:vAlign w:val="center"/>
          </w:tcPr>
          <w:p>
            <w:pPr>
              <w:jc w:val="left"/>
              <w:rPr>
                <w:rFonts w:ascii="宋体" w:hAnsi="宋体" w:cs="宋体"/>
                <w:snapToGrid w:val="0"/>
                <w:color w:val="000000"/>
                <w:kern w:val="0"/>
                <w:sz w:val="24"/>
              </w:rPr>
            </w:pPr>
            <w:r>
              <w:rPr>
                <w:rFonts w:hint="eastAsia" w:ascii="宋体" w:hAnsi="宋体" w:cs="宋体"/>
                <w:sz w:val="24"/>
              </w:rPr>
              <w:t>中标人提供的履约保证金为合同价的10%，在成交通知书发出之日起至合同签订前汇入招标人账户（转账或者保函形式）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sz w:val="24"/>
              </w:rPr>
            </w:pPr>
            <w:bookmarkStart w:id="10" w:name="_Toc380681013"/>
            <w:bookmarkStart w:id="11" w:name="_Toc380680820"/>
            <w:bookmarkStart w:id="12" w:name="_Toc380681232"/>
            <w:bookmarkStart w:id="13" w:name="_Toc380680180"/>
            <w:r>
              <w:rPr>
                <w:rFonts w:hint="eastAsia" w:ascii="宋体" w:hAnsi="宋体" w:cs="宋体"/>
                <w:sz w:val="24"/>
              </w:rPr>
              <w:t>22</w:t>
            </w:r>
          </w:p>
        </w:tc>
        <w:tc>
          <w:tcPr>
            <w:tcW w:w="992" w:type="dxa"/>
            <w:vAlign w:val="center"/>
          </w:tcPr>
          <w:p>
            <w:pPr>
              <w:jc w:val="center"/>
              <w:rPr>
                <w:rFonts w:ascii="宋体" w:hAnsi="宋体" w:cs="宋体"/>
                <w:sz w:val="24"/>
              </w:rPr>
            </w:pPr>
          </w:p>
        </w:tc>
        <w:tc>
          <w:tcPr>
            <w:tcW w:w="1843" w:type="dxa"/>
            <w:vAlign w:val="center"/>
          </w:tcPr>
          <w:p>
            <w:pPr>
              <w:jc w:val="center"/>
              <w:rPr>
                <w:rFonts w:ascii="宋体" w:hAnsi="宋体" w:cs="宋体"/>
                <w:sz w:val="24"/>
              </w:rPr>
            </w:pPr>
            <w:r>
              <w:rPr>
                <w:rFonts w:hint="eastAsia" w:ascii="宋体" w:hAnsi="宋体" w:cs="宋体"/>
                <w:sz w:val="24"/>
              </w:rPr>
              <w:t>验收要求</w:t>
            </w:r>
          </w:p>
        </w:tc>
        <w:tc>
          <w:tcPr>
            <w:tcW w:w="5812" w:type="dxa"/>
            <w:vAlign w:val="center"/>
          </w:tcPr>
          <w:p>
            <w:pPr>
              <w:jc w:val="left"/>
              <w:rPr>
                <w:rFonts w:ascii="宋体" w:hAnsi="宋体" w:cs="宋体"/>
                <w:sz w:val="24"/>
              </w:rPr>
            </w:pPr>
            <w:r>
              <w:rPr>
                <w:rFonts w:ascii="宋体" w:hAnsi="宋体" w:cs="宋体"/>
                <w:sz w:val="24"/>
              </w:rPr>
              <w:t>在接到施工单位以书面形式提出验收申请后，在5个工作日内及时组织相关</w:t>
            </w:r>
            <w:r>
              <w:rPr>
                <w:rFonts w:hint="eastAsia" w:ascii="宋体" w:hAnsi="宋体" w:cs="宋体"/>
                <w:sz w:val="24"/>
              </w:rPr>
              <w:t>部门及</w:t>
            </w:r>
            <w:r>
              <w:rPr>
                <w:rFonts w:ascii="宋体" w:hAnsi="宋体" w:cs="宋体"/>
                <w:sz w:val="24"/>
              </w:rPr>
              <w:t>专业技术人员共同参与验收，并出具验收报告，作为支付工程款的依据。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23</w:t>
            </w:r>
          </w:p>
        </w:tc>
        <w:tc>
          <w:tcPr>
            <w:tcW w:w="992" w:type="dxa"/>
            <w:vAlign w:val="center"/>
          </w:tcPr>
          <w:p>
            <w:pPr>
              <w:jc w:val="center"/>
              <w:rPr>
                <w:rFonts w:ascii="宋体" w:hAnsi="宋体" w:cs="宋体"/>
                <w:sz w:val="24"/>
              </w:rPr>
            </w:pPr>
          </w:p>
        </w:tc>
        <w:tc>
          <w:tcPr>
            <w:tcW w:w="1843" w:type="dxa"/>
            <w:vAlign w:val="center"/>
          </w:tcPr>
          <w:p>
            <w:pPr>
              <w:jc w:val="center"/>
              <w:rPr>
                <w:rFonts w:ascii="宋体" w:hAnsi="宋体" w:cs="宋体"/>
                <w:sz w:val="24"/>
              </w:rPr>
            </w:pPr>
            <w:r>
              <w:rPr>
                <w:rFonts w:hint="eastAsia" w:ascii="宋体" w:hAnsi="宋体" w:cs="宋体"/>
                <w:sz w:val="24"/>
              </w:rPr>
              <w:t>保修期</w:t>
            </w:r>
          </w:p>
        </w:tc>
        <w:tc>
          <w:tcPr>
            <w:tcW w:w="5812" w:type="dxa"/>
            <w:vAlign w:val="center"/>
          </w:tcPr>
          <w:p>
            <w:pPr>
              <w:jc w:val="left"/>
              <w:rPr>
                <w:rFonts w:ascii="宋体" w:hAnsi="宋体" w:cs="宋体"/>
                <w:sz w:val="24"/>
              </w:rPr>
            </w:pPr>
            <w:r>
              <w:rPr>
                <w:rFonts w:hint="eastAsia" w:ascii="宋体" w:hAnsi="宋体" w:cs="宋体"/>
                <w:sz w:val="24"/>
              </w:rPr>
              <w:t>工程保修期为2年。保修期自验收合格之日起计算。</w:t>
            </w:r>
          </w:p>
          <w:p>
            <w:pPr>
              <w:jc w:val="left"/>
              <w:rPr>
                <w:rFonts w:ascii="宋体" w:hAnsi="宋体" w:cs="宋体"/>
                <w:sz w:val="24"/>
              </w:rPr>
            </w:pPr>
          </w:p>
        </w:tc>
      </w:tr>
    </w:tbl>
    <w:p>
      <w:pPr>
        <w:rPr>
          <w:rFonts w:ascii="宋体" w:hAnsi="宋体" w:cs="宋体"/>
          <w:sz w:val="30"/>
        </w:rPr>
      </w:pPr>
      <w:r>
        <w:rPr>
          <w:rFonts w:hint="eastAsia" w:ascii="宋体" w:hAnsi="宋体" w:cs="宋体"/>
          <w:sz w:val="30"/>
        </w:rPr>
        <w:br w:type="page"/>
      </w:r>
    </w:p>
    <w:p>
      <w:pPr>
        <w:pStyle w:val="8"/>
        <w:jc w:val="center"/>
        <w:rPr>
          <w:rFonts w:ascii="宋体" w:hAnsi="宋体" w:eastAsia="宋体" w:cs="宋体"/>
          <w:sz w:val="30"/>
        </w:rPr>
      </w:pPr>
      <w:r>
        <w:rPr>
          <w:rFonts w:hint="eastAsia" w:ascii="宋体" w:hAnsi="宋体" w:eastAsia="宋体" w:cs="宋体"/>
          <w:sz w:val="30"/>
        </w:rPr>
        <w:t>二、投标须知</w:t>
      </w:r>
      <w:bookmarkEnd w:id="10"/>
      <w:bookmarkEnd w:id="11"/>
      <w:bookmarkEnd w:id="12"/>
      <w:bookmarkEnd w:id="13"/>
    </w:p>
    <w:p>
      <w:pPr>
        <w:pStyle w:val="8"/>
        <w:jc w:val="center"/>
        <w:rPr>
          <w:rFonts w:ascii="宋体" w:hAnsi="宋体" w:eastAsia="宋体" w:cs="宋体"/>
          <w:sz w:val="24"/>
          <w:szCs w:val="24"/>
        </w:rPr>
      </w:pPr>
      <w:bookmarkStart w:id="14" w:name="_Toc380680821"/>
      <w:bookmarkStart w:id="15" w:name="_Toc380681014"/>
      <w:bookmarkStart w:id="16" w:name="_Toc380681233"/>
      <w:bookmarkStart w:id="17" w:name="_Toc286661158"/>
      <w:bookmarkStart w:id="18" w:name="_Toc380680181"/>
      <w:r>
        <w:rPr>
          <w:rFonts w:hint="eastAsia" w:ascii="宋体" w:hAnsi="宋体" w:eastAsia="宋体" w:cs="宋体"/>
          <w:sz w:val="24"/>
          <w:szCs w:val="24"/>
        </w:rPr>
        <w:t>（一）总则</w:t>
      </w:r>
      <w:bookmarkEnd w:id="14"/>
      <w:bookmarkEnd w:id="15"/>
      <w:bookmarkEnd w:id="16"/>
      <w:bookmarkEnd w:id="17"/>
      <w:bookmarkEnd w:id="18"/>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1.工程概况</w:t>
      </w:r>
    </w:p>
    <w:p>
      <w:pPr>
        <w:spacing w:line="420" w:lineRule="exact"/>
        <w:ind w:firstLine="480" w:firstLineChars="200"/>
        <w:rPr>
          <w:rFonts w:ascii="宋体" w:hAnsi="宋体" w:cs="宋体"/>
          <w:sz w:val="24"/>
        </w:rPr>
      </w:pPr>
      <w:r>
        <w:rPr>
          <w:rFonts w:hint="eastAsia" w:ascii="宋体" w:hAnsi="宋体" w:cs="宋体"/>
          <w:sz w:val="24"/>
        </w:rPr>
        <w:t>1.1本招标工程项目说明详见本须知前附表第1项～第7项。</w:t>
      </w:r>
    </w:p>
    <w:p>
      <w:pPr>
        <w:spacing w:line="420" w:lineRule="exact"/>
        <w:ind w:firstLine="480" w:firstLineChars="200"/>
        <w:rPr>
          <w:rFonts w:ascii="宋体" w:hAnsi="宋体" w:cs="宋体"/>
          <w:sz w:val="24"/>
        </w:rPr>
      </w:pPr>
      <w:r>
        <w:rPr>
          <w:rFonts w:hint="eastAsia" w:ascii="宋体" w:hAnsi="宋体" w:cs="宋体"/>
          <w:sz w:val="24"/>
        </w:rPr>
        <w:t>1.2招标范围：见本须知前附表第8项。</w:t>
      </w:r>
    </w:p>
    <w:p>
      <w:pPr>
        <w:spacing w:line="420" w:lineRule="exact"/>
        <w:ind w:firstLine="480" w:firstLineChars="200"/>
        <w:rPr>
          <w:rFonts w:ascii="宋体" w:hAnsi="宋体" w:cs="宋体"/>
          <w:sz w:val="24"/>
        </w:rPr>
      </w:pPr>
      <w:r>
        <w:rPr>
          <w:rFonts w:hint="eastAsia" w:ascii="宋体" w:hAnsi="宋体" w:cs="宋体"/>
          <w:sz w:val="24"/>
        </w:rPr>
        <w:t>1.3现场条件：</w:t>
      </w:r>
    </w:p>
    <w:p>
      <w:pPr>
        <w:spacing w:line="420" w:lineRule="exact"/>
        <w:rPr>
          <w:rFonts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pPr>
        <w:spacing w:line="420" w:lineRule="exact"/>
        <w:ind w:firstLine="480" w:firstLineChars="200"/>
        <w:rPr>
          <w:rFonts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施工用水、用电由承包人自行考虑，费用计入报价。</w:t>
      </w:r>
    </w:p>
    <w:p>
      <w:pPr>
        <w:spacing w:line="420" w:lineRule="exact"/>
        <w:ind w:firstLine="480"/>
        <w:rPr>
          <w:rFonts w:ascii="宋体" w:hAnsi="宋体" w:cs="宋体"/>
          <w:snapToGrid w:val="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场内、外道路已通。施工便道由投标人自行考虑，并列入投标报价，工程结算时不作调整。</w:t>
      </w:r>
    </w:p>
    <w:p>
      <w:pPr>
        <w:spacing w:line="420" w:lineRule="exact"/>
        <w:ind w:firstLine="480" w:firstLineChars="200"/>
        <w:rPr>
          <w:rFonts w:ascii="宋体" w:hAnsi="宋体" w:cs="宋体"/>
          <w:bCs/>
          <w:sz w:val="25"/>
          <w:szCs w:val="25"/>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5"/>
          <w:szCs w:val="25"/>
        </w:rPr>
        <w:t>。</w:t>
      </w:r>
    </w:p>
    <w:p>
      <w:pPr>
        <w:spacing w:line="420" w:lineRule="exact"/>
        <w:ind w:firstLine="456" w:firstLineChars="200"/>
        <w:rPr>
          <w:rFonts w:ascii="宋体" w:hAnsi="宋体" w:cs="宋体"/>
          <w:bCs/>
          <w:spacing w:val="-6"/>
          <w:sz w:val="24"/>
          <w:u w:val="single"/>
        </w:rPr>
      </w:pPr>
      <w:r>
        <w:rPr>
          <w:rFonts w:hint="eastAsia" w:ascii="宋体" w:hAnsi="宋体" w:cs="宋体"/>
          <w:bCs/>
          <w:spacing w:val="-6"/>
          <w:sz w:val="24"/>
          <w:u w:val="single"/>
        </w:rPr>
        <w:t>（5）投标人应充分考虑所投项目及设备、备品、备件和税费及包装、运至最终目的地的运输、保险、保管、现场安装、吊装、制作安装调试、水电费、总包配合、通过竣工验收并交付中心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widowControl/>
        <w:tabs>
          <w:tab w:val="left" w:pos="0"/>
          <w:tab w:val="left" w:pos="993"/>
          <w:tab w:val="left" w:pos="1134"/>
        </w:tabs>
        <w:adjustRightInd w:val="0"/>
        <w:snapToGrid w:val="0"/>
        <w:spacing w:before="50" w:line="420" w:lineRule="exact"/>
        <w:ind w:firstLine="480" w:firstLineChars="200"/>
        <w:jc w:val="left"/>
        <w:rPr>
          <w:rFonts w:ascii="宋体" w:hAnsi="宋体" w:cs="宋体"/>
          <w:bCs/>
          <w:snapToGrid w:val="0"/>
          <w:kern w:val="0"/>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pPr>
        <w:spacing w:line="420" w:lineRule="exact"/>
        <w:ind w:firstLine="480" w:firstLineChars="200"/>
        <w:rPr>
          <w:rFonts w:ascii="宋体" w:hAnsi="宋体" w:cs="宋体"/>
          <w:sz w:val="24"/>
        </w:rPr>
      </w:pPr>
      <w:r>
        <w:rPr>
          <w:rFonts w:hint="eastAsia" w:ascii="宋体" w:hAnsi="宋体" w:cs="宋体"/>
          <w:sz w:val="24"/>
        </w:rPr>
        <w:t>1.4承包方式说明：</w:t>
      </w:r>
    </w:p>
    <w:p>
      <w:pPr>
        <w:spacing w:line="420" w:lineRule="exact"/>
        <w:ind w:firstLine="480" w:firstLineChars="200"/>
        <w:rPr>
          <w:rFonts w:ascii="宋体" w:hAnsi="宋体" w:cs="宋体"/>
          <w:sz w:val="24"/>
        </w:rPr>
      </w:pPr>
      <w:r>
        <w:rPr>
          <w:rFonts w:hint="eastAsia" w:ascii="宋体" w:hAnsi="宋体" w:cs="宋体"/>
          <w:sz w:val="24"/>
        </w:rPr>
        <w:t>工程发包范围内的包工、包料（发包人供应或发包人另行发包的除外）、包质量、包工期、包安全、包文明、包成品养护、包风险等。</w:t>
      </w:r>
    </w:p>
    <w:p>
      <w:pPr>
        <w:spacing w:line="420" w:lineRule="exact"/>
        <w:ind w:firstLine="480" w:firstLineChars="200"/>
        <w:rPr>
          <w:rFonts w:ascii="宋体" w:hAnsi="宋体" w:cs="宋体"/>
          <w:sz w:val="24"/>
        </w:rPr>
      </w:pPr>
      <w:r>
        <w:rPr>
          <w:rFonts w:hint="eastAsia" w:ascii="宋体" w:hAnsi="宋体" w:cs="宋体"/>
          <w:sz w:val="24"/>
        </w:rPr>
        <w:t>1.5按照《中华人民共和国招标投标法》、《工程建设项目施工招标投标办法》及相关规定，上述工程已符合招标条件，现采用</w:t>
      </w:r>
      <w:r>
        <w:rPr>
          <w:rFonts w:hint="eastAsia" w:ascii="宋体" w:hAnsi="宋体" w:cs="宋体"/>
          <w:b/>
          <w:sz w:val="24"/>
          <w:u w:val="single"/>
        </w:rPr>
        <w:t>工程招标、资格后审</w:t>
      </w:r>
      <w:r>
        <w:rPr>
          <w:rFonts w:hint="eastAsia" w:ascii="宋体" w:hAnsi="宋体" w:cs="宋体"/>
          <w:sz w:val="24"/>
        </w:rPr>
        <w:t>招标方式，择优选定施工单位。</w:t>
      </w:r>
    </w:p>
    <w:p>
      <w:pPr>
        <w:autoSpaceDE w:val="0"/>
        <w:autoSpaceDN w:val="0"/>
        <w:adjustRightInd w:val="0"/>
        <w:spacing w:line="420" w:lineRule="exact"/>
        <w:ind w:left="500"/>
        <w:jc w:val="left"/>
        <w:rPr>
          <w:rFonts w:ascii="宋体" w:hAnsi="宋体" w:cs="宋体"/>
          <w:b/>
          <w:kern w:val="0"/>
          <w:sz w:val="24"/>
        </w:rPr>
      </w:pPr>
      <w:bookmarkStart w:id="19" w:name="_Toc286661161"/>
      <w:r>
        <w:rPr>
          <w:rFonts w:hint="eastAsia" w:ascii="宋体" w:hAnsi="宋体" w:cs="宋体"/>
          <w:b/>
          <w:kern w:val="0"/>
          <w:sz w:val="24"/>
        </w:rPr>
        <w:t>2.投标人资格要求</w:t>
      </w:r>
    </w:p>
    <w:p>
      <w:pPr>
        <w:spacing w:line="360" w:lineRule="auto"/>
        <w:ind w:firstLine="480"/>
        <w:rPr>
          <w:rFonts w:ascii="宋体" w:hAnsi="宋体" w:cs="宋体"/>
          <w:sz w:val="24"/>
        </w:rPr>
      </w:pPr>
      <w:r>
        <w:rPr>
          <w:rFonts w:hint="eastAsia" w:ascii="宋体" w:hAnsi="宋体" w:cs="宋体"/>
          <w:sz w:val="24"/>
        </w:rPr>
        <w:t>2.1投标人应具备承担本工程施工的资质条件、能力和信誉：</w:t>
      </w:r>
    </w:p>
    <w:p>
      <w:pPr>
        <w:spacing w:line="360" w:lineRule="auto"/>
        <w:ind w:firstLine="480" w:firstLineChars="200"/>
        <w:rPr>
          <w:rFonts w:ascii="宋体" w:hAnsi="宋体" w:cs="宋体"/>
          <w:b/>
          <w:bCs/>
          <w:kern w:val="0"/>
          <w:sz w:val="24"/>
          <w:u w:val="single"/>
        </w:rPr>
      </w:pPr>
      <w:r>
        <w:rPr>
          <w:rFonts w:hint="eastAsia" w:ascii="宋体" w:hAnsi="宋体" w:cs="宋体"/>
          <w:snapToGrid w:val="0"/>
          <w:kern w:val="0"/>
          <w:sz w:val="24"/>
        </w:rPr>
        <w:t>（1）企业资质条件：</w:t>
      </w:r>
      <w:r>
        <w:rPr>
          <w:rFonts w:hint="eastAsia" w:ascii="宋体" w:hAnsi="宋体" w:cs="宋体"/>
          <w:sz w:val="24"/>
        </w:rPr>
        <w:t>具有独立法人资格和</w:t>
      </w:r>
      <w:bookmarkStart w:id="20" w:name="_Hlk69811451"/>
      <w:r>
        <w:rPr>
          <w:rFonts w:hint="eastAsia" w:ascii="宋体" w:hAnsi="宋体" w:cs="宋体"/>
          <w:b/>
          <w:bCs/>
          <w:sz w:val="24"/>
          <w:u w:val="single"/>
        </w:rPr>
        <w:t>建筑工程总承包三级及以上资质</w:t>
      </w:r>
      <w:r>
        <w:rPr>
          <w:rFonts w:hint="eastAsia" w:ascii="宋体" w:hAnsi="宋体" w:cs="宋体"/>
          <w:b/>
          <w:bCs/>
          <w:kern w:val="0"/>
          <w:sz w:val="24"/>
          <w:u w:val="single"/>
        </w:rPr>
        <w:t>(须在有效期内)，企业具备安全产生条件，并取得企业安全生产许可证；</w:t>
      </w:r>
      <w:bookmarkEnd w:id="20"/>
    </w:p>
    <w:p>
      <w:pPr>
        <w:spacing w:line="360" w:lineRule="auto"/>
        <w:ind w:firstLine="480" w:firstLineChars="200"/>
        <w:rPr>
          <w:rFonts w:ascii="宋体" w:hAnsi="宋体" w:cs="宋体"/>
          <w:b/>
          <w:bCs/>
          <w:kern w:val="0"/>
          <w:sz w:val="24"/>
          <w:u w:val="single"/>
        </w:rPr>
      </w:pPr>
      <w:r>
        <w:rPr>
          <w:rFonts w:hint="eastAsia" w:ascii="宋体" w:hAnsi="宋体" w:cs="宋体"/>
          <w:kern w:val="0"/>
          <w:sz w:val="24"/>
        </w:rPr>
        <w:t>（2）项目经理（项目负责人）资格：</w:t>
      </w:r>
      <w:r>
        <w:rPr>
          <w:rFonts w:hint="eastAsia" w:ascii="宋体" w:hAnsi="宋体" w:cs="宋体"/>
          <w:b/>
          <w:bCs/>
          <w:kern w:val="0"/>
          <w:sz w:val="24"/>
          <w:u w:val="single"/>
        </w:rPr>
        <w:t>建筑工程二级及以上注册建造师，并具备安全考核合格证书(B证)；且项目负责人不得为企业法定代表人或企业董事长或总经理。</w:t>
      </w:r>
    </w:p>
    <w:p>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b/>
          <w:bCs/>
          <w:sz w:val="24"/>
          <w:u w:val="single"/>
          <w:lang w:val="en-US" w:eastAsia="zh-CN"/>
        </w:rPr>
        <w:t>投标人具有自2020年1月1日以来（时间以竣工验收证明为准），承接过类似钢结构工程的业绩。（提供合同、竣工验收证明复印件。）</w:t>
      </w:r>
    </w:p>
    <w:p>
      <w:pPr>
        <w:spacing w:line="360" w:lineRule="auto"/>
        <w:ind w:firstLine="482" w:firstLineChars="200"/>
        <w:rPr>
          <w:rFonts w:ascii="宋体" w:hAnsi="宋体" w:cs="宋体"/>
          <w:sz w:val="24"/>
        </w:rPr>
      </w:pPr>
      <w:r>
        <w:rPr>
          <w:rFonts w:hint="eastAsia" w:ascii="宋体" w:hAnsi="宋体" w:cs="宋体"/>
          <w:b/>
          <w:sz w:val="24"/>
          <w:lang w:eastAsia="zh-CN"/>
        </w:rPr>
        <w:t>（</w:t>
      </w:r>
      <w:r>
        <w:rPr>
          <w:rFonts w:hint="eastAsia" w:ascii="宋体" w:hAnsi="宋体" w:cs="宋体"/>
          <w:b/>
          <w:sz w:val="24"/>
          <w:lang w:val="en-US" w:eastAsia="zh-CN"/>
        </w:rPr>
        <w:t>4</w:t>
      </w:r>
      <w:r>
        <w:rPr>
          <w:rFonts w:hint="eastAsia" w:ascii="宋体" w:hAnsi="宋体" w:cs="宋体"/>
          <w:b/>
          <w:sz w:val="24"/>
          <w:lang w:eastAsia="zh-CN"/>
        </w:rPr>
        <w:t>）</w:t>
      </w:r>
      <w:r>
        <w:rPr>
          <w:rFonts w:hint="eastAsia" w:ascii="宋体" w:hAnsi="宋体" w:cs="宋体"/>
          <w:b/>
          <w:sz w:val="24"/>
        </w:rPr>
        <w:t>本工程不接受联合体方式的投标</w:t>
      </w:r>
      <w:r>
        <w:rPr>
          <w:rFonts w:hint="eastAsia" w:ascii="宋体" w:hAnsi="宋体" w:cs="宋体"/>
          <w:sz w:val="24"/>
        </w:rPr>
        <w:t>。</w:t>
      </w:r>
    </w:p>
    <w:p>
      <w:pPr>
        <w:spacing w:line="360" w:lineRule="auto"/>
        <w:ind w:firstLine="480" w:firstLineChars="200"/>
        <w:rPr>
          <w:rFonts w:ascii="宋体" w:hAnsi="宋体" w:cs="宋体"/>
          <w:b/>
          <w:sz w:val="24"/>
        </w:rPr>
      </w:pPr>
      <w:r>
        <w:rPr>
          <w:rFonts w:hint="eastAsia" w:ascii="宋体" w:hAnsi="宋体" w:cs="宋体"/>
          <w:sz w:val="24"/>
        </w:rPr>
        <w:t>（</w:t>
      </w:r>
      <w:r>
        <w:rPr>
          <w:rFonts w:hint="eastAsia" w:ascii="宋体" w:hAnsi="宋体" w:cs="宋体"/>
          <w:sz w:val="24"/>
          <w:lang w:val="en-US" w:eastAsia="zh-CN"/>
        </w:rPr>
        <w:t>5</w:t>
      </w:r>
      <w:r>
        <w:rPr>
          <w:rFonts w:hint="eastAsia" w:ascii="宋体" w:hAnsi="宋体" w:cs="宋体"/>
          <w:sz w:val="24"/>
        </w:rPr>
        <w:t>）</w:t>
      </w:r>
      <w:r>
        <w:rPr>
          <w:rFonts w:hint="eastAsia" w:ascii="宋体" w:hAnsi="宋体" w:cs="宋体"/>
          <w:b/>
          <w:sz w:val="24"/>
        </w:rPr>
        <w:t>未尽之处具体详见第二章“评标办法”中的“资格审查标准汇总表”。</w:t>
      </w:r>
    </w:p>
    <w:p>
      <w:pPr>
        <w:pStyle w:val="23"/>
        <w:ind w:firstLine="482" w:firstLineChars="200"/>
        <w:rPr>
          <w:rFonts w:ascii="宋体" w:hAnsi="宋体" w:eastAsia="宋体" w:cs="宋体"/>
          <w:b/>
          <w:bCs/>
          <w:sz w:val="24"/>
        </w:rPr>
      </w:pPr>
      <w:r>
        <w:rPr>
          <w:rFonts w:hint="eastAsia" w:ascii="宋体" w:hAnsi="宋体" w:eastAsia="宋体" w:cs="宋体"/>
          <w:b/>
          <w:bCs/>
          <w:sz w:val="24"/>
        </w:rPr>
        <w:t>3.投标人不得存在下列情形之一：</w:t>
      </w:r>
    </w:p>
    <w:p>
      <w:pPr>
        <w:pStyle w:val="23"/>
        <w:ind w:firstLine="480" w:firstLineChars="200"/>
        <w:rPr>
          <w:rFonts w:ascii="宋体" w:hAnsi="宋体" w:eastAsia="宋体" w:cs="宋体"/>
          <w:sz w:val="24"/>
        </w:rPr>
      </w:pPr>
      <w:r>
        <w:rPr>
          <w:rFonts w:hint="eastAsia" w:ascii="宋体" w:hAnsi="宋体" w:eastAsia="宋体" w:cs="宋体"/>
          <w:sz w:val="24"/>
        </w:rPr>
        <w:t>①为招标人不具有独立法人资格的附属机构（单位）；</w:t>
      </w:r>
    </w:p>
    <w:p>
      <w:pPr>
        <w:pStyle w:val="23"/>
        <w:ind w:firstLine="480" w:firstLineChars="200"/>
        <w:rPr>
          <w:rFonts w:ascii="宋体" w:hAnsi="宋体" w:eastAsia="宋体" w:cs="宋体"/>
          <w:sz w:val="24"/>
        </w:rPr>
      </w:pPr>
      <w:r>
        <w:rPr>
          <w:rFonts w:hint="eastAsia" w:ascii="宋体" w:hAnsi="宋体" w:eastAsia="宋体" w:cs="宋体"/>
          <w:sz w:val="24"/>
        </w:rPr>
        <w:t>②为本招标项目的监理人、代建人、项目管理人，以及为本招标项目提供招标代理、设计服务的；</w:t>
      </w:r>
    </w:p>
    <w:p>
      <w:pPr>
        <w:pStyle w:val="23"/>
        <w:ind w:firstLine="480" w:firstLineChars="200"/>
        <w:rPr>
          <w:rFonts w:ascii="宋体" w:hAnsi="宋体" w:eastAsia="宋体" w:cs="宋体"/>
          <w:sz w:val="24"/>
        </w:rPr>
      </w:pPr>
      <w:r>
        <w:rPr>
          <w:rFonts w:hint="eastAsia" w:ascii="宋体" w:hAnsi="宋体" w:eastAsia="宋体" w:cs="宋体"/>
          <w:sz w:val="24"/>
        </w:rPr>
        <w:t>③与本招标项目的监理人、代建人、招标代理机构同为一个法定代表人的，或者相互控股、参股的；</w:t>
      </w:r>
    </w:p>
    <w:p>
      <w:pPr>
        <w:pStyle w:val="23"/>
        <w:ind w:firstLine="480" w:firstLineChars="200"/>
        <w:rPr>
          <w:rFonts w:ascii="宋体" w:hAnsi="宋体" w:eastAsia="宋体" w:cs="宋体"/>
          <w:sz w:val="24"/>
        </w:rPr>
      </w:pPr>
      <w:r>
        <w:rPr>
          <w:rFonts w:hint="eastAsia" w:ascii="宋体" w:hAnsi="宋体" w:eastAsia="宋体" w:cs="宋体"/>
          <w:sz w:val="24"/>
        </w:rPr>
        <w:t>④与招标人存在利害关系可能影响招标公正性的；</w:t>
      </w:r>
    </w:p>
    <w:p>
      <w:pPr>
        <w:pStyle w:val="23"/>
        <w:ind w:firstLine="480" w:firstLineChars="200"/>
        <w:rPr>
          <w:rFonts w:ascii="宋体" w:hAnsi="宋体" w:eastAsia="宋体" w:cs="宋体"/>
          <w:sz w:val="24"/>
        </w:rPr>
      </w:pPr>
      <w:r>
        <w:rPr>
          <w:rFonts w:hint="eastAsia" w:ascii="宋体" w:hAnsi="宋体" w:eastAsia="宋体" w:cs="宋体"/>
          <w:sz w:val="24"/>
        </w:rPr>
        <w:t>⑤单位负责人为同一人或者存在控股、管理关系的不同单位；</w:t>
      </w:r>
    </w:p>
    <w:p>
      <w:pPr>
        <w:pStyle w:val="23"/>
        <w:ind w:firstLine="480" w:firstLineChars="200"/>
        <w:rPr>
          <w:rFonts w:ascii="宋体" w:hAnsi="宋体" w:eastAsia="宋体" w:cs="宋体"/>
          <w:sz w:val="24"/>
        </w:rPr>
      </w:pPr>
      <w:r>
        <w:rPr>
          <w:rFonts w:hint="eastAsia" w:ascii="宋体" w:hAnsi="宋体" w:eastAsia="宋体" w:cs="宋体"/>
          <w:sz w:val="24"/>
        </w:rPr>
        <w:t>⑥处于被责令停业、财产被接管、冻结和破产状态，以及投标资格被取消或者被暂停且在暂停期内；</w:t>
      </w:r>
    </w:p>
    <w:p>
      <w:pPr>
        <w:pStyle w:val="23"/>
        <w:ind w:firstLine="480" w:firstLineChars="200"/>
        <w:rPr>
          <w:rFonts w:ascii="宋体" w:hAnsi="宋体" w:eastAsia="宋体" w:cs="宋体"/>
          <w:sz w:val="24"/>
        </w:rPr>
      </w:pPr>
      <w:r>
        <w:rPr>
          <w:rFonts w:hint="eastAsia" w:ascii="宋体" w:hAnsi="宋体" w:eastAsia="宋体" w:cs="宋体"/>
          <w:sz w:val="24"/>
        </w:rPr>
        <w:t>⑦因拖欠工人工资或者因发生质量安全事故被有关部门限制在招标项目所在地承接工程的；</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4.投标费用</w:t>
      </w:r>
    </w:p>
    <w:p>
      <w:pPr>
        <w:spacing w:line="420" w:lineRule="exact"/>
        <w:ind w:firstLine="480"/>
        <w:rPr>
          <w:rFonts w:ascii="宋体" w:hAnsi="宋体" w:cs="宋体"/>
          <w:sz w:val="24"/>
        </w:rPr>
      </w:pPr>
      <w:r>
        <w:rPr>
          <w:rFonts w:hint="eastAsia" w:ascii="宋体" w:hAnsi="宋体" w:cs="宋体"/>
          <w:sz w:val="24"/>
        </w:rPr>
        <w:t>4.1投标人应自行承担所有与参加投标有关的费用，无论投标过程中的做法和结果如何，招标人和代理机构在任何情况下均无义务和责任承担这些费用。</w:t>
      </w:r>
    </w:p>
    <w:p>
      <w:pPr>
        <w:spacing w:line="420" w:lineRule="exact"/>
        <w:ind w:firstLine="480"/>
        <w:rPr>
          <w:rFonts w:ascii="宋体" w:hAnsi="宋体" w:cs="宋体"/>
          <w:b/>
          <w:bCs/>
          <w:sz w:val="24"/>
          <w:highlight w:val="yellow"/>
          <w:u w:val="single"/>
        </w:rPr>
      </w:pPr>
      <w:r>
        <w:rPr>
          <w:rFonts w:hint="eastAsia" w:ascii="宋体" w:hAnsi="宋体" w:cs="宋体"/>
          <w:b/>
          <w:bCs/>
          <w:sz w:val="24"/>
          <w:u w:val="single"/>
        </w:rPr>
        <w:t>4.2</w:t>
      </w:r>
      <w:r>
        <w:rPr>
          <w:rFonts w:hint="eastAsia" w:ascii="宋体" w:hAnsi="宋体" w:eastAsia="宋体" w:cs="宋体"/>
          <w:b/>
          <w:bCs/>
          <w:sz w:val="24"/>
          <w:highlight w:val="yellow"/>
          <w:u w:val="single"/>
        </w:rPr>
        <w:t>本项目招标文件费300元/份（</w:t>
      </w:r>
      <w:r>
        <w:rPr>
          <w:rFonts w:hint="eastAsia" w:ascii="宋体" w:hAnsi="宋体" w:cs="宋体"/>
          <w:b/>
          <w:bCs/>
          <w:sz w:val="24"/>
          <w:highlight w:val="yellow"/>
          <w:u w:val="single"/>
          <w:lang w:val="en-US" w:eastAsia="zh-CN"/>
        </w:rPr>
        <w:t>现金</w:t>
      </w:r>
      <w:r>
        <w:rPr>
          <w:rFonts w:hint="eastAsia" w:ascii="宋体" w:hAnsi="宋体" w:eastAsia="宋体" w:cs="宋体"/>
          <w:b/>
          <w:bCs/>
          <w:sz w:val="24"/>
          <w:highlight w:val="yellow"/>
          <w:u w:val="single"/>
        </w:rPr>
        <w:t>），在</w:t>
      </w:r>
      <w:r>
        <w:rPr>
          <w:rFonts w:hint="eastAsia" w:ascii="宋体" w:hAnsi="宋体" w:cs="宋体"/>
          <w:b/>
          <w:bCs/>
          <w:sz w:val="24"/>
          <w:highlight w:val="yellow"/>
          <w:u w:val="single"/>
          <w:lang w:val="en-US" w:eastAsia="zh-CN"/>
        </w:rPr>
        <w:t>递交投标响应文件时</w:t>
      </w:r>
      <w:r>
        <w:rPr>
          <w:rFonts w:hint="eastAsia" w:ascii="宋体" w:hAnsi="宋体" w:eastAsia="宋体" w:cs="宋体"/>
          <w:b/>
          <w:bCs/>
          <w:sz w:val="24"/>
          <w:highlight w:val="yellow"/>
          <w:u w:val="single"/>
        </w:rPr>
        <w:t>支付给代理机构，无论成交与否不予退还。</w:t>
      </w:r>
      <w:r>
        <w:rPr>
          <w:rFonts w:hint="eastAsia" w:ascii="宋体" w:hAnsi="宋体" w:cs="宋体"/>
          <w:b/>
          <w:bCs/>
          <w:sz w:val="24"/>
          <w:highlight w:val="yellow"/>
          <w:u w:val="single"/>
          <w:lang w:eastAsia="zh-CN"/>
        </w:rPr>
        <w:t>（</w:t>
      </w:r>
      <w:r>
        <w:rPr>
          <w:rFonts w:hint="eastAsia" w:ascii="宋体" w:hAnsi="宋体" w:cs="宋体"/>
          <w:b/>
          <w:bCs/>
          <w:sz w:val="24"/>
          <w:highlight w:val="yellow"/>
          <w:u w:val="single"/>
          <w:lang w:val="en-US" w:eastAsia="zh-CN"/>
        </w:rPr>
        <w:t>注：若采用邮寄方式递交标书时，请将文件费300元现金单独密封，随同投标文件一同邮寄递交，若采用送达方式递交标书时，则现场交给代理机构，否则代理机构有权不接收投标文件。</w:t>
      </w:r>
      <w:r>
        <w:rPr>
          <w:rFonts w:hint="eastAsia" w:ascii="宋体" w:hAnsi="宋体" w:cs="宋体"/>
          <w:b/>
          <w:bCs/>
          <w:sz w:val="24"/>
          <w:highlight w:val="yellow"/>
          <w:u w:val="single"/>
          <w:lang w:eastAsia="zh-CN"/>
        </w:rPr>
        <w:t>）</w:t>
      </w:r>
    </w:p>
    <w:p>
      <w:pPr>
        <w:spacing w:line="420" w:lineRule="exact"/>
        <w:ind w:firstLine="480"/>
        <w:rPr>
          <w:rFonts w:ascii="宋体" w:hAnsi="宋体" w:cs="宋体"/>
          <w:sz w:val="24"/>
        </w:rPr>
      </w:pPr>
      <w:r>
        <w:rPr>
          <w:rFonts w:hint="eastAsia" w:ascii="宋体" w:hAnsi="宋体" w:cs="宋体"/>
          <w:b/>
          <w:bCs/>
          <w:sz w:val="24"/>
        </w:rPr>
        <w:t>本工程招标代理费按</w:t>
      </w:r>
      <w:r>
        <w:rPr>
          <w:rFonts w:hint="eastAsia" w:ascii="宋体" w:hAnsi="宋体" w:cs="宋体"/>
          <w:b/>
          <w:bCs/>
          <w:sz w:val="24"/>
          <w:lang w:val="en-US" w:eastAsia="zh-CN"/>
        </w:rPr>
        <w:t>中标价的1.5%</w:t>
      </w:r>
      <w:r>
        <w:rPr>
          <w:rFonts w:hint="eastAsia" w:ascii="宋体" w:hAnsi="宋体" w:cs="宋体"/>
          <w:b/>
          <w:bCs/>
          <w:sz w:val="24"/>
        </w:rPr>
        <w:t>计取，</w:t>
      </w:r>
      <w:r>
        <w:rPr>
          <w:rFonts w:hint="eastAsia" w:ascii="宋体" w:hAnsi="宋体" w:cs="宋体"/>
          <w:b/>
          <w:bCs/>
          <w:sz w:val="24"/>
          <w:lang w:val="en-US" w:eastAsia="zh-CN"/>
        </w:rPr>
        <w:t>不足3000元的按3000元计算，</w:t>
      </w:r>
      <w:r>
        <w:rPr>
          <w:rFonts w:hint="eastAsia" w:ascii="宋体" w:hAnsi="宋体" w:cs="宋体"/>
          <w:b/>
          <w:bCs/>
          <w:sz w:val="24"/>
        </w:rPr>
        <w:t>评委费按实收取，由中标单位支付</w:t>
      </w:r>
      <w:r>
        <w:rPr>
          <w:rFonts w:hint="eastAsia" w:ascii="宋体" w:hAnsi="宋体" w:cs="宋体"/>
          <w:sz w:val="24"/>
        </w:rPr>
        <w:t>，投标人须综合考虑在报价内（不单列）。</w:t>
      </w:r>
    </w:p>
    <w:p>
      <w:pPr>
        <w:spacing w:line="420" w:lineRule="exact"/>
        <w:ind w:firstLine="480"/>
        <w:rPr>
          <w:rFonts w:ascii="宋体" w:hAnsi="宋体" w:cs="宋体"/>
          <w:sz w:val="24"/>
        </w:rPr>
      </w:pPr>
      <w:r>
        <w:rPr>
          <w:rFonts w:hint="eastAsia" w:ascii="宋体" w:hAnsi="宋体" w:cs="宋体"/>
          <w:sz w:val="24"/>
        </w:rPr>
        <w:t>代理费定标后由中标候选人支付给代理机构。因中标人原因导致中标结果变更或取消中标资格等，代理费不予退还。</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5.踏勘现场</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5.1经招标人允许，投标人可为踏勘目的进入招标人的项目现场，但投标人不得因此使招标人承担有关的责任和蒙受损失，投标人应承担踏勘现场的责任和风险。</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5.2投标人自行对工程现场及周围环境进行踏勘，以便投标人获取有关编制投标文件和签署合同所涉及的现场资料。投标人承担踏勘现场发生的一切费用。</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5.3招标人向投标人提供的有关现场的数据和资料，是招标人现有的能被投标人利用的资料，招标人对投标人作出的任何推论、理解和结论均不负责任。</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5.4投标人应充分考虑标书制作过程中的数据变化因素，检查确认标书内容的正确完整和对招标文件的响应程度。</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5.5凡有意参与投标的需自行考察施工现场情况，踏勘现场时必须对施工现场情况和影响施工的因素进行周密的勘察和研究。</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5.6投标人如有疑问需要澄清，应于规定时间前向招标人提出，在此时间之后的任何疑问招标人将拒绝回答。</w:t>
      </w:r>
    </w:p>
    <w:p>
      <w:pPr>
        <w:autoSpaceDE w:val="0"/>
        <w:autoSpaceDN w:val="0"/>
        <w:adjustRightInd w:val="0"/>
        <w:spacing w:line="420" w:lineRule="exact"/>
        <w:ind w:left="500"/>
        <w:jc w:val="left"/>
        <w:rPr>
          <w:rFonts w:ascii="宋体" w:hAnsi="宋体" w:cs="宋体"/>
          <w:b/>
          <w:kern w:val="0"/>
          <w:sz w:val="24"/>
        </w:rPr>
      </w:pPr>
      <w:bookmarkStart w:id="21" w:name="_Toc380680822"/>
      <w:bookmarkStart w:id="22" w:name="_Toc380681234"/>
      <w:bookmarkStart w:id="23" w:name="_Toc380681015"/>
      <w:r>
        <w:rPr>
          <w:rFonts w:hint="eastAsia" w:ascii="宋体" w:hAnsi="宋体" w:cs="宋体"/>
          <w:b/>
          <w:kern w:val="0"/>
          <w:sz w:val="24"/>
        </w:rPr>
        <w:t>（二）招标文件</w:t>
      </w:r>
      <w:bookmarkEnd w:id="21"/>
      <w:bookmarkEnd w:id="22"/>
      <w:bookmarkEnd w:id="23"/>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5.招标文件的组成</w:t>
      </w:r>
    </w:p>
    <w:p>
      <w:pPr>
        <w:spacing w:line="420" w:lineRule="exact"/>
        <w:ind w:firstLine="480" w:firstLineChars="200"/>
        <w:rPr>
          <w:rFonts w:ascii="宋体" w:hAnsi="宋体" w:cs="宋体"/>
          <w:sz w:val="24"/>
        </w:rPr>
      </w:pPr>
      <w:r>
        <w:rPr>
          <w:rFonts w:hint="eastAsia" w:ascii="宋体" w:hAnsi="宋体" w:cs="宋体"/>
          <w:sz w:val="24"/>
        </w:rPr>
        <w:t>5.1.招标文件包括下列内容：</w:t>
      </w:r>
    </w:p>
    <w:p>
      <w:pPr>
        <w:spacing w:line="420" w:lineRule="exact"/>
        <w:ind w:firstLine="480" w:firstLineChars="200"/>
        <w:rPr>
          <w:rFonts w:ascii="宋体" w:hAnsi="宋体" w:cs="宋体"/>
          <w:sz w:val="24"/>
        </w:rPr>
      </w:pPr>
      <w:r>
        <w:rPr>
          <w:rFonts w:hint="eastAsia" w:ascii="宋体" w:hAnsi="宋体" w:cs="宋体"/>
          <w:sz w:val="24"/>
        </w:rPr>
        <w:t>第一章：投标须知</w:t>
      </w:r>
    </w:p>
    <w:p>
      <w:pPr>
        <w:spacing w:line="420" w:lineRule="exact"/>
        <w:ind w:firstLine="480"/>
        <w:rPr>
          <w:rFonts w:ascii="宋体" w:hAnsi="宋体" w:cs="宋体"/>
          <w:sz w:val="24"/>
        </w:rPr>
      </w:pPr>
      <w:r>
        <w:rPr>
          <w:rFonts w:hint="eastAsia" w:ascii="宋体" w:hAnsi="宋体" w:cs="宋体"/>
          <w:sz w:val="24"/>
        </w:rPr>
        <w:t>第二章：评标办法</w:t>
      </w:r>
    </w:p>
    <w:p>
      <w:pPr>
        <w:spacing w:line="420" w:lineRule="exact"/>
        <w:ind w:firstLine="480"/>
        <w:rPr>
          <w:rFonts w:ascii="宋体" w:hAnsi="宋体" w:cs="宋体"/>
          <w:sz w:val="24"/>
        </w:rPr>
      </w:pPr>
      <w:r>
        <w:rPr>
          <w:rFonts w:hint="eastAsia" w:ascii="宋体" w:hAnsi="宋体" w:cs="宋体"/>
          <w:sz w:val="24"/>
        </w:rPr>
        <w:t>第三章：合同条款</w:t>
      </w:r>
    </w:p>
    <w:p>
      <w:pPr>
        <w:spacing w:line="420" w:lineRule="exact"/>
        <w:ind w:firstLine="480"/>
        <w:rPr>
          <w:rFonts w:ascii="宋体" w:hAnsi="宋体" w:cs="宋体"/>
          <w:sz w:val="24"/>
        </w:rPr>
      </w:pPr>
      <w:r>
        <w:rPr>
          <w:rFonts w:hint="eastAsia" w:ascii="宋体" w:hAnsi="宋体" w:cs="宋体"/>
          <w:sz w:val="24"/>
        </w:rPr>
        <w:t>第四章：工程建设标准</w:t>
      </w:r>
    </w:p>
    <w:p>
      <w:pPr>
        <w:spacing w:line="420" w:lineRule="exact"/>
        <w:ind w:firstLine="480"/>
        <w:rPr>
          <w:rFonts w:ascii="宋体" w:hAnsi="宋体" w:cs="宋体"/>
          <w:sz w:val="24"/>
        </w:rPr>
      </w:pPr>
      <w:r>
        <w:rPr>
          <w:rFonts w:hint="eastAsia" w:ascii="宋体" w:hAnsi="宋体" w:cs="宋体"/>
          <w:sz w:val="24"/>
        </w:rPr>
        <w:t>第五章：技术资料及附件</w:t>
      </w:r>
    </w:p>
    <w:p>
      <w:pPr>
        <w:spacing w:line="420" w:lineRule="exact"/>
        <w:ind w:firstLine="480"/>
        <w:rPr>
          <w:rFonts w:ascii="宋体" w:hAnsi="宋体" w:cs="宋体"/>
          <w:sz w:val="24"/>
        </w:rPr>
      </w:pPr>
      <w:r>
        <w:rPr>
          <w:rFonts w:hint="eastAsia" w:ascii="宋体" w:hAnsi="宋体" w:cs="宋体"/>
          <w:sz w:val="24"/>
        </w:rPr>
        <w:t>第六章：投标文件格式</w:t>
      </w:r>
    </w:p>
    <w:p>
      <w:pPr>
        <w:spacing w:line="420" w:lineRule="exact"/>
        <w:ind w:firstLine="480"/>
        <w:rPr>
          <w:rFonts w:ascii="宋体" w:hAnsi="宋体" w:cs="宋体"/>
          <w:sz w:val="24"/>
        </w:rPr>
      </w:pPr>
      <w:r>
        <w:rPr>
          <w:rFonts w:hint="eastAsia" w:ascii="宋体" w:hAnsi="宋体" w:cs="宋体"/>
          <w:sz w:val="24"/>
        </w:rPr>
        <w:t>第七章：资格审查证明材料</w:t>
      </w:r>
    </w:p>
    <w:p>
      <w:pPr>
        <w:spacing w:line="420" w:lineRule="exact"/>
        <w:ind w:firstLine="480"/>
        <w:rPr>
          <w:rFonts w:ascii="宋体" w:hAnsi="宋体" w:cs="宋体"/>
          <w:sz w:val="24"/>
        </w:rPr>
      </w:pPr>
      <w:r>
        <w:rPr>
          <w:rFonts w:hint="eastAsia" w:ascii="宋体" w:hAnsi="宋体" w:cs="宋体"/>
          <w:sz w:val="24"/>
        </w:rPr>
        <w:t>第八章：工程量清单</w:t>
      </w:r>
    </w:p>
    <w:p>
      <w:pPr>
        <w:spacing w:line="420" w:lineRule="exact"/>
        <w:ind w:firstLine="480"/>
        <w:rPr>
          <w:rFonts w:ascii="宋体" w:hAnsi="宋体" w:cs="宋体"/>
          <w:sz w:val="24"/>
        </w:rPr>
      </w:pPr>
      <w:r>
        <w:rPr>
          <w:rFonts w:hint="eastAsia" w:ascii="宋体" w:hAnsi="宋体" w:cs="宋体"/>
          <w:sz w:val="24"/>
        </w:rPr>
        <w:t>5.2根据本章第6、7款对招标文件所作的澄清、修改，构成招标文件的组成部分。投标人在投标截止时间前，应通过</w:t>
      </w:r>
      <w:r>
        <w:rPr>
          <w:rFonts w:hint="eastAsia" w:ascii="宋体" w:hAnsi="宋体" w:cs="宋体"/>
          <w:sz w:val="23"/>
          <w:szCs w:val="23"/>
        </w:rPr>
        <w:t>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下载。随时查阅有关该工程招标文件的澄清、招标文件的修改(招标答疑、补遗文件)、招标控制价公示等内容。</w:t>
      </w:r>
      <w:r>
        <w:rPr>
          <w:rFonts w:hint="eastAsia" w:ascii="宋体" w:hAnsi="宋体" w:cs="宋体"/>
          <w:b/>
          <w:sz w:val="24"/>
        </w:rPr>
        <w:t>投标人查阅如有遗漏，其风险应由投标人自行承担。</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6.招标文件的澄清</w:t>
      </w:r>
    </w:p>
    <w:p>
      <w:pPr>
        <w:spacing w:line="420" w:lineRule="exact"/>
        <w:ind w:firstLine="480"/>
        <w:rPr>
          <w:rFonts w:ascii="宋体" w:hAnsi="宋体" w:cs="宋体"/>
          <w:sz w:val="24"/>
        </w:rPr>
      </w:pPr>
      <w:r>
        <w:rPr>
          <w:rFonts w:hint="eastAsia" w:ascii="宋体" w:hAnsi="宋体" w:cs="宋体"/>
          <w:sz w:val="24"/>
        </w:rPr>
        <w:t>6.1投标人应仔细阅读和检查招标文件的全部内容，投标人如有疑问，应在投标人须知前附表规定的时间，发送至dfhxnt@126.com邮箱，要求招标人对招标文件予以澄清。</w:t>
      </w:r>
    </w:p>
    <w:p>
      <w:pPr>
        <w:spacing w:line="420" w:lineRule="exact"/>
        <w:ind w:firstLine="480"/>
        <w:rPr>
          <w:rFonts w:ascii="宋体" w:hAnsi="宋体" w:cs="宋体"/>
          <w:sz w:val="24"/>
        </w:rPr>
      </w:pPr>
      <w:r>
        <w:rPr>
          <w:rFonts w:hint="eastAsia" w:ascii="宋体" w:hAnsi="宋体" w:cs="宋体"/>
          <w:sz w:val="24"/>
        </w:rPr>
        <w:t>投标人不在澄清期限内提出，招标人有权不予答复。</w:t>
      </w:r>
    </w:p>
    <w:p>
      <w:pPr>
        <w:spacing w:line="420" w:lineRule="exact"/>
        <w:ind w:firstLine="480"/>
        <w:rPr>
          <w:rFonts w:ascii="宋体" w:hAnsi="宋体" w:cs="宋体"/>
          <w:sz w:val="24"/>
        </w:rPr>
      </w:pPr>
      <w:r>
        <w:rPr>
          <w:rFonts w:hint="eastAsia" w:ascii="宋体" w:hAnsi="宋体" w:cs="宋体"/>
          <w:sz w:val="24"/>
        </w:rPr>
        <w:t>6.2招标人不组织集中答疑，投标人如对招标公告、招标文件、工程量清单、图纸、标底、招标控制价等文件存在前后矛盾，部分条款说明不清、存在歧义、违反相关法律法规，存在限制性条款等有疑问的应</w:t>
      </w:r>
      <w:r>
        <w:rPr>
          <w:rStyle w:val="67"/>
          <w:rFonts w:hint="eastAsia" w:ascii="宋体" w:hAnsi="宋体" w:cs="宋体"/>
          <w:color w:val="auto"/>
          <w:sz w:val="24"/>
        </w:rPr>
        <w:t>在2023年0</w:t>
      </w:r>
      <w:r>
        <w:rPr>
          <w:rStyle w:val="67"/>
          <w:rFonts w:hint="eastAsia" w:ascii="宋体" w:hAnsi="宋体" w:cs="宋体"/>
          <w:color w:val="auto"/>
          <w:sz w:val="24"/>
          <w:lang w:val="en-US" w:eastAsia="zh-CN"/>
        </w:rPr>
        <w:t>7</w:t>
      </w:r>
      <w:r>
        <w:rPr>
          <w:rStyle w:val="67"/>
          <w:rFonts w:hint="eastAsia" w:ascii="宋体" w:hAnsi="宋体" w:cs="宋体"/>
          <w:color w:val="auto"/>
          <w:sz w:val="24"/>
        </w:rPr>
        <w:t>月</w:t>
      </w:r>
      <w:r>
        <w:rPr>
          <w:rStyle w:val="67"/>
          <w:rFonts w:hint="eastAsia" w:ascii="宋体" w:hAnsi="宋体" w:cs="宋体"/>
          <w:color w:val="auto"/>
          <w:sz w:val="24"/>
          <w:lang w:val="en-US" w:eastAsia="zh-CN"/>
        </w:rPr>
        <w:t xml:space="preserve">31 </w:t>
      </w:r>
      <w:r>
        <w:rPr>
          <w:rStyle w:val="67"/>
          <w:rFonts w:hint="eastAsia" w:ascii="宋体" w:hAnsi="宋体" w:cs="宋体"/>
          <w:color w:val="auto"/>
          <w:sz w:val="24"/>
        </w:rPr>
        <w:t>日17时</w:t>
      </w:r>
      <w:r>
        <w:rPr>
          <w:rFonts w:hint="eastAsia" w:ascii="宋体" w:hAnsi="宋体" w:cs="宋体"/>
          <w:sz w:val="24"/>
          <w:u w:val="single"/>
        </w:rPr>
        <w:t>前</w:t>
      </w:r>
      <w:r>
        <w:rPr>
          <w:rFonts w:hint="eastAsia" w:ascii="宋体" w:hAnsi="宋体" w:cs="宋体"/>
          <w:sz w:val="24"/>
        </w:rPr>
        <w:t>向招标人提出澄清要求，</w:t>
      </w:r>
      <w:r>
        <w:fldChar w:fldCharType="begin"/>
      </w:r>
      <w:r>
        <w:instrText xml:space="preserve"> HYPERLINK "mailto:以电子文件形式发送至550362779@qq.com" </w:instrText>
      </w:r>
      <w:r>
        <w:fldChar w:fldCharType="separate"/>
      </w:r>
      <w:r>
        <w:rPr>
          <w:rFonts w:hint="eastAsia" w:ascii="宋体" w:hAnsi="宋体" w:cs="宋体"/>
          <w:sz w:val="24"/>
        </w:rPr>
        <w:t>以电子文件形式发送至</w:t>
      </w:r>
      <w:r>
        <w:rPr>
          <w:rFonts w:hint="eastAsia" w:ascii="宋体" w:hAnsi="宋体" w:cs="宋体"/>
          <w:sz w:val="24"/>
        </w:rPr>
        <w:fldChar w:fldCharType="end"/>
      </w:r>
      <w:r>
        <w:rPr>
          <w:rFonts w:hint="eastAsia" w:ascii="宋体" w:hAnsi="宋体" w:cs="宋体"/>
          <w:sz w:val="24"/>
        </w:rPr>
        <w:t>指定邮箱：</w:t>
      </w:r>
      <w:r>
        <w:fldChar w:fldCharType="begin"/>
      </w:r>
      <w:r>
        <w:instrText xml:space="preserve"> HYPERLINK "mailto:757309812@qq.com（不具单位名称，不加盖单位公章）。招标人在收到疑问材料后2日内予以解答，并于2021年" </w:instrText>
      </w:r>
      <w:r>
        <w:fldChar w:fldCharType="separate"/>
      </w:r>
      <w:r>
        <w:rPr>
          <w:rStyle w:val="67"/>
          <w:rFonts w:hint="eastAsia" w:ascii="宋体" w:hAnsi="宋体" w:cs="宋体"/>
          <w:color w:val="auto"/>
          <w:sz w:val="24"/>
        </w:rPr>
        <w:t>dfhxnt@126.com（不具单位名称，不加盖单位公章）。招标人在收到疑问材料后1日内予以解答，并于2023年</w:t>
      </w:r>
      <w:r>
        <w:rPr>
          <w:rStyle w:val="67"/>
          <w:rFonts w:hint="eastAsia" w:ascii="宋体" w:hAnsi="宋体" w:cs="宋体"/>
          <w:color w:val="auto"/>
          <w:sz w:val="24"/>
        </w:rPr>
        <w:fldChar w:fldCharType="end"/>
      </w:r>
      <w:r>
        <w:rPr>
          <w:rStyle w:val="67"/>
          <w:rFonts w:hint="eastAsia" w:ascii="宋体" w:hAnsi="宋体" w:cs="宋体"/>
          <w:color w:val="auto"/>
          <w:sz w:val="24"/>
        </w:rPr>
        <w:t xml:space="preserve"> </w:t>
      </w:r>
      <w:r>
        <w:rPr>
          <w:rStyle w:val="67"/>
          <w:rFonts w:hint="eastAsia" w:ascii="宋体" w:hAnsi="宋体" w:cs="宋体"/>
          <w:color w:val="auto"/>
          <w:sz w:val="24"/>
          <w:lang w:val="en-US" w:eastAsia="zh-CN"/>
        </w:rPr>
        <w:t>8</w:t>
      </w:r>
      <w:r>
        <w:rPr>
          <w:rStyle w:val="67"/>
          <w:rFonts w:hint="eastAsia" w:ascii="宋体" w:hAnsi="宋体" w:cs="宋体"/>
          <w:color w:val="auto"/>
          <w:sz w:val="24"/>
        </w:rPr>
        <w:t>月</w:t>
      </w:r>
      <w:r>
        <w:rPr>
          <w:rStyle w:val="67"/>
          <w:rFonts w:hint="eastAsia" w:ascii="宋体" w:hAnsi="宋体" w:cs="宋体"/>
          <w:color w:val="auto"/>
          <w:sz w:val="24"/>
          <w:lang w:val="en-US" w:eastAsia="zh-CN"/>
        </w:rPr>
        <w:t xml:space="preserve">2 </w:t>
      </w:r>
      <w:r>
        <w:rPr>
          <w:rFonts w:hint="eastAsia" w:ascii="宋体" w:hAnsi="宋体" w:cs="宋体"/>
          <w:sz w:val="24"/>
          <w:u w:val="single"/>
        </w:rPr>
        <w:t>日17时前</w:t>
      </w:r>
      <w:r>
        <w:rPr>
          <w:rFonts w:hint="eastAsia" w:ascii="宋体" w:hAnsi="宋体" w:cs="宋体"/>
          <w:sz w:val="24"/>
        </w:rPr>
        <w:t>将</w:t>
      </w:r>
      <w:r>
        <w:rPr>
          <w:rFonts w:hint="eastAsia" w:ascii="宋体" w:hAnsi="宋体" w:cs="宋体"/>
          <w:color w:val="000000" w:themeColor="text1"/>
          <w:sz w:val="24"/>
          <w14:textFill>
            <w14:solidFill>
              <w14:schemeClr w14:val="tx1"/>
            </w14:solidFill>
          </w14:textFill>
        </w:rPr>
        <w:t>解</w:t>
      </w:r>
      <w:r>
        <w:rPr>
          <w:rFonts w:hint="eastAsia" w:ascii="宋体" w:hAnsi="宋体" w:cs="宋体"/>
          <w:sz w:val="24"/>
        </w:rPr>
        <w:t>答内容（若有）以电子文档上传至将在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请各潜在投标人在将自行下载。</w:t>
      </w:r>
    </w:p>
    <w:p>
      <w:pPr>
        <w:spacing w:line="420" w:lineRule="exact"/>
        <w:ind w:firstLine="480"/>
        <w:rPr>
          <w:rFonts w:ascii="宋体" w:hAnsi="宋体" w:cs="宋体"/>
          <w:b/>
          <w:sz w:val="24"/>
        </w:rPr>
      </w:pPr>
      <w:r>
        <w:rPr>
          <w:rFonts w:hint="eastAsia" w:ascii="宋体" w:hAnsi="宋体" w:cs="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ascii="宋体" w:hAnsi="宋体" w:cs="宋体"/>
          <w:sz w:val="24"/>
        </w:rPr>
      </w:pPr>
      <w:r>
        <w:rPr>
          <w:rFonts w:hint="eastAsia" w:ascii="宋体" w:hAnsi="宋体" w:cs="宋体"/>
          <w:sz w:val="24"/>
        </w:rPr>
        <w:t>6.3招标文件的澄清答疑将在投标人须知前附表规定的时间前，在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ascii="宋体" w:hAnsi="宋体" w:cs="宋体"/>
          <w:sz w:val="24"/>
        </w:rPr>
      </w:pPr>
      <w:r>
        <w:rPr>
          <w:rFonts w:hint="eastAsia" w:ascii="宋体" w:hAnsi="宋体" w:cs="宋体"/>
          <w:sz w:val="24"/>
        </w:rPr>
        <w:t>投标人对招标人提供的招标文件所做出的推论、解释和结论，招标人概不负责。投标人由于对招标文件的任何推论和误解均由投标人自负。</w:t>
      </w:r>
    </w:p>
    <w:p>
      <w:pPr>
        <w:spacing w:line="420" w:lineRule="exact"/>
        <w:ind w:firstLine="480"/>
        <w:rPr>
          <w:rFonts w:ascii="宋体" w:hAnsi="宋体" w:cs="宋体"/>
          <w:sz w:val="24"/>
        </w:rPr>
      </w:pPr>
      <w:r>
        <w:rPr>
          <w:rFonts w:hint="eastAsia" w:ascii="宋体" w:hAnsi="宋体" w:cs="宋体"/>
          <w:sz w:val="24"/>
        </w:rPr>
        <w:t>在投标截止时间3天前，招标人可以修改招标文件，以电子文档形式在将在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下载发布。如果修改招标文件的时间距投标截止时间不足3天，相应延长投标截止时间。</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7.招标文件的修改</w:t>
      </w:r>
    </w:p>
    <w:p>
      <w:pPr>
        <w:spacing w:line="420" w:lineRule="exact"/>
        <w:ind w:firstLine="480"/>
        <w:rPr>
          <w:rFonts w:ascii="宋体" w:hAnsi="宋体" w:cs="宋体"/>
          <w:sz w:val="24"/>
        </w:rPr>
      </w:pPr>
      <w:r>
        <w:rPr>
          <w:rFonts w:hint="eastAsia" w:ascii="宋体" w:hAnsi="宋体" w:cs="宋体"/>
          <w:sz w:val="24"/>
        </w:rPr>
        <w:t>7.1招标文件发布后，在投标截止期前，确需对招标文件进行修改的，招标人以招标文件澄清、答疑方式，经将在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向所有投标人公示，并报招投标监管部门备案。</w:t>
      </w:r>
    </w:p>
    <w:p>
      <w:pPr>
        <w:spacing w:line="420" w:lineRule="exact"/>
        <w:ind w:firstLine="480"/>
        <w:rPr>
          <w:rFonts w:ascii="宋体" w:hAnsi="宋体" w:cs="宋体"/>
          <w:sz w:val="24"/>
        </w:rPr>
      </w:pPr>
      <w:r>
        <w:rPr>
          <w:rFonts w:hint="eastAsia" w:ascii="宋体" w:hAnsi="宋体" w:cs="宋体"/>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ascii="宋体" w:hAnsi="宋体" w:cs="宋体"/>
          <w:sz w:val="24"/>
        </w:rPr>
      </w:pPr>
      <w:r>
        <w:rPr>
          <w:rFonts w:hint="eastAsia" w:ascii="宋体" w:hAnsi="宋体" w:cs="宋体"/>
          <w:sz w:val="24"/>
        </w:rPr>
        <w:t>7.3本工程采用电子答疑，招标人对招标文件的所作澄清、答疑、修改均以将在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下载上公布的内容为准。招标文件的答疑内容前后期相互矛盾时，以公示时间在后的文件为准。投标人应在投标截止时间前随时查看将在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中有关该工程招标文件的答疑内容。投标人因自身原因未能及时掌握上述网上公示信息，由此造成投标损失自负。</w:t>
      </w:r>
    </w:p>
    <w:p>
      <w:pPr>
        <w:pStyle w:val="8"/>
        <w:jc w:val="center"/>
        <w:rPr>
          <w:rFonts w:ascii="宋体" w:hAnsi="宋体" w:eastAsia="宋体" w:cs="宋体"/>
          <w:sz w:val="24"/>
          <w:szCs w:val="24"/>
        </w:rPr>
      </w:pPr>
      <w:r>
        <w:rPr>
          <w:rFonts w:hint="eastAsia" w:ascii="宋体" w:hAnsi="宋体" w:eastAsia="宋体" w:cs="宋体"/>
          <w:sz w:val="24"/>
          <w:szCs w:val="24"/>
        </w:rPr>
        <w:t>（三）投标文件</w:t>
      </w:r>
    </w:p>
    <w:p>
      <w:pPr>
        <w:spacing w:line="360" w:lineRule="auto"/>
        <w:ind w:firstLine="482" w:firstLineChars="200"/>
        <w:rPr>
          <w:rFonts w:ascii="宋体" w:hAnsi="宋体" w:cs="宋体"/>
          <w:sz w:val="24"/>
        </w:rPr>
      </w:pPr>
      <w:r>
        <w:rPr>
          <w:rFonts w:hint="eastAsia" w:ascii="宋体" w:hAnsi="宋体" w:cs="宋体"/>
          <w:b/>
          <w:kern w:val="0"/>
          <w:sz w:val="24"/>
        </w:rPr>
        <w:t xml:space="preserve">8. </w:t>
      </w:r>
      <w:r>
        <w:rPr>
          <w:rFonts w:hint="eastAsia" w:ascii="宋体" w:hAnsi="宋体" w:cs="宋体"/>
          <w:sz w:val="24"/>
        </w:rPr>
        <w:t>投标人应认真阅读招标文件所有内容，未按招标文件要求编制的投标文件将被拒绝或者作为废标处理。</w:t>
      </w:r>
    </w:p>
    <w:p>
      <w:pPr>
        <w:spacing w:line="360" w:lineRule="auto"/>
        <w:ind w:firstLine="482" w:firstLineChars="200"/>
        <w:rPr>
          <w:rFonts w:ascii="宋体" w:hAnsi="宋体" w:cs="宋体"/>
          <w:sz w:val="24"/>
        </w:rPr>
      </w:pPr>
      <w:r>
        <w:rPr>
          <w:rFonts w:hint="eastAsia" w:ascii="宋体" w:hAnsi="宋体" w:cs="宋体"/>
          <w:b/>
          <w:kern w:val="0"/>
          <w:sz w:val="24"/>
        </w:rPr>
        <w:t xml:space="preserve">9. </w:t>
      </w:r>
      <w:r>
        <w:rPr>
          <w:rFonts w:hint="eastAsia" w:ascii="宋体" w:hAnsi="宋体" w:cs="宋体"/>
          <w:sz w:val="24"/>
        </w:rPr>
        <w:t>本工程投标文件由</w:t>
      </w:r>
      <w:r>
        <w:rPr>
          <w:rFonts w:hint="eastAsia" w:ascii="宋体" w:hAnsi="宋体" w:cs="宋体"/>
          <w:b/>
          <w:sz w:val="24"/>
          <w:u w:val="single"/>
        </w:rPr>
        <w:t>资格审证明材料、商务标</w:t>
      </w:r>
      <w:r>
        <w:rPr>
          <w:rFonts w:hint="eastAsia" w:ascii="宋体" w:hAnsi="宋体" w:cs="宋体"/>
          <w:sz w:val="24"/>
        </w:rPr>
        <w:t>两部分组成，单独密封并牢固装订：</w:t>
      </w:r>
    </w:p>
    <w:p>
      <w:pPr>
        <w:pStyle w:val="23"/>
        <w:ind w:firstLine="480" w:firstLineChars="200"/>
        <w:rPr>
          <w:rFonts w:ascii="宋体" w:hAnsi="宋体" w:eastAsia="宋体" w:cs="宋体"/>
          <w:sz w:val="24"/>
        </w:rPr>
      </w:pPr>
      <w:r>
        <w:rPr>
          <w:rFonts w:hint="eastAsia" w:ascii="宋体" w:hAnsi="宋体" w:eastAsia="宋体" w:cs="宋体"/>
          <w:sz w:val="24"/>
        </w:rPr>
        <w:t>9.1资格审查证明材料（不能出现报价，1正2副，单独密封并牢固装订）：</w:t>
      </w:r>
    </w:p>
    <w:p>
      <w:pPr>
        <w:spacing w:line="360" w:lineRule="auto"/>
        <w:ind w:firstLine="480" w:firstLineChars="200"/>
        <w:rPr>
          <w:rFonts w:ascii="宋体" w:hAnsi="宋体" w:cs="宋体"/>
          <w:sz w:val="24"/>
        </w:rPr>
      </w:pPr>
      <w:r>
        <w:rPr>
          <w:rFonts w:hint="eastAsia" w:ascii="宋体" w:hAnsi="宋体" w:cs="宋体"/>
          <w:sz w:val="24"/>
        </w:rPr>
        <w:t>（1)有效的企业法人营业执照（副本）复印件；</w:t>
      </w:r>
    </w:p>
    <w:p>
      <w:pPr>
        <w:spacing w:line="360" w:lineRule="auto"/>
        <w:ind w:firstLine="480" w:firstLineChars="200"/>
        <w:rPr>
          <w:rFonts w:ascii="宋体" w:hAnsi="宋体" w:cs="宋体"/>
          <w:sz w:val="24"/>
        </w:rPr>
      </w:pPr>
      <w:r>
        <w:rPr>
          <w:rFonts w:hint="eastAsia" w:ascii="宋体" w:hAnsi="宋体" w:cs="宋体"/>
          <w:sz w:val="24"/>
        </w:rPr>
        <w:t>(2)企业资质证书（副本）复印件；</w:t>
      </w:r>
    </w:p>
    <w:p>
      <w:pPr>
        <w:spacing w:line="360" w:lineRule="auto"/>
        <w:ind w:firstLine="480" w:firstLineChars="200"/>
        <w:rPr>
          <w:rFonts w:ascii="宋体" w:hAnsi="宋体" w:cs="宋体"/>
          <w:sz w:val="24"/>
        </w:rPr>
      </w:pPr>
      <w:r>
        <w:rPr>
          <w:rFonts w:hint="eastAsia" w:ascii="宋体" w:hAnsi="宋体" w:cs="宋体"/>
          <w:sz w:val="24"/>
        </w:rPr>
        <w:t>(3)企业安全生产许可证（副本）复印件；</w:t>
      </w:r>
    </w:p>
    <w:p>
      <w:pPr>
        <w:spacing w:line="360" w:lineRule="auto"/>
        <w:ind w:firstLine="480" w:firstLineChars="200"/>
        <w:rPr>
          <w:rFonts w:hint="eastAsia" w:ascii="宋体" w:hAnsi="宋体" w:cs="宋体"/>
          <w:sz w:val="24"/>
        </w:rPr>
      </w:pPr>
      <w:r>
        <w:rPr>
          <w:rFonts w:hint="eastAsia" w:ascii="宋体" w:hAnsi="宋体" w:cs="宋体"/>
          <w:sz w:val="24"/>
        </w:rPr>
        <w:t>(4)拟派项目负责人的建造师资格证书复印件；</w:t>
      </w:r>
    </w:p>
    <w:p>
      <w:pPr>
        <w:spacing w:line="360" w:lineRule="auto"/>
        <w:ind w:firstLine="480" w:firstLineChars="200"/>
        <w:rPr>
          <w:rFonts w:hint="eastAsia" w:ascii="宋体" w:hAnsi="宋体" w:cs="宋体"/>
          <w:sz w:val="24"/>
        </w:rPr>
      </w:pPr>
      <w:r>
        <w:rPr>
          <w:rFonts w:hint="eastAsia" w:ascii="宋体" w:hAnsi="宋体" w:cs="宋体"/>
          <w:sz w:val="24"/>
        </w:rPr>
        <w:t>(5)拟派项目负责人安全生产考核合格证（B证）复印件；</w:t>
      </w:r>
    </w:p>
    <w:p>
      <w:pPr>
        <w:spacing w:line="360" w:lineRule="auto"/>
        <w:ind w:firstLine="480" w:firstLineChars="200"/>
        <w:rPr>
          <w:rFonts w:hint="default" w:ascii="宋体" w:hAnsi="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6</w:t>
      </w:r>
      <w:r>
        <w:rPr>
          <w:rFonts w:hint="eastAsia" w:ascii="宋体" w:hAnsi="宋体" w:cs="宋体"/>
          <w:sz w:val="24"/>
          <w:lang w:eastAsia="zh-CN"/>
        </w:rPr>
        <w:t>）</w:t>
      </w:r>
      <w:r>
        <w:rPr>
          <w:rFonts w:hint="eastAsia" w:ascii="宋体" w:hAnsi="宋体" w:cs="宋体"/>
          <w:sz w:val="24"/>
          <w:lang w:val="en-US" w:eastAsia="zh-CN"/>
        </w:rPr>
        <w:t>业绩证明复印件；</w:t>
      </w:r>
    </w:p>
    <w:p>
      <w:pPr>
        <w:spacing w:line="360" w:lineRule="auto"/>
        <w:ind w:firstLine="480" w:firstLineChars="200"/>
        <w:rPr>
          <w:rFonts w:ascii="宋体" w:hAnsi="宋体" w:cs="宋体"/>
          <w:sz w:val="24"/>
        </w:rPr>
      </w:pPr>
      <w:r>
        <w:rPr>
          <w:rFonts w:hint="eastAsia" w:ascii="宋体" w:hAnsi="宋体" w:cs="宋体"/>
          <w:sz w:val="24"/>
        </w:rPr>
        <w:t>(</w:t>
      </w:r>
      <w:r>
        <w:rPr>
          <w:rFonts w:hint="eastAsia" w:ascii="宋体" w:hAnsi="宋体" w:cs="宋体"/>
          <w:sz w:val="24"/>
          <w:lang w:val="en-US" w:eastAsia="zh-CN"/>
        </w:rPr>
        <w:t>7</w:t>
      </w:r>
      <w:r>
        <w:rPr>
          <w:rFonts w:hint="eastAsia" w:ascii="宋体" w:hAnsi="宋体" w:cs="宋体"/>
          <w:sz w:val="24"/>
        </w:rPr>
        <w:t>)资格审查文件表格</w:t>
      </w:r>
      <w:r>
        <w:rPr>
          <w:rFonts w:hint="eastAsia" w:ascii="宋体" w:hAnsi="宋体" w:cs="宋体"/>
          <w:b/>
          <w:sz w:val="24"/>
        </w:rPr>
        <w:t>（格式详见招标文件第七章的）</w:t>
      </w:r>
      <w:r>
        <w:rPr>
          <w:rFonts w:hint="eastAsia" w:ascii="宋体" w:hAnsi="宋体" w:cs="宋体"/>
          <w:sz w:val="24"/>
        </w:rPr>
        <w:t>。</w:t>
      </w:r>
    </w:p>
    <w:p>
      <w:pPr>
        <w:spacing w:line="360" w:lineRule="auto"/>
        <w:ind w:firstLine="602" w:firstLineChars="250"/>
        <w:rPr>
          <w:rFonts w:ascii="宋体" w:hAnsi="宋体" w:cs="宋体"/>
          <w:sz w:val="24"/>
        </w:rPr>
      </w:pPr>
      <w:r>
        <w:rPr>
          <w:rFonts w:hint="eastAsia" w:ascii="宋体" w:hAnsi="宋体" w:cs="宋体"/>
          <w:b/>
          <w:sz w:val="24"/>
          <w:u w:val="single"/>
        </w:rPr>
        <w:t>具体要求详见本招标文件第二章中附件《资格审查标准汇总表》。提供的资格审查材料及审查标准，前后矛盾的以《资格审查标准汇总表》为准。</w:t>
      </w:r>
    </w:p>
    <w:p>
      <w:pPr>
        <w:spacing w:line="360" w:lineRule="auto"/>
        <w:ind w:firstLine="602" w:firstLineChars="250"/>
        <w:rPr>
          <w:rFonts w:ascii="宋体" w:hAnsi="宋体" w:cs="宋体"/>
          <w:sz w:val="24"/>
        </w:rPr>
      </w:pPr>
      <w:r>
        <w:rPr>
          <w:rFonts w:hint="eastAsia" w:ascii="宋体" w:hAnsi="宋体" w:cs="宋体"/>
          <w:b/>
          <w:sz w:val="24"/>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80" w:firstLineChars="200"/>
        <w:rPr>
          <w:rFonts w:ascii="宋体" w:hAnsi="宋体" w:cs="宋体"/>
          <w:sz w:val="24"/>
        </w:rPr>
      </w:pPr>
      <w:r>
        <w:rPr>
          <w:rFonts w:hint="eastAsia" w:ascii="宋体" w:hAnsi="宋体" w:cs="宋体"/>
          <w:sz w:val="24"/>
        </w:rPr>
        <w:t>9.2商务标（1正2副（单独密封并牢固装订），不得出现在资格审查证明材料中，单独密封并牢固装订）</w:t>
      </w:r>
    </w:p>
    <w:p>
      <w:pPr>
        <w:spacing w:line="360" w:lineRule="auto"/>
        <w:ind w:firstLine="480" w:firstLineChars="200"/>
        <w:rPr>
          <w:rFonts w:ascii="宋体" w:hAnsi="宋体" w:cs="宋体"/>
          <w:sz w:val="24"/>
        </w:rPr>
      </w:pPr>
      <w:r>
        <w:rPr>
          <w:rFonts w:hint="eastAsia" w:ascii="宋体" w:hAnsi="宋体" w:cs="宋体"/>
          <w:sz w:val="24"/>
        </w:rPr>
        <w:t>（1）投标函；</w:t>
      </w:r>
    </w:p>
    <w:p>
      <w:pPr>
        <w:spacing w:line="360" w:lineRule="auto"/>
        <w:ind w:firstLine="480" w:firstLineChars="200"/>
        <w:rPr>
          <w:rFonts w:ascii="宋体" w:hAnsi="宋体" w:cs="宋体"/>
          <w:sz w:val="24"/>
        </w:rPr>
      </w:pPr>
      <w:r>
        <w:rPr>
          <w:rFonts w:hint="eastAsia" w:ascii="宋体" w:hAnsi="宋体" w:cs="宋体"/>
          <w:sz w:val="24"/>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ascii="宋体" w:hAnsi="宋体" w:cs="宋体"/>
          <w:sz w:val="24"/>
        </w:rPr>
      </w:pPr>
      <w:r>
        <w:rPr>
          <w:rFonts w:hint="eastAsia" w:ascii="宋体" w:hAnsi="宋体" w:cs="宋体"/>
          <w:sz w:val="24"/>
        </w:rPr>
        <w:t>（3）主材、特材和其他需发包人供应的材料用量；发包人供应材料一览表、承包人供应主要材料一览表；</w:t>
      </w:r>
    </w:p>
    <w:p>
      <w:pPr>
        <w:spacing w:line="360" w:lineRule="auto"/>
        <w:ind w:left="-315" w:leftChars="-150" w:firstLine="792" w:firstLineChars="330"/>
        <w:rPr>
          <w:rFonts w:ascii="宋体" w:hAnsi="宋体" w:cs="宋体"/>
          <w:sz w:val="24"/>
        </w:rPr>
      </w:pPr>
      <w:r>
        <w:rPr>
          <w:rFonts w:hint="eastAsia" w:ascii="宋体" w:hAnsi="宋体" w:cs="宋体"/>
          <w:sz w:val="24"/>
        </w:rPr>
        <w:t>（4）计划投入的主要施工机械设备表、主要施工管理人员表；</w:t>
      </w:r>
    </w:p>
    <w:p>
      <w:pPr>
        <w:spacing w:line="360" w:lineRule="auto"/>
        <w:ind w:firstLine="482" w:firstLineChars="200"/>
        <w:rPr>
          <w:rFonts w:ascii="宋体" w:hAnsi="宋体" w:cs="宋体"/>
          <w:b/>
          <w:bCs/>
          <w:sz w:val="24"/>
        </w:rPr>
      </w:pPr>
      <w:r>
        <w:rPr>
          <w:rFonts w:hint="eastAsia" w:ascii="宋体" w:hAnsi="宋体" w:cs="宋体"/>
          <w:b/>
          <w:bCs/>
          <w:sz w:val="24"/>
        </w:rPr>
        <w:t>注：</w:t>
      </w:r>
    </w:p>
    <w:p>
      <w:pPr>
        <w:spacing w:line="360" w:lineRule="auto"/>
        <w:ind w:firstLine="482" w:firstLineChars="200"/>
        <w:rPr>
          <w:rFonts w:ascii="宋体" w:hAnsi="宋体" w:cs="宋体"/>
          <w:b/>
          <w:bCs/>
          <w:sz w:val="24"/>
        </w:rPr>
      </w:pPr>
      <w:r>
        <w:rPr>
          <w:rFonts w:hint="eastAsia" w:ascii="宋体" w:hAnsi="宋体" w:cs="宋体"/>
          <w:b/>
          <w:bCs/>
          <w:sz w:val="24"/>
        </w:rPr>
        <w:t>（1）为方便评委评审，请投标人按评标办法中所涉及的事项顺序进行编制，可以补充相关材料。</w:t>
      </w:r>
    </w:p>
    <w:p>
      <w:pPr>
        <w:spacing w:line="360" w:lineRule="auto"/>
        <w:ind w:firstLine="482" w:firstLineChars="200"/>
        <w:rPr>
          <w:rFonts w:ascii="宋体" w:hAnsi="宋体" w:cs="宋体"/>
          <w:b/>
          <w:bCs/>
          <w:sz w:val="24"/>
        </w:rPr>
      </w:pPr>
      <w:r>
        <w:rPr>
          <w:rFonts w:hint="eastAsia" w:ascii="宋体" w:hAnsi="宋体" w:cs="宋体"/>
          <w:b/>
          <w:bCs/>
          <w:sz w:val="24"/>
        </w:rPr>
        <w:t>（2）评标办法中未涉及的事项，投标人认为需要提交的其他资料。</w:t>
      </w:r>
    </w:p>
    <w:p>
      <w:pPr>
        <w:spacing w:line="360" w:lineRule="auto"/>
        <w:ind w:firstLine="482" w:firstLineChars="200"/>
        <w:rPr>
          <w:rFonts w:ascii="宋体" w:hAnsi="宋体" w:cs="宋体"/>
          <w:b/>
          <w:bCs/>
          <w:sz w:val="24"/>
          <w:u w:val="single"/>
        </w:rPr>
      </w:pPr>
      <w:r>
        <w:rPr>
          <w:rFonts w:hint="eastAsia" w:ascii="宋体" w:hAnsi="宋体" w:cs="宋体"/>
          <w:b/>
          <w:bCs/>
          <w:sz w:val="24"/>
          <w:u w:val="single"/>
        </w:rPr>
        <w:t>以上证明材料、商务标复印件需加盖投标人公章,由此引起的后果，由投标人自负。</w:t>
      </w:r>
    </w:p>
    <w:p>
      <w:pPr>
        <w:spacing w:line="420" w:lineRule="exact"/>
        <w:ind w:firstLine="480"/>
        <w:rPr>
          <w:rFonts w:ascii="宋体" w:hAnsi="宋体" w:cs="宋体"/>
          <w:sz w:val="24"/>
        </w:rPr>
      </w:pPr>
      <w:r>
        <w:rPr>
          <w:rFonts w:hint="eastAsia" w:ascii="宋体" w:hAnsi="宋体" w:cs="宋体"/>
          <w:b/>
          <w:kern w:val="0"/>
          <w:sz w:val="24"/>
        </w:rPr>
        <w:t>10.</w:t>
      </w:r>
      <w:r>
        <w:rPr>
          <w:rFonts w:hint="eastAsia" w:ascii="宋体" w:hAnsi="宋体" w:cs="宋体"/>
          <w:sz w:val="24"/>
        </w:rPr>
        <w:t>招标文件提供的文件格式(第六章)投标人必须使用。但表式可以按同样格式进行扩展。</w:t>
      </w:r>
    </w:p>
    <w:p>
      <w:pPr>
        <w:spacing w:line="420" w:lineRule="exact"/>
        <w:ind w:firstLine="482" w:firstLineChars="200"/>
        <w:outlineLvl w:val="3"/>
        <w:rPr>
          <w:rFonts w:hint="default" w:eastAsia="宋体"/>
          <w:color w:val="FF0000"/>
          <w:sz w:val="24"/>
          <w:lang w:val="en-US" w:eastAsia="zh-CN"/>
        </w:rPr>
      </w:pPr>
      <w:r>
        <w:rPr>
          <w:b/>
          <w:kern w:val="0"/>
          <w:sz w:val="24"/>
        </w:rPr>
        <w:t>11.</w:t>
      </w:r>
      <w:r>
        <w:rPr>
          <w:rFonts w:hAnsi="宋体"/>
          <w:sz w:val="24"/>
        </w:rPr>
        <w:t>纸质投标文件正本须用不能擦去的墨水书写或打印，投标文件副本可以复印，其正、副本都应装订成册，并在封面上正确标明</w:t>
      </w:r>
      <w:r>
        <w:rPr>
          <w:sz w:val="24"/>
        </w:rPr>
        <w:t>“</w:t>
      </w:r>
      <w:r>
        <w:rPr>
          <w:rFonts w:hAnsi="宋体"/>
          <w:sz w:val="24"/>
        </w:rPr>
        <w:t>正本</w:t>
      </w:r>
      <w:r>
        <w:rPr>
          <w:sz w:val="24"/>
        </w:rPr>
        <w:t>”</w:t>
      </w:r>
      <w:r>
        <w:rPr>
          <w:rFonts w:hAnsi="宋体"/>
          <w:sz w:val="24"/>
        </w:rPr>
        <w:t>、</w:t>
      </w:r>
      <w:r>
        <w:rPr>
          <w:sz w:val="24"/>
        </w:rPr>
        <w:t>“</w:t>
      </w:r>
      <w:r>
        <w:rPr>
          <w:rFonts w:hAnsi="宋体"/>
          <w:sz w:val="24"/>
        </w:rPr>
        <w:t>副本</w:t>
      </w:r>
      <w:r>
        <w:rPr>
          <w:sz w:val="24"/>
        </w:rPr>
        <w:t>”</w:t>
      </w:r>
      <w:r>
        <w:rPr>
          <w:rFonts w:hAnsi="宋体"/>
          <w:sz w:val="24"/>
        </w:rPr>
        <w:t>字样。资格审查资料包、商务标分开装袋密封。</w:t>
      </w:r>
      <w:r>
        <w:rPr>
          <w:rFonts w:hint="eastAsia" w:hAnsi="宋体"/>
          <w:sz w:val="24"/>
          <w:highlight w:val="yellow"/>
          <w:lang w:val="en-US" w:eastAsia="zh-CN"/>
        </w:rPr>
        <w:t>封面上注明联系人及电话。</w:t>
      </w:r>
    </w:p>
    <w:p>
      <w:pPr>
        <w:spacing w:line="420" w:lineRule="exact"/>
        <w:ind w:firstLine="480" w:firstLineChars="200"/>
        <w:outlineLvl w:val="3"/>
        <w:rPr>
          <w:sz w:val="24"/>
        </w:rPr>
      </w:pPr>
      <w:r>
        <w:rPr>
          <w:rFonts w:hAnsi="宋体"/>
          <w:sz w:val="24"/>
        </w:rPr>
        <w:t>全套投标文件应无修改和行间插字。如有修改，须在修改处加盖投标人法定代表人或其代理人的印鉴。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pPr>
        <w:autoSpaceDE w:val="0"/>
        <w:autoSpaceDN w:val="0"/>
        <w:adjustRightInd w:val="0"/>
        <w:spacing w:line="360" w:lineRule="auto"/>
        <w:ind w:left="500"/>
        <w:jc w:val="left"/>
        <w:rPr>
          <w:rFonts w:ascii="宋体" w:hAnsi="宋体"/>
          <w:b/>
          <w:kern w:val="0"/>
          <w:sz w:val="24"/>
        </w:rPr>
      </w:pPr>
      <w:r>
        <w:rPr>
          <w:rFonts w:ascii="宋体" w:hAnsi="宋体"/>
          <w:sz w:val="24"/>
        </w:rPr>
        <w:t>投标文件自投标截止时间起至投标须知前附表规定的时间内有效。</w:t>
      </w:r>
    </w:p>
    <w:p>
      <w:pPr>
        <w:autoSpaceDE w:val="0"/>
        <w:autoSpaceDN w:val="0"/>
        <w:adjustRightInd w:val="0"/>
        <w:spacing w:line="360" w:lineRule="auto"/>
        <w:ind w:firstLine="482" w:firstLineChars="200"/>
        <w:jc w:val="left"/>
        <w:rPr>
          <w:rFonts w:ascii="宋体" w:hAnsi="宋体"/>
          <w:b/>
          <w:kern w:val="0"/>
          <w:sz w:val="24"/>
        </w:rPr>
      </w:pPr>
      <w:r>
        <w:rPr>
          <w:rFonts w:ascii="宋体" w:hAnsi="宋体"/>
          <w:b/>
          <w:kern w:val="0"/>
          <w:sz w:val="24"/>
        </w:rPr>
        <w:t>13</w:t>
      </w:r>
      <w:r>
        <w:rPr>
          <w:rFonts w:hint="eastAsia" w:ascii="宋体" w:hAnsi="宋体"/>
          <w:b/>
          <w:kern w:val="0"/>
          <w:sz w:val="24"/>
        </w:rPr>
        <w:t>.</w:t>
      </w:r>
      <w:r>
        <w:rPr>
          <w:rFonts w:ascii="宋体" w:hAnsi="宋体"/>
          <w:b/>
          <w:kern w:val="0"/>
          <w:sz w:val="24"/>
        </w:rPr>
        <w:t>投标保证金</w:t>
      </w:r>
      <w:r>
        <w:rPr>
          <w:rFonts w:hint="eastAsia" w:ascii="宋体" w:hAnsi="宋体"/>
          <w:b/>
          <w:kern w:val="0"/>
          <w:sz w:val="24"/>
        </w:rPr>
        <w:t>（本项目不涉及）</w:t>
      </w:r>
    </w:p>
    <w:p>
      <w:pPr>
        <w:spacing w:line="360" w:lineRule="auto"/>
        <w:ind w:firstLine="482" w:firstLineChars="200"/>
      </w:pPr>
      <w:r>
        <w:rPr>
          <w:rFonts w:ascii="宋体" w:hAnsi="宋体"/>
          <w:b/>
          <w:sz w:val="24"/>
        </w:rPr>
        <w:t>14</w:t>
      </w:r>
      <w:r>
        <w:rPr>
          <w:rFonts w:hint="eastAsia" w:ascii="宋体" w:hAnsi="宋体"/>
          <w:b/>
          <w:sz w:val="24"/>
        </w:rPr>
        <w:t>.</w:t>
      </w:r>
      <w:r>
        <w:rPr>
          <w:rFonts w:ascii="宋体" w:hAnsi="宋体"/>
          <w:b/>
          <w:sz w:val="24"/>
        </w:rPr>
        <w:t>投标保证金退还</w:t>
      </w:r>
      <w:r>
        <w:rPr>
          <w:rFonts w:hint="eastAsia" w:ascii="宋体" w:hAnsi="宋体"/>
          <w:b/>
          <w:sz w:val="24"/>
        </w:rPr>
        <w:t>（本项目不涉及）</w:t>
      </w:r>
    </w:p>
    <w:p>
      <w:pPr>
        <w:spacing w:line="420" w:lineRule="exact"/>
        <w:rPr>
          <w:rFonts w:ascii="宋体" w:hAnsi="宋体" w:cs="宋体"/>
          <w:sz w:val="24"/>
        </w:rPr>
      </w:pPr>
    </w:p>
    <w:p>
      <w:pPr>
        <w:pStyle w:val="78"/>
        <w:spacing w:line="420" w:lineRule="exact"/>
        <w:outlineLvl w:val="1"/>
        <w:rPr>
          <w:rFonts w:ascii="宋体" w:hAnsi="宋体" w:cs="宋体"/>
          <w:b/>
          <w:szCs w:val="24"/>
        </w:rPr>
      </w:pPr>
      <w:r>
        <w:rPr>
          <w:rFonts w:hint="eastAsia" w:ascii="宋体" w:hAnsi="宋体" w:cs="宋体"/>
          <w:b/>
          <w:szCs w:val="24"/>
        </w:rPr>
        <w:t>（四）投标报价</w:t>
      </w:r>
      <w:bookmarkEnd w:id="19"/>
    </w:p>
    <w:p>
      <w:pPr>
        <w:spacing w:line="420" w:lineRule="exact"/>
        <w:ind w:firstLine="482" w:firstLineChars="200"/>
        <w:rPr>
          <w:rFonts w:ascii="宋体" w:hAnsi="宋体" w:cs="宋体"/>
          <w:sz w:val="24"/>
        </w:rPr>
      </w:pPr>
      <w:r>
        <w:rPr>
          <w:rFonts w:hint="eastAsia" w:ascii="宋体" w:hAnsi="宋体" w:cs="宋体"/>
          <w:b/>
          <w:kern w:val="0"/>
          <w:sz w:val="24"/>
        </w:rPr>
        <w:t>15.</w:t>
      </w:r>
      <w:r>
        <w:rPr>
          <w:rFonts w:hint="eastAsia" w:ascii="宋体" w:hAnsi="宋体" w:cs="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sz w:val="24"/>
        </w:rPr>
        <w:t>。</w:t>
      </w:r>
    </w:p>
    <w:p>
      <w:pPr>
        <w:spacing w:line="420" w:lineRule="exact"/>
        <w:ind w:firstLine="480" w:firstLineChars="200"/>
        <w:rPr>
          <w:rFonts w:ascii="宋体" w:hAnsi="宋体" w:cs="宋体"/>
          <w:sz w:val="24"/>
        </w:rPr>
      </w:pPr>
      <w:r>
        <w:rPr>
          <w:rFonts w:hint="eastAsia" w:ascii="宋体" w:hAnsi="宋体" w:cs="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20" w:lineRule="exact"/>
        <w:ind w:firstLine="482" w:firstLineChars="200"/>
        <w:rPr>
          <w:rFonts w:ascii="宋体" w:hAnsi="宋体" w:cs="宋体"/>
          <w:b/>
          <w:kern w:val="0"/>
          <w:sz w:val="24"/>
        </w:rPr>
      </w:pPr>
      <w:r>
        <w:rPr>
          <w:rFonts w:hint="eastAsia" w:ascii="宋体" w:hAnsi="宋体" w:cs="宋体"/>
          <w:b/>
          <w:kern w:val="0"/>
          <w:sz w:val="24"/>
        </w:rPr>
        <w:t>16.投标报价方式：</w:t>
      </w:r>
    </w:p>
    <w:p>
      <w:pPr>
        <w:spacing w:line="480" w:lineRule="exact"/>
        <w:ind w:firstLine="480" w:firstLineChars="200"/>
        <w:rPr>
          <w:rFonts w:hint="eastAsia" w:ascii="宋体" w:hAnsi="宋体" w:eastAsia="宋体" w:cs="宋体"/>
          <w:sz w:val="24"/>
          <w:lang w:eastAsia="zh-CN"/>
        </w:rPr>
      </w:pPr>
      <w:r>
        <w:rPr>
          <w:rFonts w:hint="eastAsia" w:ascii="宋体" w:hAnsi="宋体" w:cs="宋体"/>
          <w:sz w:val="24"/>
        </w:rPr>
        <w:t>16.1本工程项目采用</w:t>
      </w:r>
      <w:r>
        <w:rPr>
          <w:rFonts w:hint="eastAsia" w:ascii="宋体" w:hAnsi="宋体" w:cs="宋体"/>
          <w:b/>
          <w:sz w:val="24"/>
          <w:u w:val="single"/>
        </w:rPr>
        <w:t>固定单价报价</w:t>
      </w:r>
      <w:r>
        <w:rPr>
          <w:rFonts w:hint="eastAsia" w:ascii="宋体" w:hAnsi="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r>
        <w:rPr>
          <w:rFonts w:hint="eastAsia" w:ascii="宋体" w:hAnsi="宋体" w:cs="宋体"/>
          <w:b/>
          <w:bCs/>
          <w:sz w:val="24"/>
          <w:u w:val="single"/>
        </w:rPr>
        <w:t>项目清单所列改造项目，建设单位可根据现场情况调整增减，结算时按实际完成合格工程量结算</w:t>
      </w:r>
      <w:r>
        <w:rPr>
          <w:rFonts w:hint="eastAsia" w:ascii="宋体" w:hAnsi="宋体" w:cs="宋体"/>
          <w:b/>
          <w:bCs/>
          <w:sz w:val="24"/>
          <w:u w:val="single"/>
          <w:lang w:eastAsia="zh-CN"/>
        </w:rPr>
        <w:t>。</w:t>
      </w:r>
    </w:p>
    <w:p>
      <w:pPr>
        <w:spacing w:line="480" w:lineRule="exact"/>
        <w:ind w:firstLine="480" w:firstLineChars="200"/>
        <w:rPr>
          <w:rFonts w:ascii="宋体" w:hAnsi="宋体" w:cs="宋体"/>
          <w:sz w:val="24"/>
        </w:rPr>
      </w:pPr>
      <w:r>
        <w:rPr>
          <w:rFonts w:hint="eastAsia" w:ascii="宋体" w:hAnsi="宋体" w:cs="宋体"/>
          <w:sz w:val="24"/>
        </w:rPr>
        <w:t>16.2除下列条款中风险范围的内容可调整外，其余不可调整。</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（1）工程量；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（2）设计变更引起的工程量变化或直接造成的费用增加；</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（3）发包人要求的承包范围以外的附加工程量；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（4）暂列金额及暂估价；</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（5）发包人确认的其它费用。</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16.3工程价款调整</w:t>
      </w:r>
    </w:p>
    <w:p>
      <w:pPr>
        <w:spacing w:line="420" w:lineRule="exact"/>
        <w:ind w:firstLine="480" w:firstLineChars="200"/>
        <w:rPr>
          <w:rFonts w:ascii="宋体" w:hAnsi="宋体" w:cs="宋体"/>
          <w:sz w:val="24"/>
        </w:rPr>
      </w:pPr>
      <w:r>
        <w:rPr>
          <w:rFonts w:hint="eastAsia" w:ascii="宋体" w:hAnsi="宋体" w:cs="宋体"/>
          <w:sz w:val="24"/>
        </w:rPr>
        <w:t>详见招标文件第三章合同条款专用合同条款第12条。</w:t>
      </w:r>
    </w:p>
    <w:p>
      <w:pPr>
        <w:spacing w:line="420" w:lineRule="exact"/>
        <w:ind w:firstLine="482" w:firstLineChars="200"/>
        <w:rPr>
          <w:rFonts w:ascii="宋体" w:hAnsi="宋体" w:cs="宋体"/>
          <w:b/>
          <w:kern w:val="0"/>
          <w:sz w:val="24"/>
        </w:rPr>
      </w:pPr>
      <w:r>
        <w:rPr>
          <w:rFonts w:hint="eastAsia" w:ascii="宋体" w:hAnsi="宋体" w:cs="宋体"/>
          <w:b/>
          <w:kern w:val="0"/>
          <w:sz w:val="24"/>
        </w:rPr>
        <w:t>17.投标报价的计价方法</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按照“省住房和城乡建设厅关于建筑业实施营改增后江苏省建设工程计价依据调整的通知”苏建价（2016）154号文、《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《江苏省房屋修缮工程计价表》（2009年版）、《江苏省建筑与装饰工程计价定额》2014年版、</w:t>
      </w:r>
      <w:r>
        <w:rPr>
          <w:rFonts w:hint="eastAsia" w:ascii="宋体" w:hAnsi="宋体" w:cs="宋体"/>
          <w:sz w:val="24"/>
        </w:rPr>
        <w:t>《江苏省建设工程费用定额》2014年版、《江苏省安装工程计价定额》（2014年）以及相应补充规定和现行省、市有关规定。由招标人(发包人)提供工程量数量，投标人(承包人)自主报价确定工程造价的计价方式。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2" w:firstLineChars="200"/>
        <w:rPr>
          <w:rFonts w:ascii="宋体" w:hAnsi="宋体" w:cs="宋体"/>
          <w:b/>
          <w:kern w:val="0"/>
          <w:sz w:val="24"/>
        </w:rPr>
      </w:pPr>
      <w:r>
        <w:rPr>
          <w:rFonts w:hint="eastAsia" w:ascii="宋体" w:hAnsi="宋体" w:cs="宋体"/>
          <w:b/>
          <w:kern w:val="0"/>
          <w:sz w:val="24"/>
        </w:rPr>
        <w:t>18．招标控制价</w:t>
      </w:r>
    </w:p>
    <w:p>
      <w:pPr>
        <w:spacing w:line="420" w:lineRule="exact"/>
        <w:ind w:firstLine="480" w:firstLineChars="200"/>
        <w:rPr>
          <w:rFonts w:ascii="宋体" w:hAnsi="宋体" w:cs="宋体"/>
          <w:sz w:val="24"/>
        </w:rPr>
      </w:pPr>
      <w:r>
        <w:rPr>
          <w:rFonts w:hint="eastAsia" w:ascii="宋体" w:hAnsi="宋体" w:cs="宋体"/>
          <w:sz w:val="24"/>
        </w:rPr>
        <w:t>18.1本工程实行工程量清单招标，招标人委托编制招标控制价。投标人的投标报价高于招标控制价的，招标人将作废标处理。</w:t>
      </w:r>
      <w:r>
        <w:rPr>
          <w:rFonts w:hint="eastAsia" w:ascii="宋体" w:hAnsi="宋体" w:cs="宋体"/>
          <w:sz w:val="24"/>
        </w:rPr>
        <w:tab/>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18.2招标控制价编制依据：</w:t>
      </w:r>
    </w:p>
    <w:p>
      <w:pPr>
        <w:spacing w:line="420" w:lineRule="exact"/>
        <w:ind w:firstLine="480" w:firstLineChars="200"/>
        <w:rPr>
          <w:rFonts w:ascii="宋体" w:hAnsi="宋体" w:cs="宋体"/>
          <w:sz w:val="24"/>
        </w:rPr>
      </w:pPr>
      <w:r>
        <w:rPr>
          <w:rFonts w:hint="eastAsia" w:ascii="宋体" w:hAnsi="宋体" w:cs="宋体"/>
          <w:sz w:val="24"/>
        </w:rPr>
        <w:t>18.2.1本工程编标相关资料；</w:t>
      </w:r>
    </w:p>
    <w:p>
      <w:pPr>
        <w:adjustRightInd w:val="0"/>
        <w:snapToGrid w:val="0"/>
        <w:spacing w:line="360" w:lineRule="auto"/>
        <w:ind w:left="105" w:leftChars="50" w:firstLine="480" w:firstLineChars="200"/>
        <w:rPr>
          <w:rFonts w:hint="eastAsia" w:ascii="宋体" w:hAnsi="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）《建设工程工程量清单计价规范》2013版、《房屋建筑与装饰工程工程量计算规范》（GB50854-2013）、 《通用安装工程工程量计算规范》（GB50856-2013）、《江苏省建筑与装饰工程计价定额》2014版、《江苏省</w:t>
      </w:r>
      <w:r>
        <w:rPr>
          <w:rFonts w:hint="eastAsia" w:ascii="宋体" w:hAnsi="宋体" w:cs="宋体"/>
          <w:sz w:val="24"/>
          <w:lang w:val="en-US" w:eastAsia="zh-CN"/>
        </w:rPr>
        <w:t>安装</w:t>
      </w:r>
      <w:r>
        <w:rPr>
          <w:rFonts w:hint="eastAsia" w:ascii="宋体" w:hAnsi="宋体" w:cs="宋体"/>
          <w:sz w:val="24"/>
          <w:lang w:eastAsia="zh-CN"/>
        </w:rPr>
        <w:t>工程计价定额》（2014）、《江苏省建设工程费用定额》（2014）、营改增后调整内容及省住房城乡建设厅关于建筑业实施营改增后江苏省建设工程计价依据调整的通知（苏建价【2016】154号文）；</w:t>
      </w:r>
    </w:p>
    <w:p>
      <w:pPr>
        <w:adjustRightInd w:val="0"/>
        <w:snapToGrid w:val="0"/>
        <w:spacing w:line="360" w:lineRule="auto"/>
        <w:ind w:left="105" w:leftChars="50" w:firstLine="480" w:firstLineChars="200"/>
        <w:rPr>
          <w:rFonts w:hint="eastAsia" w:ascii="宋体" w:hAnsi="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）图纸及其他相关资料：施工图及相关</w:t>
      </w:r>
      <w:r>
        <w:rPr>
          <w:rFonts w:hint="eastAsia" w:ascii="宋体" w:hAnsi="宋体" w:cs="宋体"/>
          <w:sz w:val="24"/>
          <w:lang w:val="en-US" w:eastAsia="zh-CN"/>
        </w:rPr>
        <w:t>资料</w:t>
      </w:r>
      <w:r>
        <w:rPr>
          <w:rFonts w:hint="eastAsia" w:ascii="宋体" w:hAnsi="宋体" w:cs="宋体"/>
          <w:sz w:val="24"/>
          <w:lang w:eastAsia="zh-CN"/>
        </w:rPr>
        <w:t>；</w:t>
      </w:r>
    </w:p>
    <w:p>
      <w:pPr>
        <w:adjustRightInd w:val="0"/>
        <w:snapToGrid w:val="0"/>
        <w:spacing w:line="360" w:lineRule="auto"/>
        <w:ind w:left="105" w:leftChars="50" w:firstLine="480" w:firstLineChars="200"/>
        <w:rPr>
          <w:rFonts w:hint="eastAsia" w:ascii="宋体" w:hAnsi="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）江苏省、</w:t>
      </w:r>
      <w:r>
        <w:rPr>
          <w:rFonts w:hint="eastAsia" w:ascii="宋体" w:hAnsi="宋体" w:cs="宋体"/>
          <w:sz w:val="24"/>
          <w:lang w:val="en-US" w:eastAsia="zh-CN"/>
        </w:rPr>
        <w:t>南通</w:t>
      </w:r>
      <w:r>
        <w:rPr>
          <w:rFonts w:hint="eastAsia" w:ascii="宋体" w:hAnsi="宋体" w:cs="宋体"/>
          <w:sz w:val="24"/>
          <w:lang w:eastAsia="zh-CN"/>
        </w:rPr>
        <w:t>市建设行政主管部门颁发的有关文件及通知等；</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4</w:t>
      </w:r>
      <w:r>
        <w:rPr>
          <w:rFonts w:hint="eastAsia" w:ascii="宋体" w:hAnsi="宋体" w:cs="宋体"/>
          <w:sz w:val="24"/>
          <w:lang w:eastAsia="zh-CN"/>
        </w:rPr>
        <w:t>）材料价格按《南通建设工程造价信息》202</w:t>
      </w:r>
      <w:r>
        <w:rPr>
          <w:rFonts w:hint="eastAsia" w:ascii="宋体" w:hAnsi="宋体" w:cs="宋体"/>
          <w:sz w:val="24"/>
          <w:lang w:val="en-US" w:eastAsia="zh-CN"/>
        </w:rPr>
        <w:t>3</w:t>
      </w:r>
      <w:r>
        <w:rPr>
          <w:rFonts w:hint="eastAsia" w:ascii="宋体" w:hAnsi="宋体" w:cs="宋体"/>
          <w:sz w:val="24"/>
          <w:lang w:eastAsia="zh-CN"/>
        </w:rPr>
        <w:t>年第</w:t>
      </w:r>
      <w:r>
        <w:rPr>
          <w:rFonts w:hint="eastAsia" w:ascii="宋体" w:hAnsi="宋体" w:cs="宋体"/>
          <w:sz w:val="24"/>
          <w:lang w:val="en-US" w:eastAsia="zh-CN"/>
        </w:rPr>
        <w:t>7</w:t>
      </w:r>
      <w:r>
        <w:rPr>
          <w:rFonts w:hint="eastAsia" w:ascii="宋体" w:hAnsi="宋体" w:cs="宋体"/>
          <w:sz w:val="24"/>
          <w:lang w:eastAsia="zh-CN"/>
        </w:rPr>
        <w:t>期；</w:t>
      </w:r>
    </w:p>
    <w:p>
      <w:pPr>
        <w:adjustRightInd w:val="0"/>
        <w:snapToGrid w:val="0"/>
        <w:spacing w:line="360" w:lineRule="auto"/>
        <w:ind w:left="105" w:leftChars="50" w:firstLine="480" w:firstLineChars="200"/>
        <w:rPr>
          <w:rFonts w:hint="eastAsia" w:ascii="宋体" w:hAnsi="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5</w:t>
      </w:r>
      <w:r>
        <w:rPr>
          <w:rFonts w:hint="eastAsia" w:ascii="宋体" w:hAnsi="宋体" w:cs="宋体"/>
          <w:sz w:val="24"/>
          <w:lang w:eastAsia="zh-CN"/>
        </w:rPr>
        <w:t>）预算工资单价标准按江苏省住房和城乡建设厅文件</w:t>
      </w:r>
      <w:r>
        <w:rPr>
          <w:rFonts w:hint="eastAsia" w:ascii="宋体" w:hAnsi="宋体" w:cs="宋体"/>
          <w:sz w:val="24"/>
          <w:lang w:val="en-US" w:eastAsia="zh-CN"/>
        </w:rPr>
        <w:t>苏建函价〔2023〕63号</w:t>
      </w:r>
      <w:r>
        <w:rPr>
          <w:rFonts w:hint="eastAsia" w:ascii="宋体" w:hAnsi="宋体" w:cs="宋体"/>
          <w:sz w:val="24"/>
          <w:lang w:eastAsia="zh-CN"/>
        </w:rPr>
        <w:t>文件规定；</w:t>
      </w:r>
    </w:p>
    <w:p>
      <w:pPr>
        <w:adjustRightInd w:val="0"/>
        <w:snapToGrid w:val="0"/>
        <w:spacing w:line="360" w:lineRule="auto"/>
        <w:ind w:left="105" w:leftChars="50" w:firstLine="480" w:firstLineChars="200"/>
        <w:rPr>
          <w:rFonts w:hint="eastAsia" w:ascii="宋体" w:hAnsi="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6</w:t>
      </w:r>
      <w:r>
        <w:rPr>
          <w:rFonts w:hint="eastAsia" w:ascii="宋体" w:hAnsi="宋体" w:cs="宋体"/>
          <w:sz w:val="24"/>
          <w:lang w:eastAsia="zh-CN"/>
        </w:rPr>
        <w:t>）其他需说明的资料。</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（7）取费部分</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A</w:t>
      </w:r>
      <w:r>
        <w:rPr>
          <w:rFonts w:hint="eastAsia" w:ascii="宋体" w:hAnsi="宋体" w:cs="宋体"/>
          <w:sz w:val="24"/>
        </w:rPr>
        <w:t>按</w:t>
      </w:r>
      <w:r>
        <w:rPr>
          <w:rFonts w:hint="eastAsia" w:ascii="宋体" w:hAnsi="宋体" w:cs="宋体"/>
          <w:sz w:val="24"/>
          <w:lang w:val="en-US" w:eastAsia="zh-CN"/>
        </w:rPr>
        <w:t>南通</w:t>
      </w:r>
      <w:r>
        <w:rPr>
          <w:rFonts w:hint="eastAsia" w:ascii="宋体" w:hAnsi="宋体" w:cs="宋体"/>
          <w:sz w:val="24"/>
        </w:rPr>
        <w:t>市建设工程类别、工期和现场安全文明施工措施费计取基本费，扬尘污染防治增加费。</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B</w:t>
      </w:r>
      <w:r>
        <w:rPr>
          <w:rFonts w:hint="eastAsia" w:ascii="宋体" w:hAnsi="宋体" w:cs="宋体"/>
          <w:sz w:val="24"/>
        </w:rPr>
        <w:t xml:space="preserve"> 措施项目费：</w:t>
      </w:r>
    </w:p>
    <w:p>
      <w:pPr>
        <w:adjustRightInd w:val="0"/>
        <w:snapToGrid w:val="0"/>
        <w:spacing w:line="360" w:lineRule="auto"/>
        <w:ind w:left="105" w:leftChars="50" w:firstLine="480" w:firstLineChars="200"/>
        <w:rPr>
          <w:rFonts w:hint="eastAsia" w:ascii="宋体" w:hAnsi="宋体" w:cs="宋体"/>
          <w:sz w:val="24"/>
          <w:lang w:val="en-US" w:eastAsia="zh-CN"/>
        </w:rPr>
      </w:pPr>
      <w:bookmarkStart w:id="24" w:name="_Hlk81409685"/>
      <w:r>
        <w:rPr>
          <w:rFonts w:hint="eastAsia" w:ascii="宋体" w:hAnsi="宋体" w:cs="宋体"/>
          <w:sz w:val="24"/>
        </w:rPr>
        <w:t>1)、</w:t>
      </w:r>
      <w:r>
        <w:rPr>
          <w:rFonts w:hint="eastAsia" w:ascii="宋体" w:hAnsi="宋体" w:cs="宋体"/>
          <w:sz w:val="24"/>
          <w:lang w:val="en-US" w:eastAsia="zh-CN"/>
        </w:rPr>
        <w:t>建筑</w:t>
      </w:r>
      <w:r>
        <w:rPr>
          <w:rFonts w:hint="eastAsia" w:ascii="宋体" w:hAnsi="宋体" w:cs="宋体"/>
          <w:sz w:val="24"/>
        </w:rPr>
        <w:t>工程: 临时设施</w:t>
      </w:r>
      <w:r>
        <w:rPr>
          <w:rFonts w:hint="eastAsia" w:ascii="宋体" w:hAnsi="宋体" w:cs="宋体"/>
          <w:sz w:val="24"/>
          <w:lang w:val="en-US" w:eastAsia="zh-CN"/>
        </w:rPr>
        <w:t>1.65</w:t>
      </w:r>
      <w:r>
        <w:rPr>
          <w:rFonts w:hint="eastAsia" w:ascii="宋体" w:hAnsi="宋体" w:cs="宋体"/>
          <w:sz w:val="24"/>
        </w:rPr>
        <w:t>%；建筑工人实名制费用</w:t>
      </w:r>
      <w:r>
        <w:rPr>
          <w:rFonts w:hint="eastAsia" w:ascii="宋体" w:hAnsi="宋体" w:cs="宋体"/>
          <w:sz w:val="24"/>
          <w:lang w:val="en-US" w:eastAsia="zh-CN"/>
        </w:rPr>
        <w:t>0.05%</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2</w:t>
      </w:r>
      <w:r>
        <w:rPr>
          <w:rFonts w:hint="eastAsia" w:ascii="宋体" w:hAnsi="宋体" w:cs="宋体"/>
          <w:sz w:val="24"/>
        </w:rPr>
        <w:t>)、</w:t>
      </w:r>
      <w:r>
        <w:rPr>
          <w:rFonts w:hint="eastAsia" w:ascii="宋体" w:hAnsi="宋体" w:cs="宋体"/>
          <w:sz w:val="24"/>
          <w:lang w:val="en-US" w:eastAsia="zh-CN"/>
        </w:rPr>
        <w:t>安装</w:t>
      </w:r>
      <w:r>
        <w:rPr>
          <w:rFonts w:hint="eastAsia" w:ascii="宋体" w:hAnsi="宋体" w:cs="宋体"/>
          <w:sz w:val="24"/>
        </w:rPr>
        <w:t>工程: 临时设施</w:t>
      </w:r>
      <w:r>
        <w:rPr>
          <w:rFonts w:hint="eastAsia" w:ascii="宋体" w:hAnsi="宋体" w:cs="宋体"/>
          <w:sz w:val="24"/>
          <w:lang w:val="en-US" w:eastAsia="zh-CN"/>
        </w:rPr>
        <w:t>1.1</w:t>
      </w:r>
      <w:r>
        <w:rPr>
          <w:rFonts w:hint="eastAsia" w:ascii="宋体" w:hAnsi="宋体" w:cs="宋体"/>
          <w:sz w:val="24"/>
        </w:rPr>
        <w:t>%；建筑工人实名制费用</w:t>
      </w:r>
      <w:r>
        <w:rPr>
          <w:rFonts w:hint="eastAsia" w:ascii="宋体" w:hAnsi="宋体" w:cs="宋体"/>
          <w:sz w:val="24"/>
          <w:lang w:val="en-US" w:eastAsia="zh-CN"/>
        </w:rPr>
        <w:t>0.03%</w:t>
      </w:r>
    </w:p>
    <w:bookmarkEnd w:id="24"/>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C</w:t>
      </w:r>
      <w:r>
        <w:rPr>
          <w:rFonts w:hint="eastAsia" w:ascii="宋体" w:hAnsi="宋体" w:cs="宋体"/>
          <w:sz w:val="24"/>
        </w:rPr>
        <w:t>现场安全文明施工措施费：</w:t>
      </w:r>
    </w:p>
    <w:p>
      <w:pPr>
        <w:adjustRightInd w:val="0"/>
        <w:snapToGrid w:val="0"/>
        <w:spacing w:line="360" w:lineRule="auto"/>
        <w:ind w:left="105" w:leftChars="50" w:firstLine="480" w:firstLineChars="200"/>
        <w:rPr>
          <w:rFonts w:hint="eastAsia" w:ascii="宋体" w:hAnsi="宋体" w:cs="宋体"/>
          <w:sz w:val="24"/>
          <w:lang w:eastAsia="zh-CN"/>
        </w:rPr>
      </w:pPr>
      <w:r>
        <w:rPr>
          <w:rFonts w:hint="eastAsia" w:ascii="宋体" w:hAnsi="宋体" w:cs="宋体"/>
          <w:sz w:val="24"/>
        </w:rPr>
        <w:t>1)、</w:t>
      </w:r>
      <w:r>
        <w:rPr>
          <w:rFonts w:hint="eastAsia" w:ascii="宋体" w:hAnsi="宋体" w:cs="宋体"/>
          <w:sz w:val="24"/>
          <w:lang w:val="en-US" w:eastAsia="zh-CN"/>
        </w:rPr>
        <w:t>建筑</w:t>
      </w:r>
      <w:r>
        <w:rPr>
          <w:rFonts w:hint="eastAsia" w:ascii="宋体" w:hAnsi="宋体" w:cs="宋体"/>
          <w:sz w:val="24"/>
        </w:rPr>
        <w:t>工程: 基本费</w:t>
      </w:r>
      <w:r>
        <w:rPr>
          <w:rFonts w:hint="eastAsia" w:ascii="宋体" w:hAnsi="宋体" w:cs="宋体"/>
          <w:sz w:val="24"/>
          <w:lang w:val="en-US" w:eastAsia="zh-CN"/>
        </w:rPr>
        <w:t>3.1</w:t>
      </w:r>
      <w:r>
        <w:rPr>
          <w:rFonts w:hint="eastAsia" w:ascii="宋体" w:hAnsi="宋体" w:cs="宋体"/>
          <w:sz w:val="24"/>
        </w:rPr>
        <w:t>%，增加费0%，扬尘防治污染增加费0.31%</w:t>
      </w:r>
      <w:r>
        <w:rPr>
          <w:rFonts w:hint="eastAsia" w:ascii="宋体" w:hAnsi="宋体" w:cs="宋体"/>
          <w:sz w:val="24"/>
          <w:lang w:eastAsia="zh-CN"/>
        </w:rPr>
        <w:t>；</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2</w:t>
      </w:r>
      <w:r>
        <w:rPr>
          <w:rFonts w:hint="eastAsia" w:ascii="宋体" w:hAnsi="宋体" w:cs="宋体"/>
          <w:sz w:val="24"/>
        </w:rPr>
        <w:t>)、</w:t>
      </w:r>
      <w:r>
        <w:rPr>
          <w:rFonts w:hint="eastAsia" w:ascii="宋体" w:hAnsi="宋体" w:cs="宋体"/>
          <w:sz w:val="24"/>
          <w:lang w:val="en-US" w:eastAsia="zh-CN"/>
        </w:rPr>
        <w:t>安装</w:t>
      </w:r>
      <w:r>
        <w:rPr>
          <w:rFonts w:hint="eastAsia" w:ascii="宋体" w:hAnsi="宋体" w:cs="宋体"/>
          <w:sz w:val="24"/>
        </w:rPr>
        <w:t>工程: 基本费</w:t>
      </w:r>
      <w:r>
        <w:rPr>
          <w:rFonts w:hint="eastAsia" w:ascii="宋体" w:hAnsi="宋体" w:cs="宋体"/>
          <w:sz w:val="24"/>
          <w:lang w:val="en-US" w:eastAsia="zh-CN"/>
        </w:rPr>
        <w:t>1.5</w:t>
      </w:r>
      <w:r>
        <w:rPr>
          <w:rFonts w:hint="eastAsia" w:ascii="宋体" w:hAnsi="宋体" w:cs="宋体"/>
          <w:sz w:val="24"/>
        </w:rPr>
        <w:t>%，增加费0%，扬尘防治污染增加费0.</w:t>
      </w:r>
      <w:r>
        <w:rPr>
          <w:rFonts w:hint="eastAsia" w:ascii="宋体" w:hAnsi="宋体" w:cs="宋体"/>
          <w:sz w:val="24"/>
          <w:lang w:val="en-US" w:eastAsia="zh-CN"/>
        </w:rPr>
        <w:t>2</w:t>
      </w:r>
      <w:r>
        <w:rPr>
          <w:rFonts w:hint="eastAsia" w:ascii="宋体" w:hAnsi="宋体" w:cs="宋体"/>
          <w:sz w:val="24"/>
        </w:rPr>
        <w:t>1%。</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D</w:t>
      </w:r>
      <w:r>
        <w:rPr>
          <w:rFonts w:hint="eastAsia" w:ascii="宋体" w:hAnsi="宋体" w:cs="宋体"/>
          <w:sz w:val="24"/>
        </w:rPr>
        <w:t>风险费：不计取</w:t>
      </w:r>
    </w:p>
    <w:p>
      <w:pPr>
        <w:adjustRightInd w:val="0"/>
        <w:snapToGrid w:val="0"/>
        <w:spacing w:line="360" w:lineRule="auto"/>
        <w:ind w:left="105" w:leftChars="50" w:firstLine="480" w:firstLineChars="200"/>
        <w:rPr>
          <w:rFonts w:hint="eastAsia" w:ascii="宋体" w:hAnsi="宋体" w:cs="宋体"/>
          <w:sz w:val="24"/>
          <w:lang w:val="en-US"/>
        </w:rPr>
      </w:pPr>
      <w:r>
        <w:rPr>
          <w:rFonts w:hint="eastAsia" w:ascii="宋体" w:hAnsi="宋体" w:cs="宋体"/>
          <w:sz w:val="24"/>
          <w:lang w:val="en-US" w:eastAsia="zh-CN"/>
        </w:rPr>
        <w:t>E</w:t>
      </w:r>
      <w:r>
        <w:rPr>
          <w:rFonts w:hint="eastAsia" w:ascii="宋体" w:hAnsi="宋体" w:cs="宋体"/>
          <w:sz w:val="24"/>
        </w:rPr>
        <w:t>暂列金额：</w:t>
      </w:r>
      <w:r>
        <w:rPr>
          <w:rFonts w:hint="eastAsia" w:ascii="宋体" w:hAnsi="宋体" w:cs="宋体"/>
          <w:sz w:val="24"/>
          <w:lang w:val="en-US" w:eastAsia="zh-CN"/>
        </w:rPr>
        <w:t>8000元；另2000元设计费(不可竞争)。</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F</w:t>
      </w:r>
      <w:r>
        <w:rPr>
          <w:rFonts w:hint="eastAsia" w:ascii="宋体" w:hAnsi="宋体" w:cs="宋体"/>
          <w:sz w:val="24"/>
        </w:rPr>
        <w:t>规费：(计算基础为分部分项工程费+措施项目费+其他项目费-除税工程设备费)(不可竞争)：</w:t>
      </w:r>
    </w:p>
    <w:p>
      <w:pPr>
        <w:adjustRightInd w:val="0"/>
        <w:snapToGrid w:val="0"/>
        <w:spacing w:line="360" w:lineRule="auto"/>
        <w:ind w:left="105" w:leftChars="50" w:firstLine="480" w:firstLineChars="200"/>
        <w:rPr>
          <w:rFonts w:hint="eastAsia" w:ascii="宋体" w:hAnsi="宋体" w:cs="宋体"/>
          <w:sz w:val="24"/>
          <w:lang w:eastAsia="zh-CN"/>
        </w:rPr>
      </w:pPr>
      <w:r>
        <w:rPr>
          <w:rFonts w:hint="eastAsia" w:ascii="宋体" w:hAnsi="宋体" w:cs="宋体"/>
          <w:sz w:val="24"/>
        </w:rPr>
        <w:t>1)、</w:t>
      </w:r>
      <w:r>
        <w:rPr>
          <w:rFonts w:hint="eastAsia" w:ascii="宋体" w:hAnsi="宋体" w:cs="宋体"/>
          <w:sz w:val="24"/>
          <w:lang w:val="en-US" w:eastAsia="zh-CN"/>
        </w:rPr>
        <w:t>建筑</w:t>
      </w:r>
      <w:r>
        <w:rPr>
          <w:rFonts w:hint="eastAsia" w:ascii="宋体" w:hAnsi="宋体" w:cs="宋体"/>
          <w:sz w:val="24"/>
        </w:rPr>
        <w:t>工程: 1.社会保险费：</w:t>
      </w:r>
      <w:r>
        <w:rPr>
          <w:rFonts w:hint="eastAsia" w:ascii="宋体" w:hAnsi="宋体" w:cs="宋体"/>
          <w:sz w:val="24"/>
          <w:lang w:val="en-US" w:eastAsia="zh-CN"/>
        </w:rPr>
        <w:t>3.2</w:t>
      </w:r>
      <w:r>
        <w:rPr>
          <w:rFonts w:hint="eastAsia" w:ascii="宋体" w:hAnsi="宋体" w:cs="宋体"/>
          <w:sz w:val="24"/>
        </w:rPr>
        <w:t>%；2.住房公积金：0.</w:t>
      </w:r>
      <w:r>
        <w:rPr>
          <w:rFonts w:hint="eastAsia" w:ascii="宋体" w:hAnsi="宋体" w:cs="宋体"/>
          <w:sz w:val="24"/>
          <w:lang w:val="en-US" w:eastAsia="zh-CN"/>
        </w:rPr>
        <w:t>53</w:t>
      </w:r>
      <w:r>
        <w:rPr>
          <w:rFonts w:hint="eastAsia" w:ascii="宋体" w:hAnsi="宋体" w:cs="宋体"/>
          <w:sz w:val="24"/>
        </w:rPr>
        <w:t xml:space="preserve">%；3.环境保护税0% </w:t>
      </w:r>
      <w:r>
        <w:rPr>
          <w:rFonts w:hint="eastAsia" w:ascii="宋体" w:hAnsi="宋体" w:cs="宋体"/>
          <w:sz w:val="24"/>
          <w:lang w:eastAsia="zh-CN"/>
        </w:rPr>
        <w:t>；</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2</w:t>
      </w:r>
      <w:r>
        <w:rPr>
          <w:rFonts w:hint="eastAsia" w:ascii="宋体" w:hAnsi="宋体" w:cs="宋体"/>
          <w:sz w:val="24"/>
        </w:rPr>
        <w:t>)、</w:t>
      </w:r>
      <w:r>
        <w:rPr>
          <w:rFonts w:hint="eastAsia" w:ascii="宋体" w:hAnsi="宋体" w:cs="宋体"/>
          <w:sz w:val="24"/>
          <w:lang w:val="en-US" w:eastAsia="zh-CN"/>
        </w:rPr>
        <w:t>安装</w:t>
      </w:r>
      <w:r>
        <w:rPr>
          <w:rFonts w:hint="eastAsia" w:ascii="宋体" w:hAnsi="宋体" w:cs="宋体"/>
          <w:sz w:val="24"/>
        </w:rPr>
        <w:t>工程: 1.社会保险费：</w:t>
      </w:r>
      <w:r>
        <w:rPr>
          <w:rFonts w:hint="eastAsia" w:ascii="宋体" w:hAnsi="宋体" w:cs="宋体"/>
          <w:sz w:val="24"/>
          <w:lang w:val="en-US" w:eastAsia="zh-CN"/>
        </w:rPr>
        <w:t>2.4</w:t>
      </w:r>
      <w:r>
        <w:rPr>
          <w:rFonts w:hint="eastAsia" w:ascii="宋体" w:hAnsi="宋体" w:cs="宋体"/>
          <w:sz w:val="24"/>
        </w:rPr>
        <w:t>%；2.住房公积金：0.</w:t>
      </w:r>
      <w:r>
        <w:rPr>
          <w:rFonts w:hint="eastAsia" w:ascii="宋体" w:hAnsi="宋体" w:cs="宋体"/>
          <w:sz w:val="24"/>
          <w:lang w:val="en-US" w:eastAsia="zh-CN"/>
        </w:rPr>
        <w:t>42</w:t>
      </w:r>
      <w:r>
        <w:rPr>
          <w:rFonts w:hint="eastAsia" w:ascii="宋体" w:hAnsi="宋体" w:cs="宋体"/>
          <w:sz w:val="24"/>
        </w:rPr>
        <w:t xml:space="preserve">%；3.环境保护税0% </w:t>
      </w:r>
      <w:r>
        <w:rPr>
          <w:rFonts w:hint="eastAsia" w:ascii="宋体" w:hAnsi="宋体" w:cs="宋体"/>
          <w:sz w:val="24"/>
          <w:lang w:val="en-US" w:eastAsia="zh-CN"/>
        </w:rPr>
        <w:t>2</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G</w:t>
      </w:r>
      <w:r>
        <w:rPr>
          <w:rFonts w:hint="eastAsia" w:ascii="宋体" w:hAnsi="宋体" w:cs="宋体"/>
          <w:sz w:val="24"/>
        </w:rPr>
        <w:t>税金</w:t>
      </w:r>
      <w:r>
        <w:rPr>
          <w:rFonts w:hint="eastAsia" w:ascii="宋体" w:hAnsi="宋体" w:cs="宋体"/>
          <w:sz w:val="24"/>
          <w:lang w:val="en-US" w:eastAsia="zh-CN"/>
        </w:rPr>
        <w:t>按</w:t>
      </w:r>
      <w:r>
        <w:rPr>
          <w:rFonts w:hint="eastAsia" w:ascii="宋体" w:hAnsi="宋体" w:cs="宋体"/>
          <w:sz w:val="24"/>
        </w:rPr>
        <w:t>《省住房城乡建设厅关于调整建设工程计价增值税税率的通知》及附件（苏建函价〔2019〕178号文）</w:t>
      </w:r>
      <w:r>
        <w:rPr>
          <w:rFonts w:hint="eastAsia" w:ascii="宋体" w:hAnsi="宋体" w:cs="宋体"/>
          <w:sz w:val="24"/>
          <w:lang w:eastAsia="zh-CN"/>
        </w:rPr>
        <w:t>：</w:t>
      </w:r>
      <w:r>
        <w:rPr>
          <w:rFonts w:hint="eastAsia" w:ascii="宋体" w:hAnsi="宋体" w:cs="宋体"/>
          <w:sz w:val="24"/>
        </w:rPr>
        <w:t xml:space="preserve"> 9%</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18.2.2其他取费：详见工程量清单</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18.3 招标控制价文件组成。</w:t>
      </w:r>
    </w:p>
    <w:p>
      <w:pPr>
        <w:adjustRightInd w:val="0"/>
        <w:snapToGrid w:val="0"/>
        <w:spacing w:line="360" w:lineRule="auto"/>
        <w:ind w:left="105" w:leftChars="50"/>
        <w:rPr>
          <w:rFonts w:ascii="宋体" w:hAnsi="宋体" w:cs="宋体"/>
          <w:sz w:val="24"/>
        </w:rPr>
      </w:pPr>
      <w:r>
        <w:rPr>
          <w:rFonts w:hint="eastAsia" w:ascii="宋体" w:hAnsi="宋体" w:cs="宋体"/>
          <w:sz w:val="24"/>
        </w:rPr>
        <w:t>招标人公布的招标控制价应当包括单位工程招标控制价汇总表、分部分项工程和单价措施项目清单与计价表、相关说明以及招标价调整等系数的取值。</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18.4 公布招标控制价时间。</w:t>
      </w:r>
    </w:p>
    <w:p>
      <w:pPr>
        <w:spacing w:line="360" w:lineRule="auto"/>
        <w:ind w:left="105" w:leftChars="50" w:firstLine="360" w:firstLineChars="150"/>
        <w:rPr>
          <w:rFonts w:ascii="宋体" w:hAnsi="宋体" w:cs="宋体"/>
          <w:sz w:val="24"/>
        </w:rPr>
      </w:pPr>
      <w:r>
        <w:rPr>
          <w:rFonts w:hint="eastAsia" w:ascii="宋体" w:hAnsi="宋体" w:cs="宋体"/>
          <w:sz w:val="24"/>
        </w:rPr>
        <w:t>招标控制价和招标文件同时在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上发布。</w:t>
      </w:r>
    </w:p>
    <w:p>
      <w:pPr>
        <w:spacing w:line="360" w:lineRule="auto"/>
        <w:ind w:firstLine="480" w:firstLineChars="200"/>
        <w:rPr>
          <w:rFonts w:ascii="宋体" w:hAnsi="宋体" w:cs="宋体"/>
          <w:sz w:val="24"/>
        </w:rPr>
      </w:pPr>
      <w:r>
        <w:rPr>
          <w:rFonts w:hint="eastAsia" w:ascii="宋体" w:hAnsi="宋体" w:cs="宋体"/>
          <w:sz w:val="24"/>
        </w:rPr>
        <w:t>18.5 招标控制价异议处理：</w:t>
      </w:r>
    </w:p>
    <w:p>
      <w:pPr>
        <w:spacing w:line="360" w:lineRule="auto"/>
        <w:ind w:firstLine="480" w:firstLineChars="200"/>
        <w:rPr>
          <w:rFonts w:ascii="宋体" w:hAnsi="宋体" w:cs="宋体"/>
          <w:b/>
          <w:sz w:val="24"/>
          <w:u w:val="single"/>
        </w:rPr>
      </w:pPr>
      <w:r>
        <w:rPr>
          <w:rFonts w:hint="eastAsia" w:ascii="宋体" w:hAnsi="宋体" w:cs="宋体"/>
          <w:sz w:val="24"/>
        </w:rPr>
        <w:t>投标人对招标控制价有异议的，应在控制价发布后2日内向招标人书面提出；招标人不答复或对招标人答复不满意时，投标人可按规定程序向工程所在地造价管理机构投诉。</w:t>
      </w:r>
      <w:r>
        <w:rPr>
          <w:rFonts w:hint="eastAsia" w:ascii="宋体" w:hAnsi="宋体" w:cs="宋体"/>
          <w:b/>
          <w:sz w:val="24"/>
          <w:u w:val="single"/>
        </w:rPr>
        <w:t>具体请参照通建工【2014】369号文。</w:t>
      </w:r>
    </w:p>
    <w:p>
      <w:pPr>
        <w:spacing w:line="360" w:lineRule="auto"/>
        <w:ind w:firstLine="480" w:firstLineChars="200"/>
        <w:rPr>
          <w:rFonts w:ascii="宋体" w:hAnsi="宋体" w:cs="宋体"/>
          <w:sz w:val="24"/>
        </w:rPr>
      </w:pPr>
      <w:r>
        <w:rPr>
          <w:rFonts w:hint="eastAsia" w:ascii="宋体" w:hAnsi="宋体" w:cs="宋体"/>
          <w:sz w:val="24"/>
        </w:rPr>
        <w:t>招标人根据招标控制价复查结论需要重新公布招标控制价的，其最终公布的时间至招标文件要求提交投标文件截止时间不足3天的，将相应延长投标文件的截止时间。</w:t>
      </w:r>
    </w:p>
    <w:p>
      <w:pPr>
        <w:spacing w:line="360" w:lineRule="auto"/>
        <w:ind w:firstLine="482" w:firstLineChars="200"/>
        <w:rPr>
          <w:rFonts w:ascii="宋体" w:hAnsi="宋体" w:cs="宋体"/>
          <w:b/>
          <w:sz w:val="24"/>
        </w:rPr>
      </w:pPr>
      <w:r>
        <w:rPr>
          <w:rFonts w:hint="eastAsia" w:ascii="宋体" w:hAnsi="宋体" w:cs="宋体"/>
          <w:b/>
          <w:sz w:val="24"/>
        </w:rPr>
        <w:t>19.投标报价编制要求</w:t>
      </w:r>
    </w:p>
    <w:p>
      <w:pPr>
        <w:spacing w:line="360" w:lineRule="auto"/>
        <w:ind w:firstLine="480" w:firstLineChars="200"/>
        <w:rPr>
          <w:rFonts w:ascii="宋体" w:hAnsi="宋体" w:cs="宋体"/>
          <w:sz w:val="24"/>
        </w:rPr>
      </w:pPr>
      <w:r>
        <w:rPr>
          <w:rFonts w:hint="eastAsia" w:ascii="宋体" w:hAnsi="宋体" w:cs="宋体"/>
          <w:sz w:val="24"/>
        </w:rPr>
        <w:t>投标报价编制要求</w:t>
      </w:r>
    </w:p>
    <w:p>
      <w:pPr>
        <w:spacing w:line="360" w:lineRule="auto"/>
        <w:ind w:firstLine="480" w:firstLineChars="200"/>
        <w:rPr>
          <w:rFonts w:ascii="宋体" w:hAnsi="宋体" w:cs="宋体"/>
          <w:sz w:val="24"/>
        </w:rPr>
      </w:pPr>
      <w:r>
        <w:rPr>
          <w:rFonts w:hint="eastAsia" w:ascii="宋体" w:hAnsi="宋体" w:cs="宋体"/>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ascii="宋体" w:hAnsi="宋体" w:cs="宋体"/>
          <w:sz w:val="24"/>
        </w:rPr>
      </w:pPr>
      <w:r>
        <w:rPr>
          <w:rFonts w:hint="eastAsia" w:ascii="宋体" w:hAnsi="宋体" w:cs="宋体"/>
          <w:sz w:val="24"/>
        </w:rPr>
        <w:t>19.2投标人应按本企业定额计价，若无本企业定额，则可按照《建设工程工程量清单计价规范》（GB50500-2013）、《通用安装工程工程量计算规范》（GB50856-2013）、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《江苏省建筑与装饰工程计价定额》2014年版、《江苏省房屋修缮工程计价表》（2009年版）、</w:t>
      </w:r>
      <w:r>
        <w:rPr>
          <w:rFonts w:hint="eastAsia" w:ascii="宋体" w:hAnsi="宋体" w:cs="宋体"/>
          <w:sz w:val="24"/>
        </w:rPr>
        <w:t>《江苏省建设工程费用定额》2014年版、《江苏省安装工程计价定额》（2014年）；《江苏省住房和城乡建设厅关于发布建设工程人工工资指导价的通知》（苏建函价〔2023〕63号）；《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ascii="宋体" w:hAnsi="宋体" w:cs="宋体"/>
          <w:b/>
          <w:sz w:val="24"/>
        </w:rPr>
      </w:pPr>
      <w:r>
        <w:rPr>
          <w:rFonts w:hint="eastAsia" w:ascii="宋体" w:hAnsi="宋体" w:cs="宋体"/>
          <w:b/>
          <w:sz w:val="24"/>
        </w:rPr>
        <w:t>19.3投标人在投标报价时，招标人提供的暂估价、暂列金额等不可竞争费用不得调整，否则按无效投标文件处理。</w:t>
      </w:r>
    </w:p>
    <w:p>
      <w:pPr>
        <w:spacing w:line="360" w:lineRule="auto"/>
        <w:ind w:firstLine="482" w:firstLineChars="200"/>
        <w:rPr>
          <w:rFonts w:ascii="宋体" w:hAnsi="宋体" w:cs="宋体"/>
          <w:b/>
          <w:sz w:val="24"/>
        </w:rPr>
      </w:pPr>
      <w:r>
        <w:rPr>
          <w:rFonts w:hint="eastAsia" w:ascii="宋体" w:hAnsi="宋体" w:cs="宋体"/>
          <w:b/>
          <w:sz w:val="24"/>
        </w:rPr>
        <w:t>19.4投标人必须认真仔细踏勘施工现场，结合本工程实际情况，并在投标报价时综合考虑临时设施费 、赶工措施费、已完工程及设备保护费、冬雨季施工增加费、夜间施工费总价措施费项目，并计入报价，该费用一次性包定，结算时一律不作调整。</w:t>
      </w:r>
    </w:p>
    <w:p>
      <w:pPr>
        <w:spacing w:line="360" w:lineRule="auto"/>
        <w:ind w:firstLine="482" w:firstLineChars="200"/>
        <w:rPr>
          <w:rFonts w:ascii="宋体" w:hAnsi="宋体" w:cs="宋体"/>
          <w:b/>
          <w:sz w:val="24"/>
        </w:rPr>
      </w:pPr>
      <w:r>
        <w:rPr>
          <w:rFonts w:hint="eastAsia" w:ascii="宋体" w:hAnsi="宋体" w:cs="宋体"/>
          <w:b/>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ascii="宋体" w:hAnsi="宋体" w:cs="宋体"/>
          <w:b/>
          <w:sz w:val="24"/>
        </w:rPr>
      </w:pPr>
      <w:r>
        <w:rPr>
          <w:rFonts w:hint="eastAsia" w:ascii="宋体" w:hAnsi="宋体" w:cs="宋体"/>
          <w:b/>
          <w:sz w:val="24"/>
        </w:rPr>
        <w:t>19.6中标单位必须保护现有房屋、道路、结构物等成品，如有损坏，应按照不低于原设计标准恢复，费用列入报价。</w:t>
      </w:r>
    </w:p>
    <w:p>
      <w:pPr>
        <w:spacing w:line="360" w:lineRule="auto"/>
        <w:ind w:firstLine="482" w:firstLineChars="200"/>
        <w:rPr>
          <w:rFonts w:ascii="宋体" w:hAnsi="宋体" w:cs="宋体"/>
          <w:b/>
          <w:sz w:val="24"/>
        </w:rPr>
      </w:pPr>
      <w:r>
        <w:rPr>
          <w:rFonts w:hint="eastAsia" w:ascii="宋体" w:hAnsi="宋体" w:cs="宋体"/>
          <w:b/>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2" w:firstLineChars="200"/>
        <w:rPr>
          <w:rFonts w:ascii="宋体" w:hAnsi="宋体" w:cs="宋体"/>
          <w:b/>
          <w:sz w:val="24"/>
        </w:rPr>
      </w:pPr>
      <w:r>
        <w:rPr>
          <w:rFonts w:hint="eastAsia" w:ascii="宋体" w:hAnsi="宋体" w:cs="宋体"/>
          <w:b/>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2" w:firstLineChars="200"/>
        <w:rPr>
          <w:rFonts w:ascii="宋体" w:hAnsi="宋体" w:cs="宋体"/>
          <w:b/>
          <w:sz w:val="24"/>
        </w:rPr>
      </w:pPr>
      <w:r>
        <w:rPr>
          <w:rFonts w:hint="eastAsia" w:ascii="宋体" w:hAnsi="宋体" w:cs="宋体"/>
          <w:b/>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2" w:firstLineChars="200"/>
        <w:rPr>
          <w:rFonts w:ascii="宋体" w:hAnsi="宋体" w:cs="宋体"/>
          <w:b/>
          <w:sz w:val="24"/>
        </w:rPr>
      </w:pPr>
      <w:r>
        <w:rPr>
          <w:rFonts w:hint="eastAsia" w:ascii="宋体" w:hAnsi="宋体" w:cs="宋体"/>
          <w:b/>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ascii="宋体" w:hAnsi="宋体" w:cs="宋体"/>
          <w:b/>
          <w:sz w:val="24"/>
        </w:rPr>
      </w:pPr>
      <w:r>
        <w:rPr>
          <w:rFonts w:hint="eastAsia" w:ascii="宋体" w:hAnsi="宋体" w:cs="宋体"/>
          <w:b/>
          <w:sz w:val="24"/>
        </w:rPr>
        <w:t>19.11投标人确定投标报价，同时应考虑合同中包含的风险、责任等各项费用。</w:t>
      </w:r>
    </w:p>
    <w:p>
      <w:pPr>
        <w:spacing w:line="360" w:lineRule="auto"/>
        <w:ind w:firstLine="482" w:firstLineChars="200"/>
        <w:rPr>
          <w:rFonts w:ascii="宋体" w:hAnsi="宋体" w:cs="宋体"/>
          <w:b/>
          <w:sz w:val="24"/>
        </w:rPr>
      </w:pPr>
      <w:r>
        <w:rPr>
          <w:rFonts w:hint="eastAsia" w:ascii="宋体" w:hAnsi="宋体" w:cs="宋体"/>
          <w:b/>
          <w:sz w:val="24"/>
        </w:rPr>
        <w:t>19.12投标人工地踏勘应充分了解工地位置情况，道路、储存空间、装卸限制及任何其它足以影响报价的情况，任何忽视或误解工地情况而导致的索赔及工期延长申请将不被批准。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ascii="宋体" w:hAnsi="宋体" w:cs="宋体"/>
          <w:b/>
          <w:sz w:val="24"/>
        </w:rPr>
      </w:pPr>
      <w:r>
        <w:rPr>
          <w:rFonts w:hint="eastAsia" w:ascii="宋体" w:hAnsi="宋体" w:cs="宋体"/>
          <w:b/>
          <w:sz w:val="24"/>
        </w:rPr>
        <w:t>19.13中标单位不得拒绝完成建设单位在施工地点范围内变更或要求增加和减少的工程内容。</w:t>
      </w:r>
    </w:p>
    <w:p>
      <w:pPr>
        <w:spacing w:line="360" w:lineRule="auto"/>
        <w:ind w:firstLine="482" w:firstLineChars="200"/>
        <w:rPr>
          <w:rFonts w:ascii="宋体" w:hAnsi="宋体" w:cs="宋体"/>
          <w:b/>
          <w:sz w:val="24"/>
        </w:rPr>
      </w:pPr>
      <w:r>
        <w:rPr>
          <w:rFonts w:hint="eastAsia" w:ascii="宋体" w:hAnsi="宋体" w:cs="宋体"/>
          <w:b/>
          <w:sz w:val="24"/>
        </w:rPr>
        <w:t>19.14报价书中的工程数量乘以综合单价必须等于合价。</w:t>
      </w:r>
    </w:p>
    <w:p>
      <w:pPr>
        <w:spacing w:line="360" w:lineRule="auto"/>
        <w:ind w:firstLine="482" w:firstLineChars="200"/>
        <w:rPr>
          <w:rFonts w:ascii="宋体" w:hAnsi="宋体" w:cs="宋体"/>
          <w:b/>
          <w:sz w:val="24"/>
        </w:rPr>
      </w:pPr>
      <w:r>
        <w:rPr>
          <w:rFonts w:hint="eastAsia" w:ascii="宋体" w:hAnsi="宋体" w:cs="宋体"/>
          <w:b/>
          <w:sz w:val="24"/>
        </w:rPr>
        <w:t>19.15投标单位应自行根据现场实际情况，垃圾清运出中心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pPr>
        <w:spacing w:line="360" w:lineRule="auto"/>
        <w:ind w:firstLine="482" w:firstLineChars="200"/>
        <w:rPr>
          <w:rFonts w:ascii="宋体" w:hAnsi="宋体" w:cs="宋体"/>
          <w:b/>
          <w:sz w:val="24"/>
        </w:rPr>
      </w:pPr>
      <w:r>
        <w:rPr>
          <w:rFonts w:hint="eastAsia" w:ascii="宋体" w:hAnsi="宋体" w:cs="宋体"/>
          <w:b/>
          <w:sz w:val="24"/>
        </w:rPr>
        <w:t>19.16施工期间和竣工移交时的保洁工作及费用，投标人在报价时须综合考虑在投标报价中，结算时不做调整。</w:t>
      </w:r>
    </w:p>
    <w:p>
      <w:pPr>
        <w:spacing w:line="360" w:lineRule="auto"/>
        <w:ind w:firstLine="482" w:firstLineChars="200"/>
        <w:rPr>
          <w:rFonts w:ascii="宋体" w:hAnsi="宋体" w:cs="宋体"/>
          <w:b/>
          <w:sz w:val="24"/>
        </w:rPr>
      </w:pPr>
      <w:r>
        <w:rPr>
          <w:rFonts w:hint="eastAsia" w:ascii="宋体" w:hAnsi="宋体" w:cs="宋体"/>
          <w:b/>
          <w:sz w:val="24"/>
        </w:rPr>
        <w:t>19.17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2" w:firstLineChars="200"/>
        <w:rPr>
          <w:rFonts w:ascii="宋体" w:hAnsi="宋体" w:cs="宋体"/>
          <w:b/>
          <w:sz w:val="24"/>
        </w:rPr>
      </w:pPr>
      <w:r>
        <w:rPr>
          <w:rFonts w:hint="eastAsia" w:ascii="宋体" w:hAnsi="宋体" w:cs="宋体"/>
          <w:b/>
          <w:sz w:val="24"/>
        </w:rPr>
        <w:t>19.18品牌要求：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封样招标人认可的材料，如按规定需送检的，及时做好必要材料的送检、复试，合格后方可使用。（所有材料检测费需包含在报价当中，中标后不得提出额外检测费要求）</w:t>
      </w:r>
    </w:p>
    <w:p>
      <w:pPr>
        <w:spacing w:line="360" w:lineRule="auto"/>
        <w:ind w:firstLine="482" w:firstLineChars="200"/>
        <w:rPr>
          <w:rFonts w:ascii="??_GB2312" w:hAnsi="宋体" w:eastAsia="Times New Roman"/>
          <w:sz w:val="28"/>
          <w:szCs w:val="28"/>
        </w:rPr>
      </w:pPr>
      <w:r>
        <w:rPr>
          <w:rFonts w:hint="eastAsia" w:ascii="宋体" w:hAnsi="宋体" w:cs="宋体"/>
          <w:b/>
          <w:sz w:val="24"/>
        </w:rPr>
        <w:t>19.19投标报价时主要材料均应列出生产厂家、品牌、型号等，招标文件要求有参考品牌的需选用参考品牌，若中标单位投标书中未注明或未选用参考品牌，我方可在施工时在参考品牌中任一选择其一。若招标文件未注明参考品牌时，投标单位必须选用市场中等及以上品牌。本工程所用的材料（除甲供材外）均由投标人负责采购，由投标人和材料供应商签订供货合同，并承担全部责任。采购的材料品牌、品名、型号、规格、材质等经招标人及监理书面认可。材料必须到招标人认可的质检部门送检，合格后方可使用，为检测提供的材料、人工及有关部门收取的检测费等所产生的费用包含在投标报价中。</w:t>
      </w:r>
    </w:p>
    <w:p>
      <w:pPr>
        <w:spacing w:line="360" w:lineRule="auto"/>
        <w:ind w:firstLine="482" w:firstLineChars="200"/>
        <w:rPr>
          <w:rFonts w:ascii="宋体" w:hAnsi="宋体" w:cs="宋体"/>
          <w:b/>
          <w:sz w:val="24"/>
        </w:rPr>
      </w:pPr>
      <w:r>
        <w:rPr>
          <w:rFonts w:hint="eastAsia" w:ascii="宋体" w:hAnsi="宋体" w:cs="宋体"/>
          <w:b/>
          <w:sz w:val="24"/>
        </w:rPr>
        <w:t xml:space="preserve">本项目相关材料建议品牌： </w:t>
      </w:r>
    </w:p>
    <w:p>
      <w:pPr>
        <w:spacing w:line="360" w:lineRule="auto"/>
        <w:ind w:firstLine="1446" w:firstLineChars="600"/>
        <w:rPr>
          <w:rFonts w:hint="eastAsia" w:ascii="宋体" w:hAnsi="宋体" w:cs="宋体"/>
          <w:b/>
          <w:sz w:val="24"/>
        </w:rPr>
      </w:pPr>
      <w:r>
        <w:rPr>
          <w:rFonts w:hint="eastAsia" w:ascii="宋体" w:hAnsi="宋体" w:cs="宋体"/>
          <w:b/>
          <w:sz w:val="24"/>
        </w:rPr>
        <w:t>电线、电缆：浙江万马，远东、江南</w:t>
      </w:r>
    </w:p>
    <w:p>
      <w:pPr>
        <w:spacing w:line="360" w:lineRule="auto"/>
        <w:ind w:firstLine="482" w:firstLineChars="200"/>
        <w:rPr>
          <w:rFonts w:hint="eastAsia" w:ascii="宋体" w:hAnsi="宋体" w:cs="宋体"/>
          <w:b/>
          <w:sz w:val="24"/>
        </w:rPr>
      </w:pPr>
      <w:r>
        <w:rPr>
          <w:rFonts w:hint="eastAsia" w:ascii="宋体" w:hAnsi="宋体" w:cs="宋体"/>
          <w:b/>
          <w:sz w:val="24"/>
        </w:rPr>
        <w:t xml:space="preserve">        开关、插座：公牛、施耐德、正泰</w:t>
      </w:r>
    </w:p>
    <w:p>
      <w:pPr>
        <w:spacing w:line="360" w:lineRule="auto"/>
        <w:ind w:firstLine="482" w:firstLineChars="200"/>
        <w:rPr>
          <w:rFonts w:hint="eastAsia" w:ascii="宋体" w:hAnsi="宋体" w:cs="宋体"/>
          <w:b/>
          <w:sz w:val="24"/>
        </w:rPr>
      </w:pPr>
      <w:r>
        <w:rPr>
          <w:rFonts w:hint="eastAsia" w:ascii="宋体" w:hAnsi="宋体" w:cs="宋体"/>
          <w:b/>
          <w:sz w:val="24"/>
        </w:rPr>
        <w:t xml:space="preserve">        LED灯具：松下、TCL、欧普</w:t>
      </w:r>
    </w:p>
    <w:p>
      <w:pPr>
        <w:spacing w:line="360" w:lineRule="auto"/>
        <w:ind w:firstLine="482" w:firstLineChars="200"/>
        <w:rPr>
          <w:rFonts w:ascii="宋体" w:hAnsi="宋体" w:cs="宋体"/>
          <w:b/>
          <w:sz w:val="24"/>
        </w:rPr>
      </w:pPr>
      <w:r>
        <w:rPr>
          <w:rFonts w:hint="eastAsia" w:ascii="宋体" w:hAnsi="宋体" w:cs="宋体"/>
          <w:b/>
          <w:sz w:val="24"/>
        </w:rPr>
        <w:t>19.20承包人在开工前将施工方案和业主方确定后，方可施工。</w:t>
      </w:r>
    </w:p>
    <w:p>
      <w:pPr>
        <w:spacing w:line="360" w:lineRule="auto"/>
        <w:ind w:firstLine="482" w:firstLineChars="200"/>
        <w:rPr>
          <w:rFonts w:ascii="宋体" w:hAnsi="宋体" w:cs="宋体"/>
          <w:b/>
          <w:sz w:val="24"/>
        </w:rPr>
      </w:pPr>
      <w:r>
        <w:rPr>
          <w:rFonts w:hint="eastAsia" w:ascii="宋体" w:hAnsi="宋体" w:cs="宋体"/>
          <w:b/>
          <w:sz w:val="24"/>
        </w:rPr>
        <w:t>19.21其他未尽事宜在书面答疑中明确。</w:t>
      </w:r>
    </w:p>
    <w:p>
      <w:pPr>
        <w:pStyle w:val="78"/>
        <w:spacing w:line="420" w:lineRule="exact"/>
        <w:outlineLvl w:val="1"/>
        <w:rPr>
          <w:rFonts w:ascii="宋体" w:hAnsi="宋体" w:cs="宋体"/>
          <w:b/>
          <w:szCs w:val="24"/>
        </w:rPr>
      </w:pPr>
      <w:r>
        <w:rPr>
          <w:rFonts w:hint="eastAsia" w:ascii="宋体" w:hAnsi="宋体" w:cs="宋体"/>
          <w:b/>
          <w:szCs w:val="24"/>
        </w:rPr>
        <w:t>(五) 投标文件的密封和递交</w:t>
      </w:r>
    </w:p>
    <w:p>
      <w:pPr>
        <w:spacing w:line="360" w:lineRule="auto"/>
        <w:ind w:firstLine="482" w:firstLineChars="200"/>
        <w:rPr>
          <w:rFonts w:ascii="宋体" w:hAnsi="宋体" w:cs="宋体"/>
          <w:b/>
          <w:sz w:val="24"/>
        </w:rPr>
      </w:pPr>
      <w:r>
        <w:rPr>
          <w:rFonts w:hint="eastAsia" w:ascii="宋体" w:hAnsi="宋体" w:cs="宋体"/>
          <w:b/>
          <w:sz w:val="24"/>
        </w:rPr>
        <w:t>20.投标文件的密封与标志</w:t>
      </w:r>
    </w:p>
    <w:p>
      <w:pPr>
        <w:spacing w:line="360" w:lineRule="auto"/>
        <w:ind w:firstLine="480"/>
        <w:rPr>
          <w:rFonts w:ascii="宋体" w:hAnsi="宋体" w:cs="宋体"/>
          <w:sz w:val="24"/>
        </w:rPr>
      </w:pPr>
      <w:r>
        <w:rPr>
          <w:rFonts w:hint="eastAsia" w:ascii="宋体" w:hAnsi="宋体" w:cs="宋体"/>
          <w:sz w:val="24"/>
        </w:rPr>
        <w:t>20.1 本工程投标文件由</w:t>
      </w:r>
      <w:r>
        <w:rPr>
          <w:rFonts w:hint="eastAsia" w:ascii="宋体" w:hAnsi="宋体" w:cs="宋体"/>
          <w:b/>
          <w:sz w:val="24"/>
          <w:u w:val="single"/>
        </w:rPr>
        <w:t>资格审查证明材料、商务标</w:t>
      </w:r>
      <w:r>
        <w:rPr>
          <w:rFonts w:hint="eastAsia" w:ascii="宋体" w:hAnsi="宋体" w:cs="宋体"/>
          <w:sz w:val="24"/>
        </w:rPr>
        <w:t>两部分组成。</w:t>
      </w:r>
    </w:p>
    <w:p>
      <w:pPr>
        <w:spacing w:line="360" w:lineRule="auto"/>
        <w:ind w:firstLine="472" w:firstLineChars="196"/>
        <w:rPr>
          <w:rFonts w:ascii="宋体" w:hAnsi="宋体" w:cs="宋体"/>
          <w:b/>
          <w:sz w:val="24"/>
        </w:rPr>
      </w:pPr>
      <w:r>
        <w:rPr>
          <w:rFonts w:hint="eastAsia" w:ascii="宋体" w:hAnsi="宋体" w:cs="宋体"/>
          <w:b/>
          <w:snapToGrid w:val="0"/>
          <w:kern w:val="0"/>
          <w:sz w:val="24"/>
        </w:rPr>
        <w:t>资格审查证明材料、商务标，必须分袋密封，并在封袋上加盖投标人单位公章和单位法定代表人章，另须在封袋上标明“资格审查证明材料” 或“商务标”.</w:t>
      </w:r>
    </w:p>
    <w:p>
      <w:pPr>
        <w:spacing w:line="360" w:lineRule="auto"/>
        <w:ind w:firstLine="482" w:firstLineChars="200"/>
        <w:rPr>
          <w:rFonts w:ascii="宋体" w:hAnsi="宋体" w:cs="宋体"/>
          <w:b/>
          <w:snapToGrid w:val="0"/>
          <w:kern w:val="0"/>
          <w:sz w:val="24"/>
        </w:rPr>
      </w:pPr>
      <w:r>
        <w:rPr>
          <w:rFonts w:hint="eastAsia" w:ascii="宋体" w:hAnsi="宋体" w:cs="宋体"/>
          <w:b/>
          <w:snapToGrid w:val="0"/>
          <w:kern w:val="0"/>
          <w:sz w:val="24"/>
        </w:rPr>
        <w:t>20.2 所有投标文件的密封袋上均应加盖投标人公章</w:t>
      </w:r>
      <w:r>
        <w:rPr>
          <w:rFonts w:hint="eastAsia" w:ascii="宋体" w:hAnsi="宋体" w:cs="宋体"/>
          <w:b/>
          <w:bCs/>
          <w:snapToGrid w:val="0"/>
          <w:kern w:val="0"/>
          <w:sz w:val="24"/>
        </w:rPr>
        <w:t>和法定代表人印章</w:t>
      </w:r>
      <w:r>
        <w:rPr>
          <w:rFonts w:hint="eastAsia" w:ascii="宋体" w:hAnsi="宋体" w:cs="宋体"/>
          <w:b/>
          <w:snapToGrid w:val="0"/>
          <w:kern w:val="0"/>
          <w:sz w:val="24"/>
        </w:rPr>
        <w:t>。</w:t>
      </w:r>
      <w:r>
        <w:rPr>
          <w:rFonts w:hint="eastAsia" w:ascii="宋体" w:hAnsi="宋体" w:cs="宋体"/>
          <w:snapToGrid w:val="0"/>
          <w:kern w:val="0"/>
          <w:sz w:val="24"/>
        </w:rPr>
        <w:t>投标人未按上述规定提交投标文件，其投标文件将被拒绝，并退还给投标人。</w:t>
      </w:r>
    </w:p>
    <w:p>
      <w:pPr>
        <w:spacing w:line="360" w:lineRule="auto"/>
        <w:ind w:firstLine="480" w:firstLineChars="200"/>
        <w:rPr>
          <w:rFonts w:ascii="宋体" w:hAnsi="宋体" w:cs="宋体"/>
          <w:snapToGrid w:val="0"/>
          <w:kern w:val="0"/>
          <w:sz w:val="24"/>
        </w:rPr>
      </w:pPr>
      <w:r>
        <w:rPr>
          <w:rFonts w:hint="eastAsia" w:ascii="宋体" w:hAnsi="宋体" w:cs="宋体"/>
          <w:snapToGrid w:val="0"/>
          <w:kern w:val="0"/>
          <w:sz w:val="24"/>
        </w:rPr>
        <w:t>20.3投标文件正、副本不一致时，以正本为准。</w:t>
      </w:r>
    </w:p>
    <w:p>
      <w:pPr>
        <w:spacing w:line="360" w:lineRule="auto"/>
        <w:ind w:firstLine="482" w:firstLineChars="200"/>
        <w:rPr>
          <w:rFonts w:ascii="宋体" w:hAnsi="宋体" w:cs="宋体"/>
          <w:b/>
          <w:sz w:val="24"/>
        </w:rPr>
      </w:pPr>
      <w:r>
        <w:rPr>
          <w:rFonts w:hint="eastAsia" w:ascii="宋体" w:hAnsi="宋体" w:cs="宋体"/>
          <w:b/>
          <w:sz w:val="24"/>
        </w:rPr>
        <w:t>21.投标文件的递交</w:t>
      </w:r>
    </w:p>
    <w:p>
      <w:pPr>
        <w:spacing w:line="360" w:lineRule="auto"/>
        <w:ind w:firstLine="480"/>
        <w:rPr>
          <w:rFonts w:ascii="宋体" w:hAnsi="宋体" w:cs="宋体"/>
          <w:sz w:val="24"/>
        </w:rPr>
      </w:pPr>
      <w:r>
        <w:rPr>
          <w:rFonts w:hint="eastAsia" w:ascii="宋体" w:hAnsi="宋体" w:cs="宋体"/>
          <w:sz w:val="24"/>
        </w:rPr>
        <w:t>21.1投标人应在投标人须知前附表</w:t>
      </w:r>
      <w:r>
        <w:rPr>
          <w:rFonts w:hint="eastAsia" w:ascii="宋体" w:hAnsi="宋体" w:cs="宋体"/>
          <w:sz w:val="24"/>
          <w:u w:val="single"/>
        </w:rPr>
        <w:t>第18条</w:t>
      </w:r>
      <w:r>
        <w:rPr>
          <w:rFonts w:hint="eastAsia" w:ascii="宋体" w:hAnsi="宋体" w:cs="宋体"/>
          <w:sz w:val="24"/>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cs="宋体"/>
          <w:sz w:val="24"/>
        </w:rPr>
      </w:pPr>
      <w:r>
        <w:rPr>
          <w:rFonts w:hint="eastAsia" w:ascii="宋体" w:hAnsi="宋体" w:cs="宋体"/>
          <w:sz w:val="24"/>
        </w:rPr>
        <w:t>21.2逾期送达的或者未送达指定地点的投标文件，招标人不予受理。</w:t>
      </w:r>
    </w:p>
    <w:p>
      <w:pPr>
        <w:spacing w:line="360" w:lineRule="auto"/>
        <w:ind w:firstLine="480"/>
        <w:rPr>
          <w:rFonts w:ascii="宋体" w:hAnsi="宋体" w:cs="宋体"/>
          <w:b/>
          <w:sz w:val="24"/>
        </w:rPr>
      </w:pPr>
      <w:r>
        <w:rPr>
          <w:rFonts w:hint="eastAsia" w:ascii="宋体" w:hAnsi="宋体" w:cs="宋体"/>
          <w:b/>
          <w:sz w:val="24"/>
        </w:rPr>
        <w:t>22.投标文件的修改与撤回</w:t>
      </w:r>
    </w:p>
    <w:p>
      <w:pPr>
        <w:spacing w:line="360" w:lineRule="auto"/>
        <w:ind w:firstLine="480"/>
        <w:rPr>
          <w:rFonts w:ascii="宋体" w:hAnsi="宋体" w:cs="宋体"/>
          <w:b/>
          <w:sz w:val="24"/>
        </w:rPr>
      </w:pPr>
      <w:r>
        <w:rPr>
          <w:rFonts w:hint="eastAsia" w:ascii="宋体" w:hAnsi="宋体" w:cs="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8"/>
        <w:jc w:val="center"/>
        <w:rPr>
          <w:rFonts w:ascii="宋体" w:hAnsi="宋体" w:eastAsia="宋体" w:cs="宋体"/>
          <w:b w:val="0"/>
          <w:sz w:val="24"/>
        </w:rPr>
      </w:pPr>
      <w:r>
        <w:rPr>
          <w:rFonts w:hint="eastAsia" w:ascii="宋体" w:hAnsi="宋体" w:eastAsia="宋体" w:cs="宋体"/>
          <w:b w:val="0"/>
          <w:sz w:val="24"/>
        </w:rPr>
        <w:t xml:space="preserve"> (六) 开标、评标和定标</w:t>
      </w:r>
    </w:p>
    <w:p>
      <w:pPr>
        <w:spacing w:line="360" w:lineRule="auto"/>
        <w:ind w:firstLine="480"/>
        <w:rPr>
          <w:rFonts w:ascii="宋体" w:hAnsi="宋体" w:cs="宋体"/>
          <w:sz w:val="24"/>
        </w:rPr>
      </w:pPr>
      <w:r>
        <w:rPr>
          <w:rFonts w:hint="eastAsia" w:ascii="宋体" w:hAnsi="宋体" w:cs="宋体"/>
          <w:b/>
          <w:sz w:val="24"/>
        </w:rPr>
        <w:t>23.</w:t>
      </w:r>
      <w:r>
        <w:rPr>
          <w:rFonts w:hint="eastAsia" w:ascii="宋体" w:hAnsi="宋体" w:cs="宋体"/>
          <w:sz w:val="24"/>
        </w:rPr>
        <w:t>本工程评标、定标办法采用下列</w:t>
      </w:r>
      <w:r>
        <w:rPr>
          <w:rFonts w:hint="eastAsia" w:ascii="宋体" w:hAnsi="宋体" w:cs="宋体"/>
          <w:b/>
          <w:sz w:val="24"/>
          <w:u w:val="single"/>
        </w:rPr>
        <w:t xml:space="preserve">  23.1 </w:t>
      </w:r>
      <w:r>
        <w:rPr>
          <w:rFonts w:hint="eastAsia" w:ascii="宋体" w:hAnsi="宋体" w:cs="宋体"/>
          <w:sz w:val="24"/>
        </w:rPr>
        <w:t>种方式</w:t>
      </w:r>
    </w:p>
    <w:p>
      <w:pPr>
        <w:spacing w:line="360" w:lineRule="auto"/>
        <w:ind w:firstLine="480"/>
        <w:rPr>
          <w:rFonts w:ascii="宋体" w:hAnsi="宋体" w:cs="宋体"/>
          <w:sz w:val="24"/>
        </w:rPr>
      </w:pPr>
      <w:r>
        <w:rPr>
          <w:rFonts w:hint="eastAsia" w:ascii="宋体" w:hAnsi="宋体" w:cs="宋体"/>
          <w:sz w:val="24"/>
        </w:rPr>
        <w:t>23.1.价格单因素评标办法</w:t>
      </w:r>
    </w:p>
    <w:p>
      <w:pPr>
        <w:spacing w:line="360" w:lineRule="auto"/>
        <w:ind w:firstLine="480"/>
        <w:rPr>
          <w:rFonts w:ascii="宋体" w:hAnsi="宋体" w:cs="宋体"/>
          <w:sz w:val="24"/>
        </w:rPr>
      </w:pPr>
      <w:r>
        <w:rPr>
          <w:rFonts w:hint="eastAsia" w:ascii="宋体" w:hAnsi="宋体" w:cs="宋体"/>
          <w:sz w:val="24"/>
        </w:rPr>
        <w:t>23.2.含施工组织设计的价格单因素评标方法</w:t>
      </w:r>
    </w:p>
    <w:p>
      <w:pPr>
        <w:spacing w:line="360" w:lineRule="auto"/>
        <w:ind w:firstLine="480"/>
        <w:rPr>
          <w:rFonts w:ascii="宋体" w:hAnsi="宋体" w:cs="宋体"/>
          <w:sz w:val="24"/>
        </w:rPr>
      </w:pPr>
      <w:r>
        <w:rPr>
          <w:rFonts w:hint="eastAsia" w:ascii="宋体" w:hAnsi="宋体" w:cs="宋体"/>
          <w:sz w:val="24"/>
        </w:rPr>
        <w:t>23.3综合评估法</w:t>
      </w:r>
    </w:p>
    <w:p>
      <w:pPr>
        <w:spacing w:line="360" w:lineRule="auto"/>
        <w:ind w:firstLine="480"/>
        <w:rPr>
          <w:rFonts w:ascii="宋体" w:hAnsi="宋体" w:cs="宋体"/>
          <w:sz w:val="24"/>
        </w:rPr>
      </w:pPr>
      <w:r>
        <w:rPr>
          <w:rFonts w:hint="eastAsia" w:ascii="宋体" w:hAnsi="宋体" w:cs="宋体"/>
          <w:b/>
          <w:sz w:val="24"/>
        </w:rPr>
        <w:t xml:space="preserve">24. </w:t>
      </w:r>
      <w:r>
        <w:rPr>
          <w:rFonts w:hint="eastAsia" w:ascii="宋体" w:hAnsi="宋体" w:cs="宋体"/>
          <w:sz w:val="24"/>
        </w:rPr>
        <w:t>招标人按本须知前附表</w:t>
      </w:r>
      <w:r>
        <w:rPr>
          <w:rFonts w:hint="eastAsia" w:ascii="宋体" w:hAnsi="宋体" w:cs="宋体"/>
          <w:sz w:val="24"/>
          <w:u w:val="single"/>
        </w:rPr>
        <w:t>第19项</w:t>
      </w:r>
      <w:r>
        <w:rPr>
          <w:rFonts w:hint="eastAsia" w:ascii="宋体" w:hAnsi="宋体" w:cs="宋体"/>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ascii="宋体" w:hAnsi="宋体" w:cs="宋体"/>
          <w:sz w:val="24"/>
        </w:rPr>
      </w:pPr>
      <w:r>
        <w:rPr>
          <w:rFonts w:hint="eastAsia" w:ascii="宋体" w:hAnsi="宋体" w:cs="宋体"/>
          <w:b/>
          <w:sz w:val="24"/>
        </w:rPr>
        <w:t xml:space="preserve">25. </w:t>
      </w:r>
      <w:r>
        <w:rPr>
          <w:rFonts w:hint="eastAsia" w:ascii="宋体" w:hAnsi="宋体" w:cs="宋体"/>
          <w:sz w:val="24"/>
        </w:rPr>
        <w:t>评标委员会应当审查每一投标文件是否对招标文件提出的所有实质性要求和条件作出响应。</w:t>
      </w:r>
    </w:p>
    <w:p>
      <w:pPr>
        <w:spacing w:line="360" w:lineRule="auto"/>
        <w:ind w:firstLine="482" w:firstLineChars="200"/>
        <w:rPr>
          <w:rFonts w:ascii="宋体" w:hAnsi="宋体" w:cs="宋体"/>
          <w:b/>
          <w:sz w:val="24"/>
        </w:rPr>
      </w:pPr>
      <w:r>
        <w:rPr>
          <w:rFonts w:hint="eastAsia" w:ascii="宋体" w:hAnsi="宋体" w:cs="宋体"/>
          <w:b/>
          <w:sz w:val="24"/>
        </w:rPr>
        <w:t xml:space="preserve">26. </w:t>
      </w:r>
      <w:r>
        <w:rPr>
          <w:rFonts w:hint="eastAsia" w:ascii="宋体" w:hAnsi="宋体" w:cs="宋体"/>
          <w:b/>
          <w:kern w:val="0"/>
          <w:sz w:val="24"/>
        </w:rPr>
        <w:t>凡</w:t>
      </w:r>
      <w:r>
        <w:rPr>
          <w:rFonts w:hint="eastAsia" w:ascii="宋体" w:hAnsi="宋体" w:cs="宋体"/>
          <w:b/>
          <w:sz w:val="24"/>
        </w:rPr>
        <w:t>投标文件有下列情况之一的，属于重大偏差，视同未能对招标文件作出实质性响应，按废标处理。</w:t>
      </w:r>
    </w:p>
    <w:p>
      <w:pPr>
        <w:spacing w:line="360" w:lineRule="auto"/>
        <w:ind w:firstLine="480"/>
        <w:rPr>
          <w:rFonts w:ascii="宋体" w:hAnsi="宋体" w:cs="宋体"/>
          <w:b/>
          <w:bCs/>
          <w:sz w:val="24"/>
        </w:rPr>
      </w:pPr>
      <w:r>
        <w:rPr>
          <w:rFonts w:hint="eastAsia" w:ascii="宋体" w:hAnsi="宋体" w:cs="宋体"/>
          <w:b/>
          <w:bCs/>
          <w:sz w:val="24"/>
        </w:rPr>
        <w:t>26.1投标文件中的投标函未加盖投标人的公章；</w:t>
      </w:r>
      <w:r>
        <w:rPr>
          <w:rFonts w:hint="eastAsia" w:ascii="宋体" w:hAnsi="宋体" w:cs="宋体"/>
          <w:b/>
          <w:bCs/>
          <w:sz w:val="24"/>
        </w:rPr>
        <w:br w:type="textWrapping"/>
      </w:r>
      <w:r>
        <w:rPr>
          <w:rFonts w:hint="eastAsia" w:ascii="宋体" w:hAnsi="宋体" w:cs="宋体"/>
          <w:b/>
          <w:bCs/>
          <w:sz w:val="24"/>
        </w:rPr>
        <w:t xml:space="preserve">    26.2投标文件中的投标函未加盖企业法定代表人（或委托代理人）印章（或签字）的；</w:t>
      </w:r>
      <w:r>
        <w:rPr>
          <w:rFonts w:hint="eastAsia" w:ascii="宋体" w:hAnsi="宋体" w:cs="宋体"/>
          <w:b/>
          <w:bCs/>
          <w:sz w:val="24"/>
        </w:rPr>
        <w:br w:type="textWrapping"/>
      </w:r>
      <w:r>
        <w:rPr>
          <w:rFonts w:hint="eastAsia" w:ascii="宋体" w:hAnsi="宋体" w:cs="宋体"/>
          <w:b/>
          <w:bCs/>
          <w:sz w:val="24"/>
        </w:rPr>
        <w:t xml:space="preserve">    26.3如投标函加盖企业委托代理人印章（或签字）的，委托代理人没有合法、有效的委托书（原件）的；</w:t>
      </w:r>
      <w:r>
        <w:rPr>
          <w:rFonts w:hint="eastAsia" w:ascii="宋体" w:hAnsi="宋体" w:cs="宋体"/>
          <w:b/>
          <w:bCs/>
          <w:sz w:val="24"/>
        </w:rPr>
        <w:br w:type="textWrapping"/>
      </w:r>
      <w:r>
        <w:rPr>
          <w:rFonts w:hint="eastAsia" w:ascii="宋体" w:hAnsi="宋体" w:cs="宋体"/>
          <w:b/>
          <w:bCs/>
          <w:sz w:val="24"/>
        </w:rPr>
        <w:t xml:space="preserve">    26.4投标人资格条件不符合国家有关规定或招标文件要求的；</w:t>
      </w:r>
      <w:r>
        <w:rPr>
          <w:rFonts w:hint="eastAsia" w:ascii="宋体" w:hAnsi="宋体" w:cs="宋体"/>
          <w:b/>
          <w:bCs/>
          <w:sz w:val="24"/>
        </w:rPr>
        <w:br w:type="textWrapping"/>
      </w:r>
      <w:r>
        <w:rPr>
          <w:rFonts w:hint="eastAsia" w:ascii="宋体" w:hAnsi="宋体" w:cs="宋体"/>
          <w:b/>
          <w:bCs/>
          <w:sz w:val="24"/>
        </w:rPr>
        <w:t xml:space="preserve">    26.5投标人名称或组织结构与资格预审时不一致的；</w:t>
      </w:r>
      <w:r>
        <w:rPr>
          <w:rFonts w:hint="eastAsia" w:ascii="宋体" w:hAnsi="宋体" w:cs="宋体"/>
          <w:b/>
          <w:bCs/>
          <w:sz w:val="24"/>
        </w:rPr>
        <w:br w:type="textWrapping"/>
      </w:r>
      <w:r>
        <w:rPr>
          <w:rFonts w:hint="eastAsia" w:ascii="宋体" w:hAnsi="宋体" w:cs="宋体"/>
          <w:b/>
          <w:bCs/>
          <w:sz w:val="24"/>
        </w:rPr>
        <w:t xml:space="preserve">    26.6除在投标截止时间前经招标人书面同意外，项目负责人与资格预审时不一致的；</w:t>
      </w:r>
      <w:r>
        <w:rPr>
          <w:rFonts w:hint="eastAsia" w:ascii="宋体" w:hAnsi="宋体" w:cs="宋体"/>
          <w:b/>
          <w:bCs/>
          <w:sz w:val="24"/>
        </w:rPr>
        <w:br w:type="textWrapping"/>
      </w:r>
      <w:r>
        <w:rPr>
          <w:rFonts w:hint="eastAsia" w:ascii="宋体" w:hAnsi="宋体" w:cs="宋体"/>
          <w:b/>
          <w:bCs/>
          <w:sz w:val="24"/>
        </w:rPr>
        <w:t xml:space="preserve">    26.7组成联合体投标未提供联合体各方共同投标协议的（本工程不接受联合体）；</w:t>
      </w:r>
      <w:r>
        <w:rPr>
          <w:rFonts w:hint="eastAsia" w:ascii="宋体" w:hAnsi="宋体" w:cs="宋体"/>
          <w:b/>
          <w:bCs/>
          <w:sz w:val="24"/>
        </w:rPr>
        <w:br w:type="textWrapping"/>
      </w:r>
      <w:r>
        <w:rPr>
          <w:rFonts w:hint="eastAsia" w:ascii="宋体" w:hAnsi="宋体" w:cs="宋体"/>
          <w:b/>
          <w:bCs/>
          <w:sz w:val="24"/>
        </w:rPr>
        <w:t xml:space="preserve">    26.8在同一招标项目中，联合体成员以自己名义单独投标或者参加其他联合体投标的；</w:t>
      </w:r>
      <w:r>
        <w:rPr>
          <w:rFonts w:hint="eastAsia" w:ascii="宋体" w:hAnsi="宋体" w:cs="宋体"/>
          <w:b/>
          <w:bCs/>
          <w:sz w:val="24"/>
        </w:rPr>
        <w:br w:type="textWrapping"/>
      </w:r>
      <w:r>
        <w:rPr>
          <w:rFonts w:hint="eastAsia" w:ascii="宋体" w:hAnsi="宋体" w:cs="宋体"/>
          <w:b/>
          <w:bCs/>
          <w:sz w:val="24"/>
        </w:rPr>
        <w:t xml:space="preserve">    26.9联合体成员与资格预审确定的结果不一致的；</w:t>
      </w:r>
      <w:r>
        <w:rPr>
          <w:rFonts w:hint="eastAsia" w:ascii="宋体" w:hAnsi="宋体" w:cs="宋体"/>
          <w:b/>
          <w:bCs/>
          <w:sz w:val="24"/>
        </w:rPr>
        <w:br w:type="textWrapping"/>
      </w:r>
      <w:r>
        <w:rPr>
          <w:rFonts w:hint="eastAsia" w:ascii="宋体" w:hAnsi="宋体" w:cs="宋体"/>
          <w:b/>
          <w:bCs/>
          <w:sz w:val="24"/>
        </w:rPr>
        <w:t xml:space="preserve">    26.10投标报价低于成本或者高于招标文件设定的招标控制价的；</w:t>
      </w:r>
      <w:r>
        <w:rPr>
          <w:rFonts w:hint="eastAsia" w:ascii="宋体" w:hAnsi="宋体" w:cs="宋体"/>
          <w:b/>
          <w:bCs/>
          <w:sz w:val="24"/>
        </w:rPr>
        <w:br w:type="textWrapping"/>
      </w:r>
      <w:r>
        <w:rPr>
          <w:rFonts w:hint="eastAsia" w:ascii="宋体" w:hAnsi="宋体" w:cs="宋体"/>
          <w:b/>
          <w:bCs/>
          <w:sz w:val="24"/>
        </w:rPr>
        <w:t xml:space="preserve">    26.11同一投标人提交两个及以上不同的投标文件或者投标报价，但招标文件要求提交备选投标的除外；</w:t>
      </w:r>
      <w:r>
        <w:rPr>
          <w:rFonts w:hint="eastAsia" w:ascii="宋体" w:hAnsi="宋体" w:cs="宋体"/>
          <w:b/>
          <w:bCs/>
          <w:sz w:val="24"/>
        </w:rPr>
        <w:br w:type="textWrapping"/>
      </w:r>
      <w:r>
        <w:rPr>
          <w:rFonts w:hint="eastAsia" w:ascii="宋体" w:hAnsi="宋体" w:cs="宋体"/>
          <w:b/>
          <w:bCs/>
          <w:sz w:val="24"/>
        </w:rPr>
        <w:t xml:space="preserve">    26.12与招标文件规定的暂估价、暂列金额及甲供材料价格不一致的；</w:t>
      </w:r>
      <w:r>
        <w:rPr>
          <w:rFonts w:hint="eastAsia" w:ascii="宋体" w:hAnsi="宋体" w:cs="宋体"/>
          <w:b/>
          <w:bCs/>
          <w:sz w:val="24"/>
        </w:rPr>
        <w:br w:type="textWrapping"/>
      </w:r>
      <w:r>
        <w:rPr>
          <w:rFonts w:hint="eastAsia" w:ascii="宋体" w:hAnsi="宋体" w:cs="宋体"/>
          <w:b/>
          <w:bCs/>
          <w:sz w:val="24"/>
        </w:rPr>
        <w:t xml:space="preserve">    26.13与招标文件明确列出的不可竞争费用项目或费率或计算基础不一致的；</w:t>
      </w:r>
      <w:r>
        <w:rPr>
          <w:rFonts w:hint="eastAsia" w:ascii="宋体" w:hAnsi="宋体" w:cs="宋体"/>
          <w:b/>
          <w:bCs/>
          <w:sz w:val="24"/>
        </w:rPr>
        <w:br w:type="textWrapping"/>
      </w:r>
      <w:r>
        <w:rPr>
          <w:rFonts w:hint="eastAsia" w:ascii="宋体" w:hAnsi="宋体" w:cs="宋体"/>
          <w:b/>
          <w:bCs/>
          <w:sz w:val="24"/>
        </w:rPr>
        <w:t xml:space="preserve">    26.14与招标文件提供的工程量清单中的项目编码、项目名称、项目特征、计量单位、工程量不一致的；</w:t>
      </w:r>
      <w:r>
        <w:rPr>
          <w:rFonts w:hint="eastAsia" w:ascii="宋体" w:hAnsi="宋体" w:cs="宋体"/>
          <w:b/>
          <w:bCs/>
          <w:sz w:val="24"/>
        </w:rPr>
        <w:br w:type="textWrapping"/>
      </w:r>
      <w:r>
        <w:rPr>
          <w:rFonts w:hint="eastAsia" w:ascii="宋体" w:hAnsi="宋体" w:cs="宋体"/>
          <w:b/>
          <w:bCs/>
          <w:sz w:val="24"/>
        </w:rPr>
        <w:t xml:space="preserve">    26.15未按招标文件要求提供投标保证金的；</w:t>
      </w:r>
      <w:r>
        <w:rPr>
          <w:rFonts w:hint="eastAsia" w:ascii="宋体" w:hAnsi="宋体" w:cs="宋体"/>
          <w:b/>
          <w:bCs/>
          <w:sz w:val="24"/>
        </w:rPr>
        <w:br w:type="textWrapping"/>
      </w:r>
      <w:r>
        <w:rPr>
          <w:rFonts w:hint="eastAsia" w:ascii="宋体" w:hAnsi="宋体" w:cs="宋体"/>
          <w:b/>
          <w:bCs/>
          <w:sz w:val="24"/>
        </w:rPr>
        <w:t xml:space="preserve">    26.16投标文件载明的招标项目完成期限超过招标文件规定的期限的；</w:t>
      </w:r>
      <w:r>
        <w:rPr>
          <w:rFonts w:hint="eastAsia" w:ascii="宋体" w:hAnsi="宋体" w:cs="宋体"/>
          <w:b/>
          <w:bCs/>
          <w:sz w:val="24"/>
        </w:rPr>
        <w:br w:type="textWrapping"/>
      </w:r>
      <w:r>
        <w:rPr>
          <w:rFonts w:hint="eastAsia" w:ascii="宋体" w:hAnsi="宋体" w:cs="宋体"/>
          <w:b/>
          <w:bCs/>
          <w:sz w:val="24"/>
        </w:rPr>
        <w:t xml:space="preserve">    26.17明显不符合技术规范、技术标准的要求的；</w:t>
      </w:r>
      <w:r>
        <w:rPr>
          <w:rFonts w:hint="eastAsia" w:ascii="宋体" w:hAnsi="宋体" w:cs="宋体"/>
          <w:b/>
          <w:bCs/>
          <w:sz w:val="24"/>
        </w:rPr>
        <w:br w:type="textWrapping"/>
      </w:r>
      <w:r>
        <w:rPr>
          <w:rFonts w:hint="eastAsia" w:ascii="宋体" w:hAnsi="宋体" w:cs="宋体"/>
          <w:b/>
          <w:bCs/>
          <w:sz w:val="24"/>
        </w:rPr>
        <w:t xml:space="preserve">    26.18投标文件载明的货物包装方式、检验标准和方法等不符合招标文件的要求的；</w:t>
      </w:r>
      <w:r>
        <w:rPr>
          <w:rFonts w:hint="eastAsia" w:ascii="宋体" w:hAnsi="宋体" w:cs="宋体"/>
          <w:b/>
          <w:bCs/>
          <w:sz w:val="24"/>
        </w:rPr>
        <w:br w:type="textWrapping"/>
      </w:r>
      <w:r>
        <w:rPr>
          <w:rFonts w:hint="eastAsia" w:ascii="宋体" w:hAnsi="宋体" w:cs="宋体"/>
          <w:b/>
          <w:bCs/>
          <w:sz w:val="24"/>
        </w:rPr>
        <w:t xml:space="preserve">    26.19投标文件提出了不能满足招标文件要求或招标人不能接受的工程验收、计量、价款结算和支付办法的；</w:t>
      </w:r>
      <w:r>
        <w:rPr>
          <w:rFonts w:hint="eastAsia" w:ascii="宋体" w:hAnsi="宋体" w:cs="宋体"/>
          <w:b/>
          <w:bCs/>
          <w:sz w:val="24"/>
        </w:rPr>
        <w:br w:type="textWrapping"/>
      </w:r>
      <w:r>
        <w:rPr>
          <w:rFonts w:hint="eastAsia" w:ascii="宋体" w:hAnsi="宋体" w:cs="宋体"/>
          <w:b/>
          <w:bCs/>
          <w:sz w:val="24"/>
        </w:rPr>
        <w:t xml:space="preserve">    26.20不同投标人的投标文件以及投标文件制作过程出现了评标委员会认为不应当雷同的情况的；</w:t>
      </w:r>
      <w:r>
        <w:rPr>
          <w:rFonts w:hint="eastAsia" w:ascii="宋体" w:hAnsi="宋体" w:cs="宋体"/>
          <w:b/>
          <w:bCs/>
          <w:sz w:val="24"/>
        </w:rPr>
        <w:br w:type="textWrapping"/>
      </w:r>
      <w:r>
        <w:rPr>
          <w:rFonts w:hint="eastAsia" w:ascii="宋体" w:hAnsi="宋体" w:cs="宋体"/>
          <w:b/>
          <w:bCs/>
          <w:sz w:val="24"/>
        </w:rPr>
        <w:t xml:space="preserve">    26.21以他人的名义投标、串通投标、以行贿手段谋取中标或者以其他弄虚作假方式投标的；    </w:t>
      </w:r>
      <w:r>
        <w:rPr>
          <w:rFonts w:hint="eastAsia" w:ascii="宋体" w:hAnsi="宋体" w:cs="宋体"/>
          <w:b/>
          <w:bCs/>
          <w:sz w:val="24"/>
        </w:rPr>
        <w:br w:type="textWrapping"/>
      </w:r>
      <w:r>
        <w:rPr>
          <w:rFonts w:hint="eastAsia" w:ascii="宋体" w:hAnsi="宋体" w:cs="宋体"/>
          <w:b/>
          <w:bCs/>
          <w:sz w:val="24"/>
        </w:rPr>
        <w:t xml:space="preserve">    26.22不符合招标文件有关暗标的要求。</w:t>
      </w:r>
    </w:p>
    <w:p>
      <w:pPr>
        <w:spacing w:line="360" w:lineRule="auto"/>
        <w:ind w:firstLine="482" w:firstLineChars="200"/>
        <w:rPr>
          <w:rFonts w:ascii="宋体" w:hAnsi="宋体" w:cs="宋体"/>
          <w:sz w:val="24"/>
        </w:rPr>
      </w:pPr>
      <w:r>
        <w:rPr>
          <w:rFonts w:hint="eastAsia" w:ascii="宋体" w:hAnsi="宋体" w:cs="宋体"/>
          <w:b/>
          <w:sz w:val="24"/>
        </w:rPr>
        <w:t>27.</w:t>
      </w:r>
      <w:r>
        <w:rPr>
          <w:rFonts w:hint="eastAsia" w:ascii="宋体" w:hAnsi="宋体" w:cs="宋体"/>
          <w:sz w:val="24"/>
        </w:rPr>
        <w:t>评标、定标工作在纪委的监督下由招标人或代理机构组织进行。</w:t>
      </w:r>
    </w:p>
    <w:p>
      <w:pPr>
        <w:spacing w:line="360" w:lineRule="auto"/>
        <w:ind w:firstLine="482" w:firstLineChars="200"/>
        <w:rPr>
          <w:rFonts w:ascii="宋体" w:hAnsi="宋体" w:cs="宋体"/>
          <w:sz w:val="24"/>
        </w:rPr>
      </w:pPr>
      <w:r>
        <w:rPr>
          <w:rFonts w:hint="eastAsia" w:ascii="宋体" w:hAnsi="宋体" w:cs="宋体"/>
          <w:b/>
          <w:sz w:val="24"/>
        </w:rPr>
        <w:t>28.</w:t>
      </w:r>
      <w:r>
        <w:rPr>
          <w:rFonts w:hint="eastAsia" w:ascii="宋体" w:hAnsi="宋体" w:cs="宋体"/>
          <w:sz w:val="24"/>
        </w:rPr>
        <w:t>投标文件的澄清</w:t>
      </w:r>
    </w:p>
    <w:p>
      <w:pPr>
        <w:spacing w:line="360" w:lineRule="auto"/>
        <w:ind w:firstLine="480"/>
        <w:rPr>
          <w:rFonts w:ascii="宋体" w:hAnsi="宋体" w:cs="宋体"/>
          <w:sz w:val="24"/>
        </w:rPr>
      </w:pPr>
      <w:r>
        <w:rPr>
          <w:rFonts w:hint="eastAsia" w:ascii="宋体" w:hAnsi="宋体" w:cs="宋体"/>
          <w:sz w:val="24"/>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ascii="宋体" w:hAnsi="宋体" w:cs="宋体"/>
          <w:sz w:val="24"/>
        </w:rPr>
      </w:pPr>
      <w:r>
        <w:rPr>
          <w:rFonts w:hint="eastAsia" w:ascii="宋体" w:hAnsi="宋体" w:cs="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sz w:val="24"/>
        </w:rPr>
        <w:t>。</w:t>
      </w:r>
    </w:p>
    <w:p>
      <w:pPr>
        <w:spacing w:line="360" w:lineRule="auto"/>
        <w:ind w:firstLine="480"/>
        <w:rPr>
          <w:rFonts w:ascii="宋体" w:hAnsi="宋体" w:cs="宋体"/>
          <w:sz w:val="24"/>
        </w:rPr>
      </w:pPr>
      <w:r>
        <w:rPr>
          <w:rFonts w:hint="eastAsia" w:ascii="宋体" w:hAnsi="宋体" w:cs="宋体"/>
          <w:b/>
          <w:sz w:val="24"/>
        </w:rPr>
        <w:t>29.</w:t>
      </w:r>
      <w:r>
        <w:rPr>
          <w:rFonts w:hint="eastAsia" w:ascii="宋体" w:hAnsi="宋体" w:cs="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ascii="宋体" w:hAnsi="宋体" w:cs="宋体"/>
          <w:sz w:val="24"/>
        </w:rPr>
      </w:pPr>
      <w:r>
        <w:rPr>
          <w:rFonts w:hint="eastAsia" w:ascii="宋体" w:hAnsi="宋体" w:cs="宋体"/>
          <w:b/>
          <w:sz w:val="24"/>
        </w:rPr>
        <w:t>30.</w:t>
      </w:r>
      <w:r>
        <w:rPr>
          <w:rFonts w:hint="eastAsia" w:ascii="宋体" w:hAnsi="宋体" w:cs="宋体"/>
          <w:sz w:val="24"/>
        </w:rPr>
        <w:t>投标报价可以四舍五入到“元”。</w:t>
      </w:r>
    </w:p>
    <w:p>
      <w:pPr>
        <w:spacing w:line="360" w:lineRule="auto"/>
        <w:ind w:firstLine="480"/>
        <w:rPr>
          <w:rFonts w:ascii="宋体" w:hAnsi="宋体" w:cs="宋体"/>
          <w:sz w:val="24"/>
        </w:rPr>
      </w:pPr>
      <w:r>
        <w:rPr>
          <w:rFonts w:hint="eastAsia" w:ascii="宋体" w:hAnsi="宋体" w:cs="宋体"/>
          <w:b/>
          <w:sz w:val="24"/>
        </w:rPr>
        <w:t>31.</w:t>
      </w:r>
      <w:r>
        <w:rPr>
          <w:rFonts w:hint="eastAsia" w:ascii="宋体" w:hAnsi="宋体" w:cs="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2" w:firstLineChars="200"/>
        <w:rPr>
          <w:rFonts w:ascii="宋体" w:hAnsi="宋体" w:cs="宋体"/>
          <w:sz w:val="24"/>
        </w:rPr>
      </w:pPr>
      <w:r>
        <w:rPr>
          <w:rFonts w:hint="eastAsia" w:ascii="宋体" w:hAnsi="宋体" w:cs="宋体"/>
          <w:b/>
          <w:sz w:val="24"/>
        </w:rPr>
        <w:t>32.</w:t>
      </w:r>
      <w:r>
        <w:rPr>
          <w:rFonts w:hint="eastAsia" w:ascii="宋体" w:hAnsi="宋体" w:cs="宋体"/>
          <w:spacing w:val="-2"/>
          <w:sz w:val="24"/>
        </w:rPr>
        <w:t>评标委员会在评标工作完成后，将在评标报告之外按照统一格式公布评标结果公开的内容，在中标结果公示的同时一并在“南通职业大学网站”中标公示栏公示，公布的时间为三日</w:t>
      </w:r>
      <w:r>
        <w:rPr>
          <w:rFonts w:hint="eastAsia" w:ascii="宋体" w:hAnsi="宋体" w:cs="宋体"/>
          <w:sz w:val="24"/>
        </w:rPr>
        <w:t>。</w:t>
      </w:r>
    </w:p>
    <w:p>
      <w:pPr>
        <w:pStyle w:val="8"/>
        <w:jc w:val="center"/>
        <w:rPr>
          <w:rFonts w:ascii="宋体" w:hAnsi="宋体" w:eastAsia="宋体" w:cs="宋体"/>
          <w:sz w:val="30"/>
        </w:rPr>
      </w:pPr>
      <w:r>
        <w:rPr>
          <w:rFonts w:hint="eastAsia" w:ascii="宋体" w:hAnsi="宋体" w:eastAsia="宋体" w:cs="宋体"/>
          <w:sz w:val="30"/>
        </w:rPr>
        <w:t>（七）授予合同</w:t>
      </w:r>
    </w:p>
    <w:p>
      <w:pPr>
        <w:spacing w:line="480" w:lineRule="exact"/>
        <w:ind w:firstLine="482" w:firstLineChars="200"/>
        <w:rPr>
          <w:rFonts w:ascii="宋体" w:hAnsi="宋体" w:cs="宋体"/>
          <w:b/>
          <w:sz w:val="24"/>
        </w:rPr>
      </w:pPr>
      <w:bookmarkStart w:id="25" w:name="_Toc404159959"/>
      <w:bookmarkStart w:id="26" w:name="_Toc465181335"/>
      <w:r>
        <w:rPr>
          <w:rFonts w:hint="eastAsia" w:ascii="宋体" w:hAnsi="宋体" w:cs="宋体"/>
          <w:b/>
          <w:sz w:val="24"/>
        </w:rPr>
        <w:t>33.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4" w:firstLineChars="200"/>
        <w:rPr>
          <w:rFonts w:ascii="宋体" w:hAnsi="宋体" w:cs="宋体"/>
          <w:sz w:val="24"/>
        </w:rPr>
      </w:pPr>
      <w:r>
        <w:rPr>
          <w:rFonts w:hint="eastAsia" w:ascii="宋体" w:hAnsi="宋体" w:cs="宋体"/>
          <w:b/>
          <w:spacing w:val="-2"/>
          <w:sz w:val="24"/>
        </w:rPr>
        <w:t>34.招</w:t>
      </w:r>
      <w:r>
        <w:rPr>
          <w:rFonts w:hint="eastAsia" w:ascii="宋体" w:hAnsi="宋体" w:cs="宋体"/>
          <w:b/>
          <w:spacing w:val="-6"/>
          <w:sz w:val="24"/>
        </w:rPr>
        <w:t>标人和中标人应当自中标通知书发出之日起3个工作日内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pPr>
        <w:spacing w:line="480" w:lineRule="exact"/>
        <w:ind w:firstLine="480"/>
        <w:rPr>
          <w:rFonts w:ascii="宋体" w:hAnsi="宋体" w:cs="宋体"/>
          <w:sz w:val="24"/>
        </w:rPr>
      </w:pPr>
      <w:r>
        <w:rPr>
          <w:rFonts w:hint="eastAsia" w:ascii="宋体" w:hAnsi="宋体" w:cs="宋体"/>
          <w:b/>
          <w:sz w:val="24"/>
        </w:rPr>
        <w:t>35.中标通知书发出前</w:t>
      </w:r>
      <w:r>
        <w:rPr>
          <w:rFonts w:hint="eastAsia" w:ascii="宋体" w:hAnsi="宋体" w:cs="宋体"/>
          <w:sz w:val="24"/>
        </w:rPr>
        <w:t>，中标人应按本须知前附表</w:t>
      </w:r>
      <w:r>
        <w:rPr>
          <w:rFonts w:hint="eastAsia" w:ascii="宋体" w:hAnsi="宋体" w:cs="宋体"/>
          <w:sz w:val="24"/>
          <w:u w:val="single"/>
        </w:rPr>
        <w:t>第21项</w:t>
      </w:r>
      <w:r>
        <w:rPr>
          <w:rFonts w:hint="eastAsia" w:ascii="宋体" w:hAnsi="宋体" w:cs="宋体"/>
          <w:sz w:val="24"/>
        </w:rPr>
        <w:t>规定的金额向招标人提交履约担保，担保的形式为</w:t>
      </w:r>
      <w:r>
        <w:rPr>
          <w:rFonts w:hint="eastAsia" w:ascii="宋体" w:hAnsi="宋体" w:cs="宋体"/>
          <w:b/>
          <w:sz w:val="24"/>
        </w:rPr>
        <w:t>银行转账，不接受银行保函</w:t>
      </w:r>
      <w:r>
        <w:rPr>
          <w:rFonts w:hint="eastAsia" w:ascii="宋体" w:hAnsi="宋体" w:cs="宋体"/>
          <w:sz w:val="24"/>
        </w:rPr>
        <w:t>。</w:t>
      </w:r>
    </w:p>
    <w:p>
      <w:pPr>
        <w:spacing w:line="480" w:lineRule="exact"/>
        <w:ind w:firstLine="482"/>
        <w:rPr>
          <w:rFonts w:ascii="宋体" w:hAnsi="宋体" w:cs="宋体"/>
          <w:sz w:val="24"/>
        </w:rPr>
      </w:pPr>
      <w:r>
        <w:rPr>
          <w:rFonts w:hint="eastAsia" w:ascii="宋体" w:hAnsi="宋体" w:cs="宋体"/>
          <w:b/>
          <w:sz w:val="24"/>
        </w:rPr>
        <w:t>36.</w:t>
      </w:r>
      <w:r>
        <w:rPr>
          <w:rFonts w:hint="eastAsia" w:ascii="宋体" w:hAnsi="宋体" w:cs="宋体"/>
          <w:sz w:val="24"/>
        </w:rPr>
        <w:t>若中标人不能按本须知第33条、34条款、第35的规定执行，</w:t>
      </w:r>
      <w:r>
        <w:rPr>
          <w:rFonts w:hint="eastAsia" w:ascii="宋体" w:hAnsi="宋体" w:cs="宋体"/>
          <w:b/>
          <w:sz w:val="24"/>
        </w:rPr>
        <w:t>招标人将有充分的理由认为中标人放弃中标项目及签订合同的权利，</w:t>
      </w:r>
      <w:r>
        <w:rPr>
          <w:rFonts w:hint="eastAsia" w:ascii="宋体" w:hAnsi="宋体" w:cs="宋体"/>
          <w:sz w:val="24"/>
        </w:rPr>
        <w:t>中标人的行为给招标人造成损失予以赔偿。中标人由第二中标候选人替补，以此类推。</w:t>
      </w:r>
    </w:p>
    <w:p>
      <w:pPr>
        <w:pStyle w:val="74"/>
        <w:ind w:firstLine="482" w:firstLineChars="200"/>
        <w:rPr>
          <w:rFonts w:ascii="宋体" w:hAnsi="宋体" w:cs="宋体"/>
          <w:b/>
          <w:sz w:val="36"/>
          <w:szCs w:val="36"/>
        </w:rPr>
      </w:pPr>
      <w:r>
        <w:rPr>
          <w:rFonts w:hint="eastAsia" w:ascii="宋体" w:hAnsi="宋体" w:cs="宋体"/>
          <w:b/>
          <w:sz w:val="24"/>
        </w:rPr>
        <w:t>37.</w:t>
      </w:r>
      <w:r>
        <w:rPr>
          <w:rFonts w:hint="eastAsia" w:ascii="宋体" w:hAnsi="宋体" w:cs="宋体"/>
          <w:sz w:val="24"/>
        </w:rPr>
        <w:t>中标人在中标后或施工期间不得随意变更中标项目负责人。如果出现特殊情况，确需更换的，应当经招标人同意。</w:t>
      </w:r>
    </w:p>
    <w:p>
      <w:pPr>
        <w:spacing w:line="360" w:lineRule="auto"/>
        <w:ind w:firstLine="482"/>
        <w:jc w:val="center"/>
        <w:rPr>
          <w:rFonts w:ascii="宋体" w:hAnsi="宋体" w:cs="宋体"/>
          <w:b/>
          <w:sz w:val="36"/>
          <w:szCs w:val="36"/>
        </w:rPr>
      </w:pPr>
    </w:p>
    <w:p>
      <w:pPr>
        <w:spacing w:line="360" w:lineRule="auto"/>
        <w:ind w:firstLine="482"/>
        <w:jc w:val="center"/>
        <w:rPr>
          <w:rFonts w:ascii="宋体" w:hAnsi="宋体" w:cs="宋体"/>
          <w:b/>
          <w:sz w:val="24"/>
        </w:rPr>
      </w:pPr>
      <w:r>
        <w:rPr>
          <w:rFonts w:hint="eastAsia" w:ascii="宋体" w:hAnsi="宋体" w:cs="宋体"/>
          <w:b/>
          <w:sz w:val="36"/>
          <w:szCs w:val="36"/>
        </w:rPr>
        <w:t>第二章评标办法</w:t>
      </w:r>
      <w:bookmarkEnd w:id="25"/>
      <w:bookmarkEnd w:id="26"/>
    </w:p>
    <w:p>
      <w:pPr>
        <w:spacing w:line="360" w:lineRule="auto"/>
        <w:ind w:firstLine="482"/>
        <w:rPr>
          <w:rFonts w:ascii="宋体" w:hAnsi="宋体" w:cs="宋体"/>
          <w:b/>
          <w:bCs/>
          <w:kern w:val="0"/>
          <w:sz w:val="24"/>
        </w:rPr>
      </w:pPr>
      <w:r>
        <w:rPr>
          <w:rFonts w:hint="eastAsia" w:ascii="宋体" w:hAnsi="宋体" w:cs="宋体"/>
          <w:b/>
          <w:bCs/>
          <w:kern w:val="0"/>
          <w:sz w:val="24"/>
        </w:rPr>
        <w:t>一、本工程采用价格单因素评标办法，且采用资格后审，具体资格审查及评标细则如下：</w:t>
      </w:r>
    </w:p>
    <w:p>
      <w:pPr>
        <w:spacing w:line="360" w:lineRule="auto"/>
        <w:ind w:firstLine="482"/>
        <w:rPr>
          <w:rFonts w:ascii="宋体" w:hAnsi="宋体" w:cs="宋体"/>
        </w:rPr>
      </w:pPr>
      <w:r>
        <w:rPr>
          <w:rFonts w:hint="eastAsia" w:ascii="宋体" w:hAnsi="宋体" w:cs="宋体"/>
          <w:kern w:val="0"/>
          <w:sz w:val="24"/>
        </w:rPr>
        <w:t>（一）评标程序</w:t>
      </w:r>
    </w:p>
    <w:p>
      <w:pPr>
        <w:spacing w:line="360" w:lineRule="auto"/>
        <w:ind w:firstLine="482"/>
        <w:rPr>
          <w:rFonts w:ascii="宋体" w:hAnsi="宋体" w:cs="宋体"/>
          <w:kern w:val="0"/>
          <w:sz w:val="24"/>
        </w:rPr>
      </w:pPr>
      <w:r>
        <w:rPr>
          <w:rFonts w:hint="eastAsia" w:ascii="宋体" w:hAnsi="宋体" w:cs="宋体"/>
          <w:kern w:val="0"/>
          <w:sz w:val="24"/>
        </w:rPr>
        <w:t>资格符合性评审→价格标开标→确定中标候选人。</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（二）评审标准</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评标委员会将按评审标准、资格评审标准的合格条件，对各投标人递交的资格审查书面资料进行评审，并公布资格审查合格者名单。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1.资格符合性评审</w:t>
      </w:r>
    </w:p>
    <w:p>
      <w:pPr>
        <w:widowControl/>
        <w:spacing w:line="360" w:lineRule="auto"/>
        <w:ind w:firstLine="482" w:firstLineChars="200"/>
        <w:jc w:val="center"/>
        <w:rPr>
          <w:rFonts w:ascii="宋体" w:hAnsi="宋体" w:cs="宋体"/>
          <w:kern w:val="0"/>
          <w:sz w:val="24"/>
        </w:rPr>
      </w:pPr>
      <w:r>
        <w:rPr>
          <w:rFonts w:hint="eastAsia" w:ascii="宋体" w:hAnsi="宋体" w:cs="宋体"/>
          <w:b/>
          <w:sz w:val="24"/>
          <w:u w:val="single"/>
        </w:rPr>
        <w:t>资格审查标准汇总表</w:t>
      </w:r>
    </w:p>
    <w:tbl>
      <w:tblPr>
        <w:tblStyle w:val="55"/>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pPr>
              <w:widowControl/>
              <w:jc w:val="center"/>
              <w:rPr>
                <w:rFonts w:ascii="宋体" w:hAnsi="宋体" w:cs="宋体"/>
                <w:b/>
                <w:kern w:val="0"/>
                <w:sz w:val="18"/>
                <w:szCs w:val="18"/>
              </w:rPr>
            </w:pPr>
            <w:bookmarkStart w:id="27" w:name="OLE_LINK2"/>
            <w:r>
              <w:rPr>
                <w:rFonts w:hint="eastAsia" w:ascii="宋体" w:hAnsi="宋体" w:cs="宋体"/>
                <w:b/>
                <w:kern w:val="0"/>
                <w:sz w:val="18"/>
                <w:szCs w:val="18"/>
              </w:rPr>
              <w:t>序号</w:t>
            </w:r>
          </w:p>
        </w:tc>
        <w:tc>
          <w:tcPr>
            <w:tcW w:w="1918"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项目内容</w:t>
            </w:r>
          </w:p>
        </w:tc>
        <w:tc>
          <w:tcPr>
            <w:tcW w:w="3510"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合格条件</w:t>
            </w:r>
          </w:p>
        </w:tc>
        <w:tc>
          <w:tcPr>
            <w:tcW w:w="3589"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具有独立订立合同的能力</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有效的工商行政管理部门颁发的法人营业执照</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企业资质类别等级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color w:val="000000"/>
                <w:kern w:val="0"/>
                <w:sz w:val="24"/>
              </w:rPr>
              <w:t>建筑工程总承包三级及以上资质（须在有效期内）</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企业安全生产许可证</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企业具备安全产生条件，并取得安全生产许可证。</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拟派项目负责人（项目经理）资质等级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建筑工程二级及以上注册建造师；且项目负责人不得为企业法定代表人或企业董事长或总经理。</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①中华人民共和国建造师注册证书(注册在投标人单位)；</w:t>
            </w:r>
          </w:p>
          <w:p>
            <w:pPr>
              <w:widowControl/>
              <w:jc w:val="left"/>
              <w:rPr>
                <w:rFonts w:ascii="宋体" w:hAnsi="宋体" w:cs="宋体"/>
                <w:kern w:val="0"/>
                <w:sz w:val="24"/>
              </w:rPr>
            </w:pPr>
            <w:r>
              <w:rPr>
                <w:rFonts w:hint="eastAsia" w:ascii="宋体" w:hAnsi="宋体" w:cs="宋体"/>
                <w:kern w:val="0"/>
                <w:sz w:val="24"/>
              </w:rPr>
              <w:t>②凡建造师注册证书未发放到位的，可由省辖市建设（建筑）行政主管部门出具注册建造师执业证明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拟派项目负责人（项目经理）安全生产考核</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拟派项目负责人具有有效的施工项目负责人安全生产考核合格证书（B类）</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8" w:hRule="atLeast"/>
          <w:tblCellSpacing w:w="0" w:type="dxa"/>
          <w:jc w:val="center"/>
        </w:trPr>
        <w:tc>
          <w:tcPr>
            <w:tcW w:w="552" w:type="dxa"/>
            <w:tcBorders>
              <w:tl2br w:val="nil"/>
              <w:tr2bl w:val="nil"/>
            </w:tcBorders>
            <w:vAlign w:val="center"/>
          </w:tcPr>
          <w:p>
            <w:pPr>
              <w:widowControl/>
              <w:jc w:val="center"/>
              <w:rPr>
                <w:rFonts w:hint="eastAsia" w:ascii="宋体" w:hAnsi="宋体" w:cs="宋体"/>
                <w:kern w:val="0"/>
                <w:sz w:val="24"/>
              </w:rPr>
            </w:pPr>
            <w:r>
              <w:rPr>
                <w:rFonts w:hint="eastAsia" w:ascii="宋体" w:hAnsi="宋体" w:cs="宋体"/>
                <w:kern w:val="0"/>
                <w:sz w:val="24"/>
                <w:lang w:val="en-US" w:eastAsia="zh-CN"/>
              </w:rPr>
              <w:t>6</w:t>
            </w:r>
          </w:p>
        </w:tc>
        <w:tc>
          <w:tcPr>
            <w:tcW w:w="1918"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rPr>
              <w:t>拟派项目负责人（项目经理）无在建工程</w:t>
            </w:r>
          </w:p>
        </w:tc>
        <w:tc>
          <w:tcPr>
            <w:tcW w:w="3510"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lang w:val="en-US" w:eastAsia="zh-CN"/>
              </w:rPr>
              <w:t>项</w:t>
            </w:r>
            <w:r>
              <w:rPr>
                <w:rFonts w:hint="eastAsia" w:ascii="宋体" w:hAnsi="宋体" w:cs="宋体"/>
                <w:kern w:val="0"/>
                <w:sz w:val="24"/>
              </w:rPr>
              <w:t>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widowControl/>
              <w:jc w:val="left"/>
              <w:rPr>
                <w:rFonts w:hint="eastAsia" w:ascii="宋体" w:hAnsi="宋体" w:cs="宋体"/>
                <w:kern w:val="0"/>
                <w:sz w:val="24"/>
              </w:rPr>
            </w:pPr>
          </w:p>
        </w:tc>
        <w:tc>
          <w:tcPr>
            <w:tcW w:w="3589"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rPr>
              <w:t>①诚信承诺书（详见</w:t>
            </w:r>
            <w:r>
              <w:rPr>
                <w:rFonts w:hint="eastAsia" w:ascii="宋体" w:hAnsi="宋体" w:cs="宋体"/>
                <w:kern w:val="0"/>
                <w:sz w:val="24"/>
                <w:lang w:val="en-US" w:eastAsia="zh-CN"/>
              </w:rPr>
              <w:t>附件</w:t>
            </w:r>
            <w:r>
              <w:rPr>
                <w:rFonts w:hint="eastAsia" w:ascii="宋体" w:hAnsi="宋体" w:cs="宋体"/>
                <w:kern w:val="0"/>
                <w:sz w:val="24"/>
              </w:rPr>
              <w:t>—诚信承诺书）</w:t>
            </w:r>
          </w:p>
          <w:p>
            <w:pPr>
              <w:widowControl/>
              <w:jc w:val="left"/>
              <w:rPr>
                <w:rFonts w:hint="eastAsia"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pPr>
              <w:widowControl/>
              <w:jc w:val="left"/>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8" w:hRule="atLeast"/>
          <w:tblCellSpacing w:w="0" w:type="dxa"/>
          <w:jc w:val="center"/>
        </w:trPr>
        <w:tc>
          <w:tcPr>
            <w:tcW w:w="552" w:type="dxa"/>
            <w:tcBorders>
              <w:tl2br w:val="nil"/>
              <w:tr2bl w:val="nil"/>
            </w:tcBorders>
            <w:vAlign w:val="center"/>
          </w:tcPr>
          <w:p>
            <w:pPr>
              <w:widowControl/>
              <w:jc w:val="left"/>
              <w:rPr>
                <w:rFonts w:hint="default" w:ascii="宋体" w:hAnsi="宋体" w:cs="宋体"/>
                <w:kern w:val="0"/>
                <w:sz w:val="24"/>
                <w:lang w:val="en-US" w:eastAsia="zh-CN"/>
              </w:rPr>
            </w:pPr>
            <w:r>
              <w:rPr>
                <w:rFonts w:hint="eastAsia" w:ascii="宋体" w:hAnsi="宋体" w:cs="宋体"/>
                <w:kern w:val="0"/>
                <w:sz w:val="24"/>
                <w:lang w:val="en-US" w:eastAsia="zh-CN"/>
              </w:rPr>
              <w:t>7</w:t>
            </w:r>
          </w:p>
        </w:tc>
        <w:tc>
          <w:tcPr>
            <w:tcW w:w="1918" w:type="dxa"/>
            <w:tcBorders>
              <w:tl2br w:val="nil"/>
              <w:tr2bl w:val="nil"/>
            </w:tcBorders>
            <w:vAlign w:val="center"/>
          </w:tcPr>
          <w:p>
            <w:pPr>
              <w:widowControl/>
              <w:jc w:val="left"/>
              <w:rPr>
                <w:rFonts w:hint="default" w:ascii="宋体" w:hAnsi="宋体" w:cs="宋体"/>
                <w:kern w:val="0"/>
                <w:sz w:val="24"/>
                <w:lang w:val="en-US" w:eastAsia="zh-CN"/>
              </w:rPr>
            </w:pPr>
            <w:r>
              <w:rPr>
                <w:rFonts w:hint="eastAsia" w:ascii="宋体" w:hAnsi="宋体" w:cs="宋体"/>
                <w:kern w:val="0"/>
                <w:sz w:val="24"/>
                <w:lang w:val="en-US" w:eastAsia="zh-CN"/>
              </w:rPr>
              <w:t>业绩证明</w:t>
            </w:r>
          </w:p>
        </w:tc>
        <w:tc>
          <w:tcPr>
            <w:tcW w:w="3510"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lang w:val="en-US" w:eastAsia="zh-CN"/>
              </w:rPr>
              <w:t>投标人具有自2020年1月1日以来（时间以竣工验收证明为准），承接过类似钢结构工程的业绩。（提供合同、竣工验收证明复印件。）</w:t>
            </w:r>
          </w:p>
        </w:tc>
        <w:tc>
          <w:tcPr>
            <w:tcW w:w="3589"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lang w:val="en-US" w:eastAsia="zh-CN"/>
              </w:rPr>
              <w:t>提供合同、竣工验收证明复印件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8</w:t>
            </w:r>
          </w:p>
        </w:tc>
        <w:tc>
          <w:tcPr>
            <w:tcW w:w="9017" w:type="dxa"/>
            <w:gridSpan w:val="3"/>
            <w:tcBorders>
              <w:tl2br w:val="nil"/>
              <w:tr2bl w:val="nil"/>
            </w:tcBorders>
            <w:vAlign w:val="center"/>
          </w:tcPr>
          <w:p>
            <w:pPr>
              <w:rPr>
                <w:rFonts w:ascii="宋体" w:hAnsi="宋体" w:cs="宋体"/>
                <w:kern w:val="0"/>
                <w:sz w:val="24"/>
              </w:rPr>
            </w:pPr>
            <w:r>
              <w:rPr>
                <w:rFonts w:hint="eastAsia" w:ascii="宋体" w:hAnsi="宋体" w:cs="宋体"/>
                <w:kern w:val="0"/>
                <w:sz w:val="24"/>
              </w:rPr>
              <w:t>资格审查文件表格</w:t>
            </w:r>
            <w:r>
              <w:rPr>
                <w:rFonts w:hint="eastAsia" w:ascii="宋体" w:hAnsi="宋体" w:cs="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left"/>
              <w:rPr>
                <w:rFonts w:ascii="宋体" w:hAnsi="宋体" w:cs="宋体"/>
                <w:kern w:val="0"/>
                <w:sz w:val="24"/>
              </w:rPr>
            </w:pPr>
          </w:p>
        </w:tc>
        <w:tc>
          <w:tcPr>
            <w:tcW w:w="9017" w:type="dxa"/>
            <w:gridSpan w:val="3"/>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注：</w:t>
            </w:r>
          </w:p>
          <w:p>
            <w:pPr>
              <w:widowControl/>
              <w:jc w:val="left"/>
              <w:rPr>
                <w:rFonts w:ascii="宋体" w:hAnsi="宋体" w:cs="宋体"/>
                <w:kern w:val="0"/>
                <w:sz w:val="24"/>
              </w:rPr>
            </w:pPr>
            <w:r>
              <w:rPr>
                <w:rFonts w:hint="eastAsia" w:ascii="宋体" w:hAnsi="宋体" w:cs="宋体"/>
                <w:kern w:val="0"/>
                <w:sz w:val="24"/>
              </w:rPr>
              <w:t>1.资格审查阶段，评标委员会根据资格审查标准、资格审查条件、“资格审查资料包”中的资料进行资格评审，请投标人按照本招标文件要求准确提供全部资料，否则做废标处理。</w:t>
            </w:r>
          </w:p>
          <w:p>
            <w:pPr>
              <w:widowControl/>
              <w:jc w:val="left"/>
              <w:rPr>
                <w:rFonts w:ascii="宋体" w:hAnsi="宋体" w:cs="宋体"/>
                <w:kern w:val="0"/>
                <w:sz w:val="24"/>
              </w:rPr>
            </w:pPr>
            <w:r>
              <w:rPr>
                <w:rFonts w:hint="eastAsia" w:ascii="宋体" w:hAnsi="宋体" w:cs="宋体"/>
                <w:kern w:val="0"/>
                <w:sz w:val="24"/>
              </w:rPr>
              <w:t>2.以上复印件须加盖投标单位公章，并在封袋上加盖投标人单位公章和法定代表人印章。</w:t>
            </w:r>
          </w:p>
          <w:p>
            <w:pPr>
              <w:widowControl/>
              <w:jc w:val="left"/>
              <w:rPr>
                <w:rFonts w:ascii="宋体" w:hAnsi="宋体" w:cs="宋体"/>
                <w:kern w:val="0"/>
                <w:sz w:val="24"/>
              </w:rPr>
            </w:pPr>
            <w:r>
              <w:rPr>
                <w:rFonts w:hint="eastAsia" w:ascii="宋体" w:hAnsi="宋体" w:cs="宋体"/>
                <w:kern w:val="0"/>
                <w:sz w:val="24"/>
              </w:rPr>
              <w:t>3.投标单位应依照规定提交各类声明函、承诺函，不再同时提供原件备查或提供有关部门出具的相关证明文件。但供应商应做好提交声明函、承诺函、资信认证等相应原件的核查准备；核查后发现隐瞒虚假或不能提供原件或违背声明承诺的，依照相关法律法规规定处理。</w:t>
            </w:r>
          </w:p>
        </w:tc>
      </w:tr>
      <w:bookmarkEnd w:id="27"/>
    </w:tbl>
    <w:p>
      <w:pPr>
        <w:spacing w:line="420" w:lineRule="exact"/>
        <w:ind w:firstLine="480" w:firstLineChars="200"/>
        <w:rPr>
          <w:rFonts w:ascii="宋体" w:hAnsi="宋体" w:cs="宋体"/>
          <w:sz w:val="24"/>
        </w:rPr>
      </w:pPr>
      <w:bookmarkStart w:id="28" w:name="_Toc404159960"/>
      <w:r>
        <w:rPr>
          <w:rFonts w:hint="eastAsia" w:ascii="宋体" w:hAnsi="宋体" w:cs="宋体"/>
          <w:sz w:val="24"/>
        </w:rPr>
        <w:t>（3）本次资格审查采用合格制，各投标人只有满足资格审查必要合格条件后，方可参与商务标的评审。</w:t>
      </w:r>
    </w:p>
    <w:p>
      <w:pPr>
        <w:spacing w:line="360" w:lineRule="auto"/>
        <w:ind w:firstLine="480" w:firstLineChars="200"/>
        <w:rPr>
          <w:rFonts w:ascii="宋体" w:hAnsi="宋体" w:cs="宋体"/>
          <w:sz w:val="24"/>
        </w:rPr>
      </w:pPr>
      <w:bookmarkStart w:id="29" w:name="_Toc465181336"/>
      <w:r>
        <w:rPr>
          <w:rFonts w:hint="eastAsia" w:ascii="宋体" w:hAnsi="宋体" w:cs="宋体"/>
          <w:sz w:val="24"/>
        </w:rPr>
        <w:t>2.商务标评审</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1)只有通过资格审查的投标人，才能参加商务标的评标。</w:t>
      </w:r>
    </w:p>
    <w:p>
      <w:pPr>
        <w:autoSpaceDE w:val="0"/>
        <w:autoSpaceDN w:val="0"/>
        <w:adjustRightInd w:val="0"/>
        <w:snapToGrid w:val="0"/>
        <w:spacing w:line="360" w:lineRule="auto"/>
        <w:ind w:firstLine="472" w:firstLineChars="196"/>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本工程招标控制价：</w:t>
      </w:r>
      <w:r>
        <w:rPr>
          <w:rFonts w:hint="eastAsia" w:ascii="宋体" w:hAnsi="宋体" w:cs="宋体"/>
          <w:b/>
          <w:color w:val="000000" w:themeColor="text1"/>
          <w:sz w:val="24"/>
          <w:u w:val="single"/>
          <w:lang w:eastAsia="zh-CN"/>
          <w14:textFill>
            <w14:solidFill>
              <w14:schemeClr w14:val="tx1"/>
            </w14:solidFill>
          </w14:textFill>
        </w:rPr>
        <w:t>412598.46</w:t>
      </w:r>
      <w:r>
        <w:rPr>
          <w:rFonts w:hint="eastAsia" w:ascii="宋体" w:hAnsi="宋体" w:cs="宋体"/>
          <w:b/>
          <w:color w:val="000000" w:themeColor="text1"/>
          <w:sz w:val="24"/>
          <w:u w:val="single"/>
          <w14:textFill>
            <w14:solidFill>
              <w14:schemeClr w14:val="tx1"/>
            </w14:solidFill>
          </w14:textFill>
        </w:rPr>
        <w:t>元</w:t>
      </w:r>
      <w:r>
        <w:rPr>
          <w:rFonts w:hint="eastAsia" w:ascii="宋体" w:hAnsi="宋体" w:cs="宋体"/>
          <w:b/>
          <w:color w:val="000000" w:themeColor="text1"/>
          <w:sz w:val="24"/>
          <w14:textFill>
            <w14:solidFill>
              <w14:schemeClr w14:val="tx1"/>
            </w14:solidFill>
          </w14:textFill>
        </w:rPr>
        <w:t>，与招标文件同时发布，投标报价高于招标控制价的作废标处理</w:t>
      </w:r>
    </w:p>
    <w:p>
      <w:pPr>
        <w:widowControl/>
        <w:spacing w:line="360" w:lineRule="auto"/>
        <w:ind w:firstLine="477" w:firstLineChars="199"/>
        <w:rPr>
          <w:rFonts w:ascii="宋体" w:hAnsi="宋体" w:cs="宋体"/>
          <w:b/>
          <w:bCs/>
          <w:sz w:val="24"/>
        </w:rPr>
      </w:pPr>
      <w:r>
        <w:rPr>
          <w:rFonts w:hint="eastAsia" w:ascii="宋体" w:hAnsi="宋体" w:cs="宋体"/>
          <w:kern w:val="0"/>
          <w:sz w:val="24"/>
        </w:rPr>
        <w:t>3.</w:t>
      </w:r>
      <w:r>
        <w:rPr>
          <w:rFonts w:hint="eastAsia" w:ascii="宋体" w:hAnsi="宋体" w:cs="宋体"/>
          <w:b/>
          <w:bCs/>
          <w:sz w:val="24"/>
        </w:rPr>
        <w:t>商务标评审方法</w:t>
      </w:r>
    </w:p>
    <w:p>
      <w:pPr>
        <w:spacing w:line="360" w:lineRule="auto"/>
        <w:ind w:firstLine="480" w:firstLineChars="200"/>
        <w:rPr>
          <w:rFonts w:ascii="宋体" w:hAnsi="宋体" w:cs="宋体"/>
          <w:sz w:val="24"/>
        </w:rPr>
      </w:pPr>
      <w:r>
        <w:rPr>
          <w:rFonts w:hint="eastAsia" w:ascii="宋体" w:hAnsi="宋体" w:cs="宋体"/>
          <w:kern w:val="0"/>
          <w:sz w:val="24"/>
        </w:rPr>
        <w:t>（1）</w:t>
      </w:r>
      <w:r>
        <w:rPr>
          <w:rFonts w:hint="eastAsia" w:ascii="宋体" w:hAnsi="宋体" w:cs="宋体"/>
          <w:sz w:val="24"/>
        </w:rPr>
        <w:t>确定有效报价：投标报价低于或等于招标控制价的各投标人的投标报价为有效报价；高于招标控制价的，作废标处理。</w:t>
      </w:r>
      <w:r>
        <w:rPr>
          <w:rFonts w:hint="eastAsia" w:ascii="宋体" w:hAnsi="宋体" w:cs="宋体"/>
          <w:kern w:val="0"/>
          <w:sz w:val="24"/>
        </w:rPr>
        <w:t>废标、无效报价不参与评标基准价的计算。</w:t>
      </w:r>
    </w:p>
    <w:p>
      <w:pPr>
        <w:spacing w:line="360" w:lineRule="auto"/>
        <w:ind w:firstLine="480" w:firstLineChars="200"/>
        <w:rPr>
          <w:rFonts w:ascii="宋体" w:hAnsi="宋体" w:cs="宋体"/>
          <w:sz w:val="24"/>
        </w:rPr>
      </w:pPr>
      <w:r>
        <w:rPr>
          <w:rFonts w:hint="eastAsia" w:ascii="宋体" w:hAnsi="宋体" w:cs="宋体"/>
          <w:kern w:val="0"/>
          <w:sz w:val="24"/>
        </w:rPr>
        <w:t>（2）评标基准价的确定: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若有效投标文件＜4家时，则所有有效投标文件的次低报价作为A；</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若4≤有效投标文件≤6家时，去掉评标价中的最高报价（最高报价相同的均剔除）后取算术平均值为A；</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若有效投标文件≥7家，去掉评标价中的最高和最低20%（四舍五入取整，末位投标报价相同的均保留）后取算术平均值为 A。</w:t>
      </w:r>
    </w:p>
    <w:p>
      <w:pPr>
        <w:autoSpaceDE w:val="0"/>
        <w:autoSpaceDN w:val="0"/>
        <w:adjustRightInd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评标基准价 =A×K，A值是有效投标文件的评标价的算术平均值，评标价是指经澄清、补正和修正算术计算错误的投标报价。K值在开标时由招标人代表随机抽取确定，K 值的取值范围为95%、96%、97%、98%。</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评标基准价只计算一次，一经确定，不因招标当事人质疑、投诉、复议以及其他任何情形而改变，但评标过程中的计算错误可作调整。</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（3）计算得分</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①投标人的投标报价与评标基准价相等的得100分；</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②投标人的投标报价与评标基准价相比，每上浮1%扣0.9分，每下浮1%扣0.</w:t>
      </w:r>
      <w:r>
        <w:rPr>
          <w:rFonts w:hint="eastAsia" w:ascii="宋体" w:hAnsi="宋体" w:cs="宋体"/>
          <w:kern w:val="0"/>
          <w:sz w:val="24"/>
          <w:lang w:val="en-US" w:eastAsia="zh-CN"/>
        </w:rPr>
        <w:t>6</w:t>
      </w:r>
      <w:r>
        <w:rPr>
          <w:rFonts w:hint="eastAsia" w:ascii="宋体" w:hAnsi="宋体" w:cs="宋体"/>
          <w:kern w:val="0"/>
          <w:sz w:val="24"/>
        </w:rPr>
        <w:t>分（不足1%时采用插入法），得分保留小数点后两位。</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4.确定中标人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cs="宋体"/>
          <w:sz w:val="24"/>
        </w:rPr>
      </w:pPr>
      <w:r>
        <w:rPr>
          <w:rFonts w:hint="eastAsia" w:ascii="宋体" w:hAnsi="宋体" w:cs="宋体"/>
          <w:b/>
          <w:bCs/>
          <w:sz w:val="24"/>
        </w:rPr>
        <w:t xml:space="preserve">  评标过程中出现本评标办法未尽事宜，由评标委员会根据有关法律、法规讨论决定。</w:t>
      </w:r>
      <w:r>
        <w:rPr>
          <w:rFonts w:hint="eastAsia" w:ascii="宋体" w:hAnsi="宋体" w:cs="宋体"/>
          <w:b/>
          <w:bCs/>
          <w:sz w:val="24"/>
        </w:rPr>
        <w:br w:type="page"/>
      </w:r>
      <w:bookmarkEnd w:id="28"/>
      <w:bookmarkEnd w:id="29"/>
    </w:p>
    <w:p>
      <w:pPr>
        <w:pStyle w:val="7"/>
        <w:jc w:val="center"/>
        <w:rPr>
          <w:rFonts w:ascii="宋体" w:hAnsi="宋体" w:cs="宋体"/>
          <w:sz w:val="36"/>
        </w:rPr>
      </w:pPr>
      <w:r>
        <w:rPr>
          <w:rFonts w:hint="eastAsia" w:ascii="宋体" w:hAnsi="宋体" w:cs="宋体"/>
          <w:sz w:val="36"/>
        </w:rPr>
        <w:t>第三章  合同条款及格式</w:t>
      </w: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r>
        <w:rPr>
          <w:rFonts w:hint="eastAsia" w:ascii="宋体" w:hAnsi="宋体" w:cs="宋体"/>
          <w:sz w:val="72"/>
          <w:szCs w:val="52"/>
        </w:rPr>
        <w:t>建设工程施工合同</w:t>
      </w:r>
      <w:r>
        <w:rPr>
          <w:rFonts w:hint="eastAsia" w:ascii="宋体" w:hAnsi="宋体" w:cs="宋体"/>
          <w:sz w:val="52"/>
          <w:szCs w:val="52"/>
        </w:rPr>
        <w:br w:type="textWrapping"/>
      </w:r>
      <w:r>
        <w:rPr>
          <w:rFonts w:hint="eastAsia" w:ascii="宋体" w:hAnsi="宋体" w:cs="宋体"/>
          <w:b/>
          <w:sz w:val="52"/>
          <w:szCs w:val="52"/>
        </w:rPr>
        <w:t>(示范文本)</w:t>
      </w:r>
    </w:p>
    <w:p>
      <w:pPr>
        <w:jc w:val="center"/>
        <w:rPr>
          <w:rFonts w:ascii="宋体" w:hAnsi="宋体" w:cs="宋体"/>
          <w:bCs/>
          <w:sz w:val="32"/>
          <w:szCs w:val="32"/>
        </w:rPr>
      </w:pPr>
      <w:r>
        <w:rPr>
          <w:rFonts w:hint="eastAsia" w:ascii="宋体" w:hAnsi="宋体" w:cs="宋体"/>
          <w:bCs/>
          <w:sz w:val="32"/>
          <w:szCs w:val="32"/>
        </w:rPr>
        <w:t>(GF—2017—0201)</w:t>
      </w: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pStyle w:val="74"/>
        <w:rPr>
          <w:rFonts w:ascii="宋体" w:hAnsi="宋体" w:cs="宋体"/>
          <w:color w:val="000000"/>
          <w:kern w:val="44"/>
          <w:sz w:val="44"/>
          <w:szCs w:val="44"/>
        </w:rPr>
      </w:pPr>
    </w:p>
    <w:p>
      <w:pPr>
        <w:pStyle w:val="74"/>
        <w:rPr>
          <w:rFonts w:ascii="宋体" w:hAnsi="宋体" w:cs="宋体"/>
          <w:color w:val="000000"/>
          <w:kern w:val="44"/>
          <w:sz w:val="44"/>
          <w:szCs w:val="44"/>
        </w:rPr>
      </w:pPr>
    </w:p>
    <w:p>
      <w:pPr>
        <w:spacing w:line="360" w:lineRule="auto"/>
        <w:rPr>
          <w:rFonts w:ascii="宋体" w:hAnsi="宋体" w:cs="宋体"/>
          <w:color w:val="000000"/>
          <w:kern w:val="44"/>
          <w:sz w:val="44"/>
          <w:szCs w:val="44"/>
        </w:rPr>
      </w:pPr>
    </w:p>
    <w:p>
      <w:pPr>
        <w:pStyle w:val="23"/>
        <w:rPr>
          <w:rFonts w:ascii="宋体" w:hAnsi="宋体" w:eastAsia="宋体" w:cs="宋体"/>
        </w:rPr>
        <w:sectPr>
          <w:pgSz w:w="11906" w:h="16838"/>
          <w:pgMar w:top="1531" w:right="907" w:bottom="850" w:left="1304" w:header="851" w:footer="992" w:gutter="0"/>
          <w:cols w:space="720" w:num="1"/>
          <w:docGrid w:type="lines" w:linePitch="312" w:charSpace="0"/>
        </w:sectPr>
      </w:pPr>
      <w:bookmarkStart w:id="30" w:name="_Toc404159961"/>
    </w:p>
    <w:p>
      <w:pPr>
        <w:pStyle w:val="475"/>
        <w:snapToGrid w:val="0"/>
        <w:jc w:val="center"/>
        <w:rPr>
          <w:rStyle w:val="474"/>
          <w:rFonts w:ascii="宋体" w:hAnsi="宋体"/>
          <w:b/>
          <w:sz w:val="28"/>
          <w:szCs w:val="28"/>
        </w:rPr>
      </w:pPr>
      <w:r>
        <w:rPr>
          <w:rStyle w:val="474"/>
          <w:rFonts w:ascii="宋体" w:hAnsi="宋体"/>
          <w:b/>
          <w:sz w:val="28"/>
          <w:szCs w:val="28"/>
        </w:rPr>
        <w:t>第一部分 合同协议书</w:t>
      </w:r>
    </w:p>
    <w:p>
      <w:pPr>
        <w:snapToGrid w:val="0"/>
        <w:spacing w:line="520" w:lineRule="exact"/>
        <w:rPr>
          <w:rStyle w:val="474"/>
          <w:rFonts w:ascii="宋体" w:hAnsi="宋体"/>
          <w:b/>
          <w:sz w:val="24"/>
          <w:u w:val="single"/>
        </w:rPr>
      </w:pPr>
      <w:r>
        <w:rPr>
          <w:rStyle w:val="474"/>
          <w:rFonts w:ascii="宋体" w:hAnsi="宋体"/>
          <w:b/>
          <w:sz w:val="24"/>
        </w:rPr>
        <w:t>发包人（全称）：</w:t>
      </w:r>
      <w:r>
        <w:rPr>
          <w:rStyle w:val="474"/>
          <w:rFonts w:ascii="宋体" w:hAnsi="宋体"/>
          <w:b/>
          <w:sz w:val="24"/>
          <w:u w:val="single" w:color="000000"/>
        </w:rPr>
        <w:t xml:space="preserve">   </w:t>
      </w:r>
      <w:r>
        <w:rPr>
          <w:rStyle w:val="474"/>
          <w:rFonts w:hint="eastAsia" w:ascii="宋体" w:hAnsi="宋体"/>
          <w:b/>
          <w:sz w:val="24"/>
          <w:u w:val="single" w:color="000000"/>
        </w:rPr>
        <w:t>南通职业大学</w:t>
      </w:r>
      <w:r>
        <w:rPr>
          <w:rStyle w:val="474"/>
          <w:rFonts w:ascii="宋体" w:hAnsi="宋体"/>
          <w:b/>
          <w:sz w:val="24"/>
          <w:u w:val="single" w:color="000000"/>
        </w:rPr>
        <w:t xml:space="preserve">               </w:t>
      </w:r>
    </w:p>
    <w:p>
      <w:pPr>
        <w:snapToGrid w:val="0"/>
        <w:spacing w:line="520" w:lineRule="exact"/>
        <w:rPr>
          <w:rStyle w:val="474"/>
          <w:rFonts w:ascii="宋体" w:hAnsi="宋体"/>
          <w:b/>
          <w:sz w:val="24"/>
          <w:u w:val="single"/>
        </w:rPr>
      </w:pPr>
      <w:r>
        <w:rPr>
          <w:rStyle w:val="474"/>
          <w:rFonts w:ascii="宋体" w:hAnsi="宋体"/>
          <w:b/>
          <w:sz w:val="24"/>
        </w:rPr>
        <w:t>承包人（全称）：</w:t>
      </w:r>
      <w:r>
        <w:rPr>
          <w:rStyle w:val="474"/>
          <w:rFonts w:ascii="宋体" w:hAnsi="宋体"/>
          <w:b/>
          <w:sz w:val="24"/>
          <w:u w:val="single" w:color="000000"/>
        </w:rPr>
        <w:t xml:space="preserve">                              </w:t>
      </w:r>
    </w:p>
    <w:p>
      <w:pPr>
        <w:snapToGrid w:val="0"/>
        <w:spacing w:line="520" w:lineRule="exact"/>
        <w:ind w:firstLine="480" w:firstLineChars="200"/>
        <w:rPr>
          <w:rStyle w:val="474"/>
          <w:rFonts w:ascii="宋体" w:hAnsi="宋体"/>
          <w:sz w:val="24"/>
        </w:rPr>
      </w:pPr>
      <w:r>
        <w:rPr>
          <w:rStyle w:val="474"/>
          <w:rFonts w:ascii="宋体" w:hAnsi="宋体"/>
          <w:sz w:val="24"/>
        </w:rPr>
        <w:t>根据《</w:t>
      </w:r>
      <w:r>
        <w:rPr>
          <w:rStyle w:val="474"/>
          <w:rFonts w:hint="eastAsia" w:ascii="宋体" w:hAnsi="宋体"/>
          <w:sz w:val="24"/>
        </w:rPr>
        <w:t>民法典</w:t>
      </w:r>
      <w:r>
        <w:rPr>
          <w:rStyle w:val="474"/>
          <w:rFonts w:ascii="宋体" w:hAnsi="宋体"/>
          <w:sz w:val="24"/>
        </w:rPr>
        <w:t>》、《中华人民共和国建筑法》及有关法律规定，遵循平等、自愿、公平和诚实信用的原则，双方就</w:t>
      </w:r>
      <w:r>
        <w:rPr>
          <w:rStyle w:val="474"/>
          <w:rFonts w:ascii="宋体" w:hAnsi="宋体" w:cs="Calibri"/>
          <w:b/>
          <w:bCs/>
          <w:sz w:val="24"/>
          <w:u w:val="single" w:color="000000"/>
        </w:rPr>
        <w:t xml:space="preserve">    </w:t>
      </w:r>
      <w:r>
        <w:rPr>
          <w:rStyle w:val="474"/>
          <w:rFonts w:hint="eastAsia" w:ascii="宋体" w:hAnsi="宋体" w:cs="Calibri"/>
          <w:b/>
          <w:bCs/>
          <w:sz w:val="24"/>
          <w:u w:val="single" w:color="000000"/>
          <w:lang w:eastAsia="zh-CN"/>
        </w:rPr>
        <w:t>南通职业大学交通学院汽车教学彩钢瓦厂房改建项目</w:t>
      </w:r>
      <w:r>
        <w:rPr>
          <w:rStyle w:val="474"/>
          <w:rFonts w:ascii="宋体" w:hAnsi="宋体" w:cs="Calibri"/>
          <w:b/>
          <w:bCs/>
          <w:sz w:val="24"/>
          <w:u w:val="single" w:color="000000"/>
        </w:rPr>
        <w:t xml:space="preserve">   </w:t>
      </w:r>
      <w:r>
        <w:rPr>
          <w:rStyle w:val="474"/>
          <w:rFonts w:ascii="宋体" w:hAnsi="宋体"/>
          <w:sz w:val="24"/>
        </w:rPr>
        <w:t>施工及有关事项协商一致，共同达成如下协议：</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一、工程概况</w:t>
      </w:r>
    </w:p>
    <w:p>
      <w:pPr>
        <w:snapToGrid w:val="0"/>
        <w:spacing w:line="520" w:lineRule="exact"/>
        <w:ind w:firstLine="470" w:firstLineChars="196"/>
        <w:rPr>
          <w:rStyle w:val="474"/>
          <w:rFonts w:ascii="宋体" w:hAnsi="宋体"/>
          <w:sz w:val="24"/>
        </w:rPr>
      </w:pPr>
      <w:r>
        <w:rPr>
          <w:rStyle w:val="474"/>
          <w:rFonts w:ascii="宋体" w:hAnsi="宋体" w:cs="Calibri"/>
          <w:bCs/>
          <w:sz w:val="24"/>
        </w:rPr>
        <w:t>1.工程名称</w:t>
      </w:r>
      <w:r>
        <w:rPr>
          <w:rStyle w:val="474"/>
          <w:rFonts w:ascii="宋体" w:hAnsi="宋体"/>
          <w:sz w:val="24"/>
        </w:rPr>
        <w:t>：</w:t>
      </w:r>
      <w:r>
        <w:rPr>
          <w:rStyle w:val="474"/>
          <w:rFonts w:ascii="宋体" w:hAnsi="宋体"/>
          <w:sz w:val="24"/>
          <w:u w:val="single" w:color="000000"/>
        </w:rPr>
        <w:t xml:space="preserve">  </w:t>
      </w:r>
      <w:r>
        <w:rPr>
          <w:rStyle w:val="474"/>
          <w:rFonts w:ascii="宋体" w:hAnsi="宋体" w:cs="Calibri"/>
          <w:b/>
          <w:bCs/>
          <w:sz w:val="24"/>
          <w:u w:val="single" w:color="000000"/>
        </w:rPr>
        <w:t xml:space="preserve"> </w:t>
      </w:r>
      <w:r>
        <w:rPr>
          <w:rStyle w:val="474"/>
          <w:rFonts w:hint="eastAsia" w:ascii="宋体" w:hAnsi="宋体" w:cs="Calibri"/>
          <w:b/>
          <w:bCs/>
          <w:sz w:val="24"/>
          <w:u w:val="single" w:color="000000"/>
          <w:lang w:eastAsia="zh-CN"/>
        </w:rPr>
        <w:t>南通职业大学交通学院汽车教学彩钢瓦厂房改建项目</w:t>
      </w:r>
      <w:r>
        <w:rPr>
          <w:rStyle w:val="474"/>
          <w:rFonts w:ascii="宋体" w:hAnsi="宋体" w:cs="Calibri"/>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2.工程地点：</w:t>
      </w:r>
      <w:r>
        <w:rPr>
          <w:rStyle w:val="474"/>
          <w:rFonts w:ascii="宋体" w:hAnsi="宋体"/>
          <w:sz w:val="24"/>
          <w:u w:val="single" w:color="000000"/>
        </w:rPr>
        <w:t xml:space="preserve">  南通职业大学</w:t>
      </w:r>
      <w:r>
        <w:rPr>
          <w:rStyle w:val="474"/>
          <w:rFonts w:hint="eastAsia" w:ascii="宋体" w:hAnsi="宋体"/>
          <w:sz w:val="24"/>
          <w:u w:val="single" w:color="000000"/>
        </w:rPr>
        <w:t>主</w:t>
      </w:r>
      <w:r>
        <w:rPr>
          <w:rStyle w:val="474"/>
          <w:rFonts w:ascii="宋体" w:hAnsi="宋体"/>
          <w:sz w:val="24"/>
          <w:u w:val="single" w:color="000000"/>
        </w:rPr>
        <w:t>校区</w:t>
      </w:r>
      <w:r>
        <w:rPr>
          <w:rStyle w:val="474"/>
          <w:rFonts w:ascii="宋体" w:hAnsi="宋体"/>
          <w:sz w:val="24"/>
          <w:u w:val="single" w:color="000000"/>
          <w:lang w:val="zh-CN"/>
        </w:rPr>
        <w:t>内</w:t>
      </w:r>
      <w:r>
        <w:rPr>
          <w:rStyle w:val="474"/>
          <w:rFonts w:ascii="宋体" w:hAnsi="宋体"/>
          <w:sz w:val="24"/>
          <w:u w:val="single" w:color="000000"/>
        </w:rPr>
        <w:t xml:space="preserve">   </w:t>
      </w:r>
      <w:r>
        <w:rPr>
          <w:rStyle w:val="474"/>
          <w:rFonts w:ascii="宋体" w:hAnsi="宋体"/>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3.工程立项批准文号：</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4.资金来源：</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5.工程内容：</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sz w:val="24"/>
        </w:rPr>
        <w:t>群体工程应附《承包人承揽工程项目一览表》（附件1）。</w:t>
      </w:r>
    </w:p>
    <w:p>
      <w:pPr>
        <w:snapToGrid w:val="0"/>
        <w:spacing w:line="520" w:lineRule="exact"/>
        <w:ind w:firstLine="470" w:firstLineChars="196"/>
        <w:rPr>
          <w:rStyle w:val="474"/>
          <w:rFonts w:ascii="宋体" w:hAnsi="宋体"/>
          <w:sz w:val="24"/>
        </w:rPr>
      </w:pPr>
      <w:r>
        <w:rPr>
          <w:rStyle w:val="474"/>
          <w:rFonts w:ascii="宋体" w:hAnsi="宋体" w:cs="Calibri"/>
          <w:bCs/>
          <w:sz w:val="24"/>
        </w:rPr>
        <w:t>6.工程承包范围：</w:t>
      </w:r>
      <w:r>
        <w:rPr>
          <w:rStyle w:val="474"/>
          <w:rFonts w:ascii="宋体" w:hAnsi="宋体"/>
          <w:sz w:val="24"/>
          <w:u w:val="single" w:color="000000"/>
        </w:rPr>
        <w:t xml:space="preserve">            </w:t>
      </w:r>
    </w:p>
    <w:p>
      <w:pPr>
        <w:pStyle w:val="476"/>
        <w:snapToGrid w:val="0"/>
        <w:spacing w:before="0" w:after="0" w:line="520" w:lineRule="exact"/>
        <w:rPr>
          <w:rStyle w:val="474"/>
          <w:rFonts w:ascii="宋体" w:hAnsi="宋体" w:eastAsia="宋体"/>
          <w:b w:val="0"/>
          <w:sz w:val="24"/>
          <w:szCs w:val="24"/>
        </w:rPr>
      </w:pPr>
      <w:r>
        <w:rPr>
          <w:rStyle w:val="474"/>
          <w:rFonts w:ascii="宋体" w:hAnsi="宋体" w:eastAsia="宋体"/>
          <w:b w:val="0"/>
          <w:sz w:val="24"/>
          <w:szCs w:val="24"/>
        </w:rPr>
        <w:t xml:space="preserve">   二、合同工期</w:t>
      </w:r>
    </w:p>
    <w:p>
      <w:pPr>
        <w:snapToGrid w:val="0"/>
        <w:spacing w:line="520" w:lineRule="exact"/>
        <w:ind w:firstLine="459"/>
        <w:rPr>
          <w:rStyle w:val="474"/>
          <w:rFonts w:ascii="宋体" w:hAnsi="宋体"/>
          <w:sz w:val="24"/>
        </w:rPr>
      </w:pPr>
      <w:r>
        <w:rPr>
          <w:rStyle w:val="474"/>
          <w:rFonts w:ascii="宋体" w:hAnsi="宋体"/>
          <w:sz w:val="24"/>
        </w:rPr>
        <w:t>计划开工日期：</w:t>
      </w:r>
      <w:r>
        <w:rPr>
          <w:rStyle w:val="474"/>
          <w:rFonts w:ascii="宋体" w:hAnsi="宋体"/>
          <w:sz w:val="24"/>
          <w:u w:val="single" w:color="000000"/>
        </w:rPr>
        <w:t xml:space="preserve">      </w:t>
      </w:r>
      <w:r>
        <w:rPr>
          <w:rStyle w:val="474"/>
          <w:rFonts w:ascii="宋体" w:hAnsi="宋体"/>
          <w:sz w:val="24"/>
        </w:rPr>
        <w:t>年</w:t>
      </w:r>
      <w:r>
        <w:rPr>
          <w:rStyle w:val="474"/>
          <w:rFonts w:ascii="宋体" w:hAnsi="宋体"/>
          <w:sz w:val="24"/>
          <w:u w:val="single" w:color="000000"/>
        </w:rPr>
        <w:t xml:space="preserve">    </w:t>
      </w:r>
      <w:r>
        <w:rPr>
          <w:rStyle w:val="474"/>
          <w:rFonts w:ascii="宋体" w:hAnsi="宋体"/>
          <w:sz w:val="24"/>
        </w:rPr>
        <w:t>月</w:t>
      </w:r>
      <w:r>
        <w:rPr>
          <w:rStyle w:val="474"/>
          <w:rFonts w:ascii="宋体" w:hAnsi="宋体"/>
          <w:sz w:val="24"/>
          <w:u w:val="single" w:color="000000"/>
        </w:rPr>
        <w:t xml:space="preserve">    </w:t>
      </w:r>
      <w:r>
        <w:rPr>
          <w:rStyle w:val="474"/>
          <w:rFonts w:ascii="宋体" w:hAnsi="宋体"/>
          <w:sz w:val="24"/>
        </w:rPr>
        <w:t>日。计划竣工日期：</w:t>
      </w:r>
      <w:r>
        <w:rPr>
          <w:rStyle w:val="474"/>
          <w:rFonts w:ascii="宋体" w:hAnsi="宋体"/>
          <w:sz w:val="24"/>
          <w:u w:val="single" w:color="000000"/>
        </w:rPr>
        <w:t xml:space="preserve">      </w:t>
      </w:r>
      <w:r>
        <w:rPr>
          <w:rStyle w:val="474"/>
          <w:rFonts w:ascii="宋体" w:hAnsi="宋体"/>
          <w:sz w:val="24"/>
        </w:rPr>
        <w:t>年</w:t>
      </w:r>
      <w:r>
        <w:rPr>
          <w:rStyle w:val="474"/>
          <w:rFonts w:ascii="宋体" w:hAnsi="宋体"/>
          <w:sz w:val="24"/>
          <w:u w:val="single" w:color="000000"/>
        </w:rPr>
        <w:t xml:space="preserve">    </w:t>
      </w:r>
      <w:r>
        <w:rPr>
          <w:rStyle w:val="474"/>
          <w:rFonts w:ascii="宋体" w:hAnsi="宋体"/>
          <w:sz w:val="24"/>
        </w:rPr>
        <w:t>月</w:t>
      </w:r>
      <w:r>
        <w:rPr>
          <w:rStyle w:val="474"/>
          <w:rFonts w:ascii="宋体" w:hAnsi="宋体"/>
          <w:sz w:val="24"/>
          <w:u w:val="single" w:color="000000"/>
        </w:rPr>
        <w:t xml:space="preserve">    </w:t>
      </w:r>
      <w:r>
        <w:rPr>
          <w:rStyle w:val="474"/>
          <w:rFonts w:ascii="宋体" w:hAnsi="宋体"/>
          <w:sz w:val="24"/>
        </w:rPr>
        <w:t>日。</w:t>
      </w:r>
    </w:p>
    <w:p>
      <w:pPr>
        <w:snapToGrid w:val="0"/>
        <w:spacing w:line="520" w:lineRule="exact"/>
        <w:ind w:firstLine="459"/>
        <w:rPr>
          <w:rStyle w:val="474"/>
          <w:rFonts w:ascii="宋体" w:hAnsi="宋体"/>
          <w:sz w:val="24"/>
        </w:rPr>
      </w:pPr>
      <w:r>
        <w:rPr>
          <w:rStyle w:val="474"/>
          <w:rFonts w:ascii="宋体" w:hAnsi="宋体"/>
          <w:sz w:val="24"/>
        </w:rPr>
        <w:t>工期总日历天数：</w:t>
      </w:r>
      <w:r>
        <w:rPr>
          <w:rStyle w:val="474"/>
          <w:rFonts w:ascii="宋体" w:hAnsi="宋体"/>
          <w:sz w:val="24"/>
          <w:u w:val="single" w:color="000000"/>
        </w:rPr>
        <w:t xml:space="preserve"> </w:t>
      </w:r>
      <w:r>
        <w:rPr>
          <w:rStyle w:val="474"/>
          <w:rFonts w:hint="eastAsia" w:ascii="宋体" w:hAnsi="宋体"/>
          <w:sz w:val="24"/>
          <w:u w:val="single" w:color="000000"/>
          <w:lang w:val="en-US" w:eastAsia="zh-CN"/>
        </w:rPr>
        <w:t xml:space="preserve">   </w:t>
      </w:r>
      <w:r>
        <w:rPr>
          <w:rStyle w:val="474"/>
          <w:rFonts w:ascii="宋体" w:hAnsi="宋体"/>
          <w:sz w:val="24"/>
        </w:rPr>
        <w:t>天。工期总日历天数与根据前述计划开竣工日期计算的工期天数不一致的，以工期总日历天数为准。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三、质量标准</w:t>
      </w:r>
    </w:p>
    <w:p>
      <w:pPr>
        <w:snapToGrid w:val="0"/>
        <w:spacing w:line="520" w:lineRule="exact"/>
        <w:ind w:firstLine="459"/>
        <w:rPr>
          <w:rStyle w:val="474"/>
          <w:rFonts w:ascii="宋体" w:hAnsi="宋体"/>
          <w:sz w:val="24"/>
        </w:rPr>
      </w:pPr>
      <w:r>
        <w:rPr>
          <w:rStyle w:val="474"/>
          <w:rFonts w:ascii="宋体" w:hAnsi="宋体"/>
          <w:sz w:val="24"/>
        </w:rPr>
        <w:t>工程质量符合</w:t>
      </w:r>
      <w:r>
        <w:rPr>
          <w:rStyle w:val="474"/>
          <w:rFonts w:ascii="宋体" w:hAnsi="宋体"/>
          <w:sz w:val="24"/>
          <w:u w:val="single" w:color="000000"/>
        </w:rPr>
        <w:t xml:space="preserve">  </w:t>
      </w:r>
      <w:r>
        <w:rPr>
          <w:rStyle w:val="474"/>
          <w:rFonts w:ascii="宋体" w:hAnsi="宋体" w:cs="Calibri"/>
          <w:b/>
          <w:bCs/>
          <w:sz w:val="24"/>
          <w:u w:val="single" w:color="000000"/>
        </w:rPr>
        <w:t>合格工程</w:t>
      </w:r>
      <w:r>
        <w:rPr>
          <w:rStyle w:val="474"/>
          <w:rFonts w:ascii="宋体" w:hAnsi="宋体"/>
          <w:sz w:val="24"/>
          <w:u w:val="single" w:color="000000"/>
        </w:rPr>
        <w:t xml:space="preserve">    </w:t>
      </w:r>
      <w:r>
        <w:rPr>
          <w:rStyle w:val="474"/>
          <w:rFonts w:ascii="宋体" w:hAnsi="宋体"/>
          <w:sz w:val="24"/>
        </w:rPr>
        <w:t>标准。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四、签约合同价与合同价格形式：</w:t>
      </w:r>
      <w:r>
        <w:rPr>
          <w:rStyle w:val="474"/>
          <w:rFonts w:ascii="宋体" w:hAnsi="宋体" w:eastAsia="宋体"/>
          <w:sz w:val="24"/>
          <w:szCs w:val="24"/>
        </w:rPr>
        <w:tab/>
      </w:r>
    </w:p>
    <w:p>
      <w:pPr>
        <w:snapToGrid w:val="0"/>
        <w:spacing w:line="520" w:lineRule="exact"/>
        <w:ind w:firstLine="480" w:firstLineChars="200"/>
        <w:rPr>
          <w:rStyle w:val="474"/>
          <w:rFonts w:ascii="宋体" w:hAnsi="宋体"/>
          <w:sz w:val="24"/>
        </w:rPr>
      </w:pPr>
      <w:r>
        <w:rPr>
          <w:rStyle w:val="474"/>
          <w:rFonts w:ascii="宋体" w:hAnsi="宋体"/>
          <w:sz w:val="24"/>
        </w:rPr>
        <w:t>1.签约合同价为：人民币（大写）</w:t>
      </w:r>
      <w:r>
        <w:rPr>
          <w:rStyle w:val="474"/>
          <w:rFonts w:ascii="宋体" w:hAnsi="宋体"/>
          <w:sz w:val="24"/>
          <w:u w:val="single" w:color="000000"/>
        </w:rPr>
        <w:t xml:space="preserve">                 </w:t>
      </w:r>
      <w:r>
        <w:rPr>
          <w:rStyle w:val="474"/>
          <w:rFonts w:ascii="宋体" w:hAnsi="宋体"/>
          <w:sz w:val="24"/>
        </w:rPr>
        <w:t>(¥</w:t>
      </w:r>
      <w:r>
        <w:rPr>
          <w:rStyle w:val="474"/>
          <w:rFonts w:ascii="宋体" w:hAnsi="宋体"/>
          <w:sz w:val="24"/>
          <w:u w:val="single" w:color="000000"/>
        </w:rPr>
        <w:t xml:space="preserve">            </w:t>
      </w:r>
      <w:r>
        <w:rPr>
          <w:rStyle w:val="474"/>
          <w:rFonts w:ascii="宋体" w:hAnsi="宋体"/>
          <w:sz w:val="24"/>
        </w:rPr>
        <w:t>元)；</w:t>
      </w:r>
    </w:p>
    <w:p>
      <w:pPr>
        <w:snapToGrid w:val="0"/>
        <w:spacing w:line="520" w:lineRule="exact"/>
        <w:ind w:firstLine="480" w:firstLineChars="200"/>
        <w:rPr>
          <w:rStyle w:val="474"/>
          <w:rFonts w:ascii="宋体" w:hAnsi="宋体"/>
          <w:sz w:val="24"/>
        </w:rPr>
      </w:pPr>
      <w:r>
        <w:rPr>
          <w:rStyle w:val="474"/>
          <w:rFonts w:ascii="宋体" w:hAnsi="宋体"/>
          <w:sz w:val="24"/>
        </w:rPr>
        <w:t>2.合同价格形式：</w:t>
      </w:r>
      <w:r>
        <w:rPr>
          <w:rStyle w:val="474"/>
          <w:rFonts w:ascii="宋体" w:hAnsi="宋体"/>
          <w:b/>
          <w:sz w:val="24"/>
          <w:u w:val="single" w:color="000000"/>
        </w:rPr>
        <w:t>固定单价合同</w:t>
      </w:r>
      <w:r>
        <w:rPr>
          <w:rStyle w:val="474"/>
          <w:rFonts w:ascii="宋体" w:hAnsi="宋体"/>
          <w:sz w:val="24"/>
        </w:rPr>
        <w:t>。</w:t>
      </w:r>
    </w:p>
    <w:p>
      <w:pPr>
        <w:pStyle w:val="476"/>
        <w:snapToGrid w:val="0"/>
        <w:spacing w:before="0" w:after="0" w:line="520" w:lineRule="exact"/>
        <w:rPr>
          <w:rStyle w:val="474"/>
          <w:rFonts w:ascii="宋体" w:hAnsi="宋体" w:eastAsia="宋体"/>
          <w:sz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五、项目经理：</w:t>
      </w:r>
      <w:r>
        <w:rPr>
          <w:rStyle w:val="474"/>
          <w:rFonts w:ascii="宋体" w:hAnsi="宋体" w:eastAsia="宋体"/>
          <w:b w:val="0"/>
          <w:sz w:val="24"/>
        </w:rPr>
        <w:t>承包人项目经理：</w:t>
      </w:r>
      <w:r>
        <w:rPr>
          <w:rStyle w:val="474"/>
          <w:rFonts w:ascii="宋体" w:hAnsi="宋体" w:eastAsia="宋体"/>
          <w:b w:val="0"/>
          <w:sz w:val="24"/>
          <w:u w:val="single" w:color="000000"/>
        </w:rPr>
        <w:t xml:space="preserve">                   </w:t>
      </w:r>
      <w:r>
        <w:rPr>
          <w:rStyle w:val="474"/>
          <w:rFonts w:ascii="宋体" w:hAnsi="宋体" w:eastAsia="宋体"/>
          <w:sz w:val="24"/>
        </w:rPr>
        <w:t>。</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六、合同文件构成</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本协议书与下列文件一起构成合同文件：</w:t>
      </w:r>
    </w:p>
    <w:p>
      <w:pPr>
        <w:snapToGrid w:val="0"/>
        <w:spacing w:line="520" w:lineRule="exact"/>
        <w:ind w:firstLine="480" w:firstLineChars="200"/>
        <w:jc w:val="left"/>
        <w:rPr>
          <w:rStyle w:val="474"/>
          <w:rFonts w:ascii="宋体" w:hAnsi="宋体"/>
          <w:sz w:val="24"/>
        </w:rPr>
      </w:pPr>
      <w:r>
        <w:rPr>
          <w:rStyle w:val="474"/>
          <w:rFonts w:ascii="宋体" w:hAnsi="宋体"/>
          <w:sz w:val="24"/>
        </w:rPr>
        <w:t>（1）中标通知书；</w:t>
      </w:r>
    </w:p>
    <w:p>
      <w:pPr>
        <w:snapToGrid w:val="0"/>
        <w:spacing w:line="520" w:lineRule="exact"/>
        <w:ind w:firstLine="480" w:firstLineChars="200"/>
        <w:jc w:val="left"/>
        <w:rPr>
          <w:rStyle w:val="474"/>
          <w:rFonts w:ascii="宋体" w:hAnsi="宋体"/>
          <w:sz w:val="24"/>
        </w:rPr>
      </w:pPr>
      <w:r>
        <w:rPr>
          <w:rStyle w:val="474"/>
          <w:rFonts w:ascii="宋体" w:hAnsi="宋体"/>
          <w:sz w:val="24"/>
        </w:rPr>
        <w:t xml:space="preserve">（2）投标函及其附录； </w:t>
      </w:r>
    </w:p>
    <w:p>
      <w:pPr>
        <w:snapToGrid w:val="0"/>
        <w:spacing w:line="520" w:lineRule="exact"/>
        <w:ind w:firstLine="480" w:firstLineChars="200"/>
        <w:jc w:val="left"/>
        <w:rPr>
          <w:rStyle w:val="474"/>
          <w:rFonts w:ascii="宋体" w:hAnsi="宋体"/>
          <w:sz w:val="24"/>
        </w:rPr>
      </w:pPr>
      <w:r>
        <w:rPr>
          <w:rStyle w:val="474"/>
          <w:rFonts w:ascii="宋体" w:hAnsi="宋体"/>
          <w:sz w:val="24"/>
        </w:rPr>
        <w:t>（3）专用合同条款及其附件；</w:t>
      </w:r>
    </w:p>
    <w:p>
      <w:pPr>
        <w:snapToGrid w:val="0"/>
        <w:spacing w:line="520" w:lineRule="exact"/>
        <w:ind w:firstLine="480" w:firstLineChars="200"/>
        <w:jc w:val="left"/>
        <w:rPr>
          <w:rStyle w:val="474"/>
          <w:rFonts w:ascii="宋体" w:hAnsi="宋体"/>
          <w:sz w:val="24"/>
        </w:rPr>
      </w:pPr>
      <w:r>
        <w:rPr>
          <w:rStyle w:val="474"/>
          <w:rFonts w:ascii="宋体" w:hAnsi="宋体"/>
          <w:sz w:val="24"/>
        </w:rPr>
        <w:t>（4）通用合同条款；</w:t>
      </w:r>
    </w:p>
    <w:p>
      <w:pPr>
        <w:snapToGrid w:val="0"/>
        <w:spacing w:line="520" w:lineRule="exact"/>
        <w:ind w:firstLine="480" w:firstLineChars="200"/>
        <w:jc w:val="left"/>
        <w:rPr>
          <w:rStyle w:val="474"/>
          <w:rFonts w:ascii="宋体" w:hAnsi="宋体"/>
          <w:sz w:val="24"/>
        </w:rPr>
      </w:pPr>
      <w:r>
        <w:rPr>
          <w:rStyle w:val="474"/>
          <w:rFonts w:ascii="宋体" w:hAnsi="宋体"/>
          <w:sz w:val="24"/>
        </w:rPr>
        <w:t>（5）技术标准和要求；</w:t>
      </w:r>
    </w:p>
    <w:p>
      <w:pPr>
        <w:snapToGrid w:val="0"/>
        <w:spacing w:line="520" w:lineRule="exact"/>
        <w:ind w:firstLine="480" w:firstLineChars="200"/>
        <w:jc w:val="left"/>
        <w:rPr>
          <w:rStyle w:val="474"/>
          <w:rFonts w:ascii="宋体" w:hAnsi="宋体"/>
          <w:sz w:val="24"/>
        </w:rPr>
      </w:pPr>
      <w:r>
        <w:rPr>
          <w:rStyle w:val="474"/>
          <w:rFonts w:ascii="宋体" w:hAnsi="宋体"/>
          <w:sz w:val="24"/>
        </w:rPr>
        <w:t>（6）图纸；</w:t>
      </w:r>
    </w:p>
    <w:p>
      <w:pPr>
        <w:snapToGrid w:val="0"/>
        <w:spacing w:line="520" w:lineRule="exact"/>
        <w:ind w:firstLine="480" w:firstLineChars="200"/>
        <w:jc w:val="left"/>
        <w:rPr>
          <w:rStyle w:val="474"/>
          <w:rFonts w:ascii="宋体" w:hAnsi="宋体"/>
          <w:sz w:val="24"/>
        </w:rPr>
      </w:pPr>
      <w:r>
        <w:rPr>
          <w:rStyle w:val="474"/>
          <w:rFonts w:ascii="宋体" w:hAnsi="宋体"/>
          <w:sz w:val="24"/>
        </w:rPr>
        <w:t>（7）已标价工程量清单或预算书；</w:t>
      </w:r>
    </w:p>
    <w:p>
      <w:pPr>
        <w:snapToGrid w:val="0"/>
        <w:spacing w:line="520" w:lineRule="exact"/>
        <w:ind w:firstLine="480" w:firstLineChars="200"/>
        <w:jc w:val="left"/>
        <w:rPr>
          <w:rStyle w:val="474"/>
          <w:rFonts w:ascii="宋体" w:hAnsi="宋体"/>
          <w:sz w:val="24"/>
        </w:rPr>
      </w:pPr>
      <w:r>
        <w:rPr>
          <w:rStyle w:val="474"/>
          <w:rFonts w:ascii="宋体" w:hAnsi="宋体"/>
          <w:sz w:val="24"/>
        </w:rPr>
        <w:t>（8）其他合同文件。</w:t>
      </w:r>
    </w:p>
    <w:p>
      <w:pPr>
        <w:snapToGrid w:val="0"/>
        <w:spacing w:line="520" w:lineRule="exact"/>
        <w:ind w:firstLine="480" w:firstLineChars="200"/>
        <w:jc w:val="left"/>
        <w:rPr>
          <w:rStyle w:val="474"/>
          <w:rFonts w:ascii="宋体" w:hAnsi="宋体"/>
          <w:sz w:val="24"/>
        </w:rPr>
      </w:pPr>
      <w:r>
        <w:rPr>
          <w:rStyle w:val="474"/>
          <w:rFonts w:ascii="宋体" w:hAnsi="宋体"/>
          <w:sz w:val="24"/>
        </w:rPr>
        <w:t>在合同订立及履行过程中形成的与合同有关的文件均构成合同文件组成部分。</w:t>
      </w:r>
    </w:p>
    <w:p>
      <w:pPr>
        <w:snapToGrid w:val="0"/>
        <w:spacing w:line="520" w:lineRule="exact"/>
        <w:ind w:firstLine="480" w:firstLineChars="200"/>
        <w:jc w:val="left"/>
        <w:rPr>
          <w:rStyle w:val="474"/>
          <w:rFonts w:ascii="宋体" w:hAnsi="宋体"/>
          <w:sz w:val="24"/>
        </w:rPr>
      </w:pPr>
      <w:r>
        <w:rPr>
          <w:rStyle w:val="474"/>
          <w:rFonts w:ascii="宋体" w:hAnsi="宋体"/>
          <w:sz w:val="24"/>
        </w:rPr>
        <w:t>上述各项合同文件包括合同当事人就该项合同文件所作出的补充和修改，属于同一类内容的文件，应以最新签署的为准。专用合同条款及其附件须经合同当事人签字或盖章。</w:t>
      </w:r>
    </w:p>
    <w:p>
      <w:pPr>
        <w:pStyle w:val="476"/>
        <w:snapToGrid w:val="0"/>
        <w:spacing w:before="0" w:after="0" w:line="520" w:lineRule="exact"/>
        <w:rPr>
          <w:rStyle w:val="474"/>
          <w:rFonts w:ascii="宋体" w:hAnsi="宋体" w:eastAsia="宋体"/>
          <w:b w:val="0"/>
          <w:bCs w:val="0"/>
          <w:sz w:val="24"/>
          <w:szCs w:val="24"/>
        </w:rPr>
      </w:pPr>
      <w:r>
        <w:rPr>
          <w:rStyle w:val="474"/>
          <w:rFonts w:ascii="宋体" w:hAnsi="宋体" w:eastAsia="宋体"/>
          <w:b w:val="0"/>
          <w:bCs w:val="0"/>
          <w:sz w:val="24"/>
          <w:szCs w:val="24"/>
        </w:rPr>
        <w:t xml:space="preserve">   </w:t>
      </w:r>
      <w:r>
        <w:rPr>
          <w:rStyle w:val="474"/>
          <w:rFonts w:ascii="宋体" w:hAnsi="宋体" w:eastAsia="宋体"/>
          <w:b w:val="0"/>
          <w:sz w:val="24"/>
          <w:szCs w:val="24"/>
        </w:rPr>
        <w:t xml:space="preserve"> 七、承诺</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1.发包人承诺按照法律规定履行项目审批手续、筹集工程建设资金并按照合同约定的期限和方式支付合同价款。</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2.承包人承诺按照法律规定及合同约定组织完成工程施工，确保工程质量和安全，不进行转包及违法分包，并在缺陷责任期及保修期内承担相应的工程维修责任。</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3.发包人和承包人通过招投标形式签订合同的，双方理解并承诺不再就同一工程另行签订与合同实质性内容相背离的协议。</w:t>
      </w:r>
    </w:p>
    <w:p>
      <w:pPr>
        <w:snapToGrid w:val="0"/>
        <w:spacing w:line="520" w:lineRule="exact"/>
        <w:rPr>
          <w:rStyle w:val="474"/>
          <w:rFonts w:ascii="宋体" w:hAnsi="宋体" w:cs="Calibri"/>
          <w:bCs/>
          <w:sz w:val="24"/>
        </w:rPr>
      </w:pPr>
      <w:r>
        <w:rPr>
          <w:rStyle w:val="474"/>
          <w:rFonts w:ascii="宋体" w:hAnsi="宋体"/>
          <w:b/>
          <w:sz w:val="24"/>
        </w:rPr>
        <w:t xml:space="preserve">    八、词语含义</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本协议书中词语含义与第二部分通用合同条款中赋予的含义相同。</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九、签订时间</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本合同于</w:t>
      </w:r>
      <w:r>
        <w:rPr>
          <w:rStyle w:val="474"/>
          <w:rFonts w:ascii="宋体" w:hAnsi="宋体" w:cs="Calibri"/>
          <w:bCs/>
          <w:sz w:val="24"/>
          <w:u w:val="single" w:color="000000"/>
        </w:rPr>
        <w:t xml:space="preserve">         </w:t>
      </w:r>
      <w:r>
        <w:rPr>
          <w:rStyle w:val="474"/>
          <w:rFonts w:ascii="宋体" w:hAnsi="宋体" w:cs="Calibri"/>
          <w:bCs/>
          <w:sz w:val="24"/>
        </w:rPr>
        <w:t>年</w:t>
      </w:r>
      <w:r>
        <w:rPr>
          <w:rStyle w:val="474"/>
          <w:rFonts w:ascii="宋体" w:hAnsi="宋体" w:cs="Calibri"/>
          <w:bCs/>
          <w:sz w:val="24"/>
          <w:u w:val="single" w:color="000000"/>
        </w:rPr>
        <w:t xml:space="preserve">    </w:t>
      </w:r>
      <w:r>
        <w:rPr>
          <w:rStyle w:val="474"/>
          <w:rFonts w:ascii="宋体" w:hAnsi="宋体" w:cs="Calibri"/>
          <w:bCs/>
          <w:sz w:val="24"/>
        </w:rPr>
        <w:t>月</w:t>
      </w:r>
      <w:r>
        <w:rPr>
          <w:rStyle w:val="474"/>
          <w:rFonts w:ascii="宋体" w:hAnsi="宋体" w:cs="Calibri"/>
          <w:bCs/>
          <w:sz w:val="24"/>
          <w:u w:val="single" w:color="000000"/>
        </w:rPr>
        <w:t xml:space="preserve">    </w:t>
      </w:r>
      <w:r>
        <w:rPr>
          <w:rStyle w:val="474"/>
          <w:rFonts w:ascii="宋体" w:hAnsi="宋体" w:cs="Calibri"/>
          <w:bCs/>
          <w:sz w:val="24"/>
        </w:rPr>
        <w:t>日签订。</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十、签订地点</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本合同在</w:t>
      </w:r>
      <w:r>
        <w:rPr>
          <w:rStyle w:val="474"/>
          <w:rFonts w:ascii="宋体" w:hAnsi="宋体" w:cs="Calibri"/>
          <w:bCs/>
          <w:sz w:val="24"/>
          <w:u w:val="single" w:color="000000"/>
        </w:rPr>
        <w:t xml:space="preserve">                                    </w:t>
      </w:r>
      <w:r>
        <w:rPr>
          <w:rStyle w:val="474"/>
          <w:rFonts w:ascii="宋体" w:hAnsi="宋体" w:cs="Calibri"/>
          <w:bCs/>
          <w:sz w:val="24"/>
        </w:rPr>
        <w:t>签订。</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十一、补充协议</w:t>
      </w:r>
    </w:p>
    <w:p>
      <w:pPr>
        <w:snapToGrid w:val="0"/>
        <w:spacing w:line="520" w:lineRule="exact"/>
        <w:ind w:firstLine="480" w:firstLineChars="200"/>
        <w:rPr>
          <w:rStyle w:val="474"/>
          <w:rFonts w:ascii="宋体" w:hAnsi="宋体" w:cs="Calibri"/>
          <w:b/>
          <w:bCs/>
          <w:sz w:val="24"/>
        </w:rPr>
      </w:pPr>
      <w:r>
        <w:rPr>
          <w:rStyle w:val="474"/>
          <w:rFonts w:ascii="宋体" w:hAnsi="宋体" w:cs="Calibri"/>
          <w:bCs/>
          <w:sz w:val="24"/>
        </w:rPr>
        <w:t>合同未尽事宜，合同当事人另行签订补充协议，补充协议是合同的组成部分。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十二、合同生效</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本合同自</w:t>
      </w:r>
      <w:r>
        <w:rPr>
          <w:rStyle w:val="474"/>
          <w:rFonts w:ascii="宋体" w:hAnsi="宋体" w:cs="Calibri"/>
          <w:b/>
          <w:bCs/>
          <w:sz w:val="24"/>
          <w:u w:val="single" w:color="000000"/>
        </w:rPr>
        <w:t>发承包双方签字盖章之日起</w:t>
      </w:r>
      <w:r>
        <w:rPr>
          <w:rStyle w:val="474"/>
          <w:rFonts w:ascii="宋体" w:hAnsi="宋体" w:cs="Calibri"/>
          <w:bCs/>
          <w:sz w:val="24"/>
          <w:u w:val="single" w:color="000000"/>
        </w:rPr>
        <w:t xml:space="preserve">  </w:t>
      </w:r>
      <w:r>
        <w:rPr>
          <w:rStyle w:val="474"/>
          <w:rFonts w:ascii="宋体" w:hAnsi="宋体" w:cs="Calibri"/>
          <w:bCs/>
          <w:sz w:val="24"/>
        </w:rPr>
        <w:t>生效。</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十三、合同份数</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本合同一式</w:t>
      </w:r>
      <w:r>
        <w:rPr>
          <w:rStyle w:val="474"/>
          <w:rFonts w:ascii="宋体" w:hAnsi="宋体" w:cs="Calibri"/>
          <w:bCs/>
          <w:sz w:val="24"/>
          <w:u w:val="single" w:color="000000"/>
        </w:rPr>
        <w:t xml:space="preserve">    </w:t>
      </w:r>
      <w:r>
        <w:rPr>
          <w:rStyle w:val="474"/>
          <w:rFonts w:ascii="宋体" w:hAnsi="宋体" w:cs="Calibri"/>
          <w:bCs/>
          <w:sz w:val="24"/>
        </w:rPr>
        <w:t>份，均具有同等法律效力，发包人执</w:t>
      </w:r>
      <w:r>
        <w:rPr>
          <w:rStyle w:val="474"/>
          <w:rFonts w:ascii="宋体" w:hAnsi="宋体" w:cs="Calibri"/>
          <w:bCs/>
          <w:sz w:val="24"/>
          <w:u w:val="single" w:color="000000"/>
        </w:rPr>
        <w:t xml:space="preserve">    </w:t>
      </w:r>
      <w:r>
        <w:rPr>
          <w:rStyle w:val="474"/>
          <w:rFonts w:ascii="宋体" w:hAnsi="宋体" w:cs="Calibri"/>
          <w:bCs/>
          <w:sz w:val="24"/>
        </w:rPr>
        <w:t>份，承包人执</w:t>
      </w:r>
      <w:r>
        <w:rPr>
          <w:rStyle w:val="474"/>
          <w:rFonts w:ascii="宋体" w:hAnsi="宋体" w:cs="Calibri"/>
          <w:bCs/>
          <w:sz w:val="24"/>
          <w:u w:val="single" w:color="000000"/>
        </w:rPr>
        <w:t xml:space="preserve">    </w:t>
      </w:r>
      <w:r>
        <w:rPr>
          <w:rStyle w:val="474"/>
          <w:rFonts w:ascii="宋体" w:hAnsi="宋体" w:cs="Calibri"/>
          <w:bCs/>
          <w:sz w:val="24"/>
        </w:rPr>
        <w:t>份。</w:t>
      </w:r>
    </w:p>
    <w:p>
      <w:pPr>
        <w:snapToGrid w:val="0"/>
        <w:spacing w:line="520" w:lineRule="exact"/>
        <w:rPr>
          <w:rStyle w:val="474"/>
          <w:rFonts w:ascii="宋体" w:hAnsi="宋体"/>
          <w:sz w:val="24"/>
        </w:rPr>
      </w:pPr>
    </w:p>
    <w:p>
      <w:pPr>
        <w:snapToGrid w:val="0"/>
        <w:spacing w:line="520" w:lineRule="exact"/>
        <w:rPr>
          <w:rStyle w:val="474"/>
          <w:rFonts w:ascii="宋体" w:hAnsi="宋体"/>
          <w:sz w:val="24"/>
        </w:rPr>
      </w:pPr>
      <w:r>
        <w:rPr>
          <w:rStyle w:val="474"/>
          <w:rFonts w:ascii="宋体" w:hAnsi="宋体"/>
          <w:sz w:val="24"/>
        </w:rPr>
        <w:t>发包人：  (公章)                   承包人：  (公章)</w:t>
      </w:r>
    </w:p>
    <w:p>
      <w:pPr>
        <w:snapToGrid w:val="0"/>
        <w:spacing w:line="520" w:lineRule="exact"/>
        <w:rPr>
          <w:rStyle w:val="474"/>
          <w:rFonts w:ascii="宋体" w:hAnsi="宋体"/>
          <w:sz w:val="24"/>
          <w:u w:val="single"/>
        </w:rPr>
      </w:pPr>
      <w:r>
        <w:rPr>
          <w:rStyle w:val="474"/>
          <w:rFonts w:ascii="宋体" w:hAnsi="宋体"/>
          <w:sz w:val="24"/>
        </w:rPr>
        <w:t xml:space="preserve">                                 </w:t>
      </w:r>
    </w:p>
    <w:p>
      <w:pPr>
        <w:snapToGrid w:val="0"/>
        <w:spacing w:line="520" w:lineRule="exact"/>
        <w:rPr>
          <w:rStyle w:val="474"/>
          <w:rFonts w:ascii="宋体" w:hAnsi="宋体"/>
          <w:sz w:val="24"/>
        </w:rPr>
      </w:pPr>
      <w:r>
        <w:rPr>
          <w:rStyle w:val="474"/>
          <w:rFonts w:ascii="宋体" w:hAnsi="宋体"/>
          <w:sz w:val="24"/>
        </w:rPr>
        <w:t>法定代表人或其委托代理人：         法定代表人或其委托代理人：</w:t>
      </w:r>
    </w:p>
    <w:p>
      <w:pPr>
        <w:snapToGrid w:val="0"/>
        <w:spacing w:line="520" w:lineRule="exact"/>
        <w:rPr>
          <w:rStyle w:val="474"/>
          <w:rFonts w:ascii="宋体" w:hAnsi="宋体"/>
          <w:sz w:val="24"/>
        </w:rPr>
      </w:pPr>
      <w:r>
        <w:rPr>
          <w:rStyle w:val="474"/>
          <w:rFonts w:ascii="宋体" w:hAnsi="宋体"/>
          <w:sz w:val="24"/>
        </w:rPr>
        <w:t>（签字）                          （签字）</w:t>
      </w:r>
    </w:p>
    <w:p>
      <w:pPr>
        <w:snapToGrid w:val="0"/>
        <w:spacing w:line="520" w:lineRule="exact"/>
        <w:rPr>
          <w:rStyle w:val="474"/>
          <w:rFonts w:ascii="宋体" w:hAnsi="宋体"/>
          <w:sz w:val="24"/>
          <w:u w:val="single"/>
        </w:rPr>
      </w:pPr>
    </w:p>
    <w:p>
      <w:pPr>
        <w:tabs>
          <w:tab w:val="left" w:pos="4410"/>
        </w:tabs>
        <w:snapToGrid w:val="0"/>
        <w:spacing w:line="520" w:lineRule="exact"/>
        <w:rPr>
          <w:rStyle w:val="474"/>
          <w:rFonts w:ascii="宋体" w:hAnsi="宋体"/>
          <w:sz w:val="24"/>
        </w:rPr>
      </w:pPr>
      <w:r>
        <w:rPr>
          <w:rStyle w:val="474"/>
          <w:rFonts w:ascii="宋体" w:hAnsi="宋体"/>
          <w:sz w:val="24"/>
        </w:rPr>
        <w:t>组织机构代码：</w:t>
      </w:r>
      <w:r>
        <w:rPr>
          <w:rStyle w:val="474"/>
          <w:rFonts w:ascii="宋体" w:hAnsi="宋体"/>
          <w:sz w:val="24"/>
          <w:u w:val="single" w:color="000000"/>
        </w:rPr>
        <w:t xml:space="preserve">             </w:t>
      </w:r>
      <w:r>
        <w:rPr>
          <w:rStyle w:val="474"/>
          <w:rFonts w:ascii="宋体" w:hAnsi="宋体"/>
          <w:sz w:val="24"/>
        </w:rPr>
        <w:t xml:space="preserve">        组织机构代码：</w:t>
      </w:r>
      <w:r>
        <w:rPr>
          <w:rStyle w:val="474"/>
          <w:rFonts w:ascii="宋体" w:hAnsi="宋体"/>
          <w:sz w:val="24"/>
          <w:u w:val="single" w:color="000000"/>
        </w:rPr>
        <w:t xml:space="preserve">              </w:t>
      </w:r>
      <w:r>
        <w:rPr>
          <w:rStyle w:val="474"/>
          <w:rFonts w:ascii="宋体" w:hAnsi="宋体"/>
          <w:sz w:val="24"/>
        </w:rPr>
        <w:t xml:space="preserve"> </w:t>
      </w:r>
    </w:p>
    <w:p>
      <w:pPr>
        <w:snapToGrid w:val="0"/>
        <w:spacing w:line="520" w:lineRule="exact"/>
        <w:rPr>
          <w:rStyle w:val="474"/>
          <w:rFonts w:ascii="宋体" w:hAnsi="宋体"/>
          <w:sz w:val="24"/>
        </w:rPr>
      </w:pPr>
      <w:r>
        <w:rPr>
          <w:rStyle w:val="474"/>
          <w:rFonts w:ascii="宋体" w:hAnsi="宋体"/>
          <w:sz w:val="24"/>
        </w:rPr>
        <w:t>地  址：</w:t>
      </w:r>
      <w:r>
        <w:rPr>
          <w:rStyle w:val="474"/>
          <w:rFonts w:ascii="宋体" w:hAnsi="宋体"/>
          <w:sz w:val="24"/>
          <w:u w:val="single" w:color="000000"/>
        </w:rPr>
        <w:t xml:space="preserve">                   </w:t>
      </w:r>
      <w:r>
        <w:rPr>
          <w:rStyle w:val="474"/>
          <w:rFonts w:ascii="宋体" w:hAnsi="宋体"/>
          <w:sz w:val="24"/>
        </w:rPr>
        <w:t xml:space="preserve">        地  址：</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邮政编码：</w:t>
      </w:r>
      <w:r>
        <w:rPr>
          <w:rStyle w:val="474"/>
          <w:rFonts w:ascii="宋体" w:hAnsi="宋体"/>
          <w:sz w:val="24"/>
          <w:u w:val="single" w:color="000000"/>
        </w:rPr>
        <w:t xml:space="preserve">                  </w:t>
      </w:r>
      <w:r>
        <w:rPr>
          <w:rStyle w:val="474"/>
          <w:rFonts w:ascii="宋体" w:hAnsi="宋体"/>
          <w:sz w:val="24"/>
        </w:rPr>
        <w:t xml:space="preserve">       邮政编码：</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法定代表人：</w:t>
      </w:r>
      <w:r>
        <w:rPr>
          <w:rStyle w:val="474"/>
          <w:rFonts w:ascii="宋体" w:hAnsi="宋体"/>
          <w:sz w:val="24"/>
          <w:u w:val="single" w:color="000000"/>
        </w:rPr>
        <w:t xml:space="preserve">               </w:t>
      </w:r>
      <w:r>
        <w:rPr>
          <w:rStyle w:val="474"/>
          <w:rFonts w:ascii="宋体" w:hAnsi="宋体"/>
          <w:sz w:val="24"/>
        </w:rPr>
        <w:t xml:space="preserve">        法定代表人：</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委托代理人：</w:t>
      </w:r>
      <w:r>
        <w:rPr>
          <w:rStyle w:val="474"/>
          <w:rFonts w:ascii="宋体" w:hAnsi="宋体"/>
          <w:sz w:val="24"/>
          <w:u w:val="single" w:color="000000"/>
        </w:rPr>
        <w:t xml:space="preserve">               </w:t>
      </w:r>
      <w:r>
        <w:rPr>
          <w:rStyle w:val="474"/>
          <w:rFonts w:ascii="宋体" w:hAnsi="宋体"/>
          <w:sz w:val="24"/>
        </w:rPr>
        <w:t xml:space="preserve">        委托代理人：</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电  话：</w:t>
      </w:r>
      <w:r>
        <w:rPr>
          <w:rStyle w:val="474"/>
          <w:rFonts w:ascii="宋体" w:hAnsi="宋体"/>
          <w:sz w:val="24"/>
          <w:u w:val="single" w:color="000000"/>
        </w:rPr>
        <w:t xml:space="preserve">                   </w:t>
      </w:r>
      <w:r>
        <w:rPr>
          <w:rStyle w:val="474"/>
          <w:rFonts w:ascii="宋体" w:hAnsi="宋体"/>
          <w:sz w:val="24"/>
        </w:rPr>
        <w:t xml:space="preserve">        电  话：</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传  真：</w:t>
      </w:r>
      <w:r>
        <w:rPr>
          <w:rStyle w:val="474"/>
          <w:rFonts w:ascii="宋体" w:hAnsi="宋体"/>
          <w:sz w:val="24"/>
          <w:u w:val="single" w:color="000000"/>
        </w:rPr>
        <w:t xml:space="preserve">                   </w:t>
      </w:r>
      <w:r>
        <w:rPr>
          <w:rStyle w:val="474"/>
          <w:rFonts w:ascii="宋体" w:hAnsi="宋体"/>
          <w:sz w:val="24"/>
        </w:rPr>
        <w:t xml:space="preserve">        传  真：</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电子信箱：</w:t>
      </w:r>
      <w:r>
        <w:rPr>
          <w:rStyle w:val="474"/>
          <w:rFonts w:ascii="宋体" w:hAnsi="宋体"/>
          <w:sz w:val="24"/>
          <w:u w:val="single" w:color="000000"/>
        </w:rPr>
        <w:t xml:space="preserve">                 </w:t>
      </w:r>
      <w:r>
        <w:rPr>
          <w:rStyle w:val="474"/>
          <w:rFonts w:ascii="宋体" w:hAnsi="宋体"/>
          <w:sz w:val="24"/>
        </w:rPr>
        <w:t xml:space="preserve">        电子信箱：</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开户银行：</w:t>
      </w:r>
      <w:r>
        <w:rPr>
          <w:rStyle w:val="474"/>
          <w:rFonts w:ascii="宋体" w:hAnsi="宋体"/>
          <w:sz w:val="24"/>
          <w:u w:val="single" w:color="000000"/>
        </w:rPr>
        <w:t xml:space="preserve">                 </w:t>
      </w:r>
      <w:r>
        <w:rPr>
          <w:rStyle w:val="474"/>
          <w:rFonts w:ascii="宋体" w:hAnsi="宋体"/>
          <w:sz w:val="24"/>
        </w:rPr>
        <w:t xml:space="preserve">        开户银行：</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账  号：</w:t>
      </w:r>
      <w:r>
        <w:rPr>
          <w:rStyle w:val="474"/>
          <w:rFonts w:ascii="宋体" w:hAnsi="宋体"/>
          <w:sz w:val="24"/>
          <w:u w:val="single" w:color="000000"/>
        </w:rPr>
        <w:t xml:space="preserve">                   </w:t>
      </w:r>
      <w:r>
        <w:rPr>
          <w:rStyle w:val="474"/>
          <w:rFonts w:ascii="宋体" w:hAnsi="宋体"/>
          <w:sz w:val="24"/>
        </w:rPr>
        <w:t xml:space="preserve">        账  号：</w:t>
      </w:r>
      <w:r>
        <w:rPr>
          <w:rStyle w:val="474"/>
          <w:rFonts w:ascii="宋体" w:hAnsi="宋体"/>
          <w:sz w:val="24"/>
          <w:u w:val="single" w:color="000000"/>
        </w:rPr>
        <w:t xml:space="preserve">                     </w:t>
      </w: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r>
        <w:rPr>
          <w:rStyle w:val="474"/>
          <w:rFonts w:ascii="宋体" w:hAnsi="宋体" w:cs="Calibri"/>
          <w:b/>
          <w:bCs/>
          <w:sz w:val="24"/>
        </w:rPr>
        <w:br w:type="page"/>
      </w:r>
    </w:p>
    <w:p>
      <w:pPr>
        <w:snapToGrid w:val="0"/>
        <w:spacing w:line="430" w:lineRule="exact"/>
        <w:jc w:val="center"/>
        <w:rPr>
          <w:rStyle w:val="474"/>
          <w:rFonts w:ascii="宋体" w:hAnsi="宋体" w:cs="Calibri"/>
          <w:b/>
          <w:bCs/>
          <w:sz w:val="24"/>
        </w:rPr>
      </w:pPr>
    </w:p>
    <w:p>
      <w:pPr>
        <w:snapToGrid w:val="0"/>
        <w:spacing w:line="500" w:lineRule="exact"/>
        <w:jc w:val="center"/>
        <w:rPr>
          <w:rStyle w:val="474"/>
          <w:rFonts w:ascii="宋体" w:hAnsi="宋体" w:cs="Calibri"/>
          <w:b/>
          <w:bCs/>
          <w:sz w:val="24"/>
        </w:rPr>
      </w:pPr>
      <w:r>
        <w:rPr>
          <w:rStyle w:val="474"/>
          <w:rFonts w:ascii="宋体" w:hAnsi="宋体" w:cs="Calibri"/>
          <w:b/>
          <w:bCs/>
          <w:sz w:val="24"/>
        </w:rPr>
        <w:t>第二部分　通用条款(略)</w:t>
      </w:r>
    </w:p>
    <w:p>
      <w:pPr>
        <w:snapToGrid w:val="0"/>
        <w:spacing w:line="500" w:lineRule="exact"/>
        <w:jc w:val="center"/>
        <w:rPr>
          <w:rStyle w:val="474"/>
          <w:rFonts w:ascii="宋体" w:hAnsi="宋体"/>
          <w:b/>
          <w:sz w:val="24"/>
        </w:rPr>
      </w:pPr>
      <w:r>
        <w:rPr>
          <w:rStyle w:val="474"/>
          <w:rFonts w:ascii="宋体" w:hAnsi="宋体"/>
          <w:b/>
          <w:sz w:val="24"/>
        </w:rPr>
        <w:t>具体详见(GF-2013-0201)</w:t>
      </w:r>
    </w:p>
    <w:p>
      <w:pPr>
        <w:snapToGrid w:val="0"/>
        <w:spacing w:line="500" w:lineRule="exact"/>
        <w:jc w:val="center"/>
        <w:rPr>
          <w:rStyle w:val="474"/>
          <w:rFonts w:ascii="宋体" w:hAnsi="宋体" w:cs="Calibri"/>
          <w:b/>
          <w:bCs/>
          <w:sz w:val="24"/>
        </w:rPr>
      </w:pPr>
    </w:p>
    <w:p>
      <w:pPr>
        <w:snapToGrid w:val="0"/>
        <w:spacing w:line="500" w:lineRule="exact"/>
        <w:jc w:val="center"/>
        <w:rPr>
          <w:rStyle w:val="474"/>
          <w:rFonts w:ascii="宋体" w:hAnsi="宋体" w:cs="Calibri"/>
          <w:b/>
          <w:bCs/>
          <w:sz w:val="24"/>
        </w:rPr>
      </w:pPr>
      <w:r>
        <w:rPr>
          <w:rStyle w:val="474"/>
          <w:rFonts w:ascii="宋体" w:hAnsi="宋体" w:cs="Calibri"/>
          <w:b/>
          <w:bCs/>
          <w:sz w:val="24"/>
        </w:rPr>
        <w:t>第三部分 专用合同条款</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 一般约定</w:t>
      </w:r>
    </w:p>
    <w:p>
      <w:pPr>
        <w:snapToGrid w:val="0"/>
        <w:spacing w:line="500" w:lineRule="exact"/>
        <w:ind w:firstLine="480" w:firstLineChars="200"/>
        <w:rPr>
          <w:rStyle w:val="474"/>
          <w:rFonts w:ascii="宋体" w:hAnsi="宋体"/>
          <w:sz w:val="24"/>
        </w:rPr>
      </w:pPr>
      <w:r>
        <w:rPr>
          <w:rStyle w:val="474"/>
          <w:rFonts w:ascii="宋体" w:hAnsi="宋体"/>
          <w:sz w:val="24"/>
        </w:rPr>
        <w:t>1.1 词语定义</w:t>
      </w:r>
    </w:p>
    <w:p>
      <w:pPr>
        <w:snapToGrid w:val="0"/>
        <w:spacing w:line="500" w:lineRule="exact"/>
        <w:ind w:firstLine="480" w:firstLineChars="200"/>
        <w:rPr>
          <w:rStyle w:val="474"/>
          <w:rFonts w:ascii="宋体" w:hAnsi="宋体"/>
          <w:sz w:val="24"/>
        </w:rPr>
      </w:pPr>
      <w:r>
        <w:rPr>
          <w:rStyle w:val="474"/>
          <w:rFonts w:ascii="宋体" w:hAnsi="宋体"/>
          <w:sz w:val="24"/>
        </w:rPr>
        <w:t>1.1.1合同</w:t>
      </w:r>
    </w:p>
    <w:p>
      <w:pPr>
        <w:snapToGrid w:val="0"/>
        <w:spacing w:line="500" w:lineRule="exact"/>
        <w:ind w:firstLine="480" w:firstLineChars="200"/>
        <w:rPr>
          <w:rStyle w:val="474"/>
          <w:rFonts w:ascii="宋体" w:hAnsi="宋体" w:cs="宋体"/>
          <w:b/>
          <w:bCs/>
          <w:sz w:val="24"/>
          <w:u w:val="single"/>
          <w:lang w:eastAsia="zh-TW"/>
        </w:rPr>
      </w:pPr>
      <w:r>
        <w:rPr>
          <w:rStyle w:val="474"/>
          <w:rFonts w:ascii="宋体" w:hAnsi="宋体"/>
          <w:sz w:val="24"/>
        </w:rPr>
        <w:t>1.1.1.10其他合同文件包括：</w:t>
      </w:r>
      <w:r>
        <w:rPr>
          <w:rStyle w:val="474"/>
          <w:rFonts w:ascii="宋体" w:hAnsi="宋体"/>
          <w:sz w:val="24"/>
          <w:u w:val="single" w:color="000000"/>
        </w:rPr>
        <w:t xml:space="preserve"> </w:t>
      </w:r>
      <w:r>
        <w:rPr>
          <w:rStyle w:val="474"/>
          <w:rFonts w:ascii="宋体" w:hAnsi="宋体" w:cs="宋体"/>
          <w:b/>
          <w:bCs/>
          <w:sz w:val="24"/>
          <w:u w:val="single" w:color="000000"/>
          <w:lang w:eastAsia="zh-TW"/>
        </w:rPr>
        <w:t>合同履行过程中双方法人代表或项目负责人书面确认的对合同内容有实质性影响的会议纪要、签证、设计变更等资料。</w:t>
      </w:r>
    </w:p>
    <w:p>
      <w:pPr>
        <w:snapToGrid w:val="0"/>
        <w:spacing w:line="500" w:lineRule="exact"/>
        <w:ind w:firstLine="480" w:firstLineChars="200"/>
        <w:rPr>
          <w:rStyle w:val="474"/>
          <w:rFonts w:ascii="宋体" w:hAnsi="宋体"/>
          <w:sz w:val="24"/>
        </w:rPr>
      </w:pPr>
      <w:r>
        <w:rPr>
          <w:rStyle w:val="474"/>
          <w:rFonts w:ascii="宋体" w:hAnsi="宋体"/>
          <w:sz w:val="24"/>
        </w:rPr>
        <w:t>1.1.2 合同当事人及其他相关方</w:t>
      </w:r>
    </w:p>
    <w:p>
      <w:pPr>
        <w:snapToGrid w:val="0"/>
        <w:spacing w:line="500" w:lineRule="exact"/>
        <w:ind w:firstLine="480" w:firstLineChars="200"/>
        <w:rPr>
          <w:rStyle w:val="474"/>
          <w:rFonts w:ascii="宋体" w:hAnsi="宋体"/>
          <w:sz w:val="24"/>
        </w:rPr>
      </w:pPr>
      <w:r>
        <w:rPr>
          <w:rStyle w:val="474"/>
          <w:rFonts w:ascii="宋体" w:hAnsi="宋体"/>
          <w:sz w:val="24"/>
        </w:rPr>
        <w:t>1.1.2.4监理人：</w:t>
      </w:r>
    </w:p>
    <w:p>
      <w:pPr>
        <w:snapToGrid w:val="0"/>
        <w:spacing w:line="500" w:lineRule="exact"/>
        <w:ind w:firstLine="480" w:firstLineChars="200"/>
        <w:rPr>
          <w:rStyle w:val="474"/>
          <w:rFonts w:ascii="宋体" w:hAnsi="宋体"/>
          <w:sz w:val="24"/>
        </w:rPr>
      </w:pPr>
      <w:r>
        <w:rPr>
          <w:rStyle w:val="474"/>
          <w:rFonts w:ascii="宋体" w:hAnsi="宋体"/>
          <w:sz w:val="24"/>
        </w:rPr>
        <w:t>名称：</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资质类别和等级：</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1.1.2.5 设计人：</w:t>
      </w:r>
    </w:p>
    <w:p>
      <w:pPr>
        <w:snapToGrid w:val="0"/>
        <w:spacing w:line="500" w:lineRule="exact"/>
        <w:ind w:firstLine="480" w:firstLineChars="200"/>
        <w:rPr>
          <w:rStyle w:val="474"/>
          <w:rFonts w:ascii="宋体" w:hAnsi="宋体"/>
          <w:sz w:val="24"/>
        </w:rPr>
      </w:pPr>
      <w:r>
        <w:rPr>
          <w:rStyle w:val="474"/>
          <w:rFonts w:ascii="宋体" w:hAnsi="宋体"/>
          <w:sz w:val="24"/>
        </w:rPr>
        <w:t>名    称：</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资质类别和等级：</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1.1.3 工程和设备</w:t>
      </w:r>
    </w:p>
    <w:p>
      <w:pPr>
        <w:snapToGrid w:val="0"/>
        <w:spacing w:line="500" w:lineRule="exact"/>
        <w:ind w:firstLine="480" w:firstLineChars="200"/>
        <w:rPr>
          <w:rStyle w:val="474"/>
          <w:rFonts w:ascii="宋体" w:hAnsi="宋体" w:cs="宋体"/>
          <w:b/>
          <w:bCs/>
          <w:sz w:val="24"/>
          <w:u w:val="single"/>
          <w:lang w:eastAsia="zh-TW"/>
        </w:rPr>
      </w:pPr>
      <w:r>
        <w:rPr>
          <w:rStyle w:val="474"/>
          <w:rFonts w:ascii="宋体" w:hAnsi="宋体"/>
          <w:sz w:val="24"/>
        </w:rPr>
        <w:t>1.1.3.7 作为施工现场组成部分的其他场所包括：</w:t>
      </w:r>
      <w:r>
        <w:rPr>
          <w:rStyle w:val="474"/>
          <w:rFonts w:ascii="宋体" w:hAnsi="宋体"/>
          <w:sz w:val="24"/>
          <w:u w:val="single" w:color="000000"/>
        </w:rPr>
        <w:t xml:space="preserve"> </w:t>
      </w:r>
      <w:r>
        <w:rPr>
          <w:rStyle w:val="474"/>
          <w:rFonts w:ascii="宋体" w:hAnsi="宋体" w:cs="宋体"/>
          <w:b/>
          <w:bCs/>
          <w:sz w:val="24"/>
          <w:u w:val="single" w:color="000000"/>
          <w:lang w:eastAsia="zh-TW"/>
        </w:rPr>
        <w:t xml:space="preserve">施工所需的水电，由发包人配合承包人办理，双方协商解决       </w:t>
      </w:r>
    </w:p>
    <w:p>
      <w:pPr>
        <w:snapToGrid w:val="0"/>
        <w:spacing w:line="500" w:lineRule="exact"/>
        <w:ind w:firstLine="480" w:firstLineChars="200"/>
        <w:rPr>
          <w:rStyle w:val="474"/>
          <w:rFonts w:ascii="宋体" w:hAnsi="宋体"/>
          <w:sz w:val="24"/>
        </w:rPr>
      </w:pPr>
      <w:r>
        <w:rPr>
          <w:rStyle w:val="474"/>
          <w:rFonts w:ascii="宋体" w:hAnsi="宋体"/>
          <w:sz w:val="24"/>
        </w:rPr>
        <w:t xml:space="preserve">1.3法律 </w:t>
      </w:r>
    </w:p>
    <w:p>
      <w:pPr>
        <w:snapToGrid w:val="0"/>
        <w:spacing w:line="500" w:lineRule="exact"/>
        <w:ind w:firstLine="580"/>
        <w:jc w:val="left"/>
        <w:rPr>
          <w:rStyle w:val="474"/>
          <w:rFonts w:ascii="宋体" w:hAnsi="宋体"/>
          <w:sz w:val="24"/>
          <w:u w:val="single"/>
        </w:rPr>
      </w:pPr>
      <w:r>
        <w:rPr>
          <w:rStyle w:val="474"/>
          <w:rFonts w:ascii="宋体" w:hAnsi="宋体"/>
          <w:sz w:val="24"/>
        </w:rPr>
        <w:t>适用于合同的其他规范性文件：</w:t>
      </w:r>
      <w:r>
        <w:rPr>
          <w:rStyle w:val="474"/>
          <w:rFonts w:ascii="宋体" w:hAnsi="宋体"/>
          <w:sz w:val="24"/>
          <w:u w:val="single" w:color="000000"/>
        </w:rPr>
        <w:t>　　</w:t>
      </w:r>
      <w:r>
        <w:rPr>
          <w:rStyle w:val="474"/>
          <w:rFonts w:ascii="宋体" w:hAnsi="宋体" w:cs="宋体"/>
          <w:b/>
          <w:bCs/>
          <w:sz w:val="24"/>
          <w:u w:val="single" w:color="000000"/>
          <w:lang w:eastAsia="zh-TW"/>
        </w:rPr>
        <w:t>《中华人民共和国建筑法》、</w:t>
      </w:r>
      <w:r>
        <w:rPr>
          <w:rStyle w:val="474"/>
          <w:rFonts w:ascii="宋体" w:hAnsi="宋体" w:cs="宋体"/>
          <w:b/>
          <w:bCs/>
          <w:sz w:val="24"/>
          <w:u w:val="single" w:color="000000"/>
        </w:rPr>
        <w:t>《</w:t>
      </w:r>
      <w:r>
        <w:rPr>
          <w:rStyle w:val="474"/>
          <w:rFonts w:hint="eastAsia" w:ascii="宋体" w:hAnsi="宋体" w:cs="宋体"/>
          <w:b/>
          <w:bCs/>
          <w:sz w:val="24"/>
          <w:u w:val="single" w:color="000000"/>
        </w:rPr>
        <w:t>民法典</w:t>
      </w:r>
      <w:r>
        <w:rPr>
          <w:rStyle w:val="474"/>
          <w:rFonts w:ascii="宋体" w:hAnsi="宋体" w:cs="宋体"/>
          <w:b/>
          <w:bCs/>
          <w:sz w:val="24"/>
          <w:u w:val="single" w:color="000000"/>
          <w:lang w:eastAsia="zh-TW"/>
        </w:rPr>
        <w:t>》、</w:t>
      </w:r>
      <w:r>
        <w:rPr>
          <w:rStyle w:val="474"/>
          <w:rFonts w:ascii="宋体" w:hAnsi="宋体" w:cs="宋体"/>
          <w:b/>
          <w:bCs/>
          <w:sz w:val="24"/>
          <w:u w:val="single" w:color="000000"/>
        </w:rPr>
        <w:t>《</w:t>
      </w:r>
      <w:r>
        <w:rPr>
          <w:rStyle w:val="474"/>
          <w:rFonts w:ascii="宋体" w:hAnsi="宋体" w:cs="宋体"/>
          <w:b/>
          <w:bCs/>
          <w:sz w:val="24"/>
          <w:u w:val="single" w:color="000000"/>
          <w:lang w:eastAsia="zh-TW"/>
        </w:rPr>
        <w:t>中华人民共和国招标投标法》、七部委第</w:t>
      </w:r>
      <w:r>
        <w:rPr>
          <w:rStyle w:val="474"/>
          <w:rFonts w:ascii="宋体" w:hAnsi="宋体" w:cs="宋体"/>
          <w:b/>
          <w:bCs/>
          <w:sz w:val="24"/>
          <w:u w:val="single" w:color="000000"/>
        </w:rPr>
        <w:t xml:space="preserve"> 12 </w:t>
      </w:r>
      <w:r>
        <w:rPr>
          <w:rStyle w:val="474"/>
          <w:rFonts w:ascii="宋体" w:hAnsi="宋体" w:cs="宋体"/>
          <w:b/>
          <w:bCs/>
          <w:sz w:val="24"/>
          <w:u w:val="single" w:color="000000"/>
          <w:lang w:eastAsia="zh-TW"/>
        </w:rPr>
        <w:t>号令《评标委员会和评标方法暂行规定》、建设部第</w:t>
      </w:r>
      <w:r>
        <w:rPr>
          <w:rStyle w:val="474"/>
          <w:rFonts w:ascii="宋体" w:hAnsi="宋体" w:cs="宋体"/>
          <w:b/>
          <w:bCs/>
          <w:sz w:val="24"/>
          <w:u w:val="single" w:color="000000"/>
        </w:rPr>
        <w:t>89</w:t>
      </w:r>
      <w:r>
        <w:rPr>
          <w:rStyle w:val="474"/>
          <w:rFonts w:ascii="宋体" w:hAnsi="宋体" w:cs="宋体"/>
          <w:b/>
          <w:bCs/>
          <w:sz w:val="24"/>
          <w:u w:val="single" w:color="000000"/>
          <w:lang w:eastAsia="zh-TW"/>
        </w:rPr>
        <w:t>号令《房屋建筑和市政基础设施工程施工招标投标管理办法》</w:t>
      </w:r>
      <w:r>
        <w:rPr>
          <w:rStyle w:val="474"/>
          <w:rFonts w:ascii="宋体" w:hAnsi="宋体" w:cs="宋体"/>
          <w:b/>
          <w:bCs/>
          <w:sz w:val="24"/>
          <w:u w:val="single" w:color="000000"/>
        </w:rPr>
        <w:t>、七部委第30号令、《建设工程质量管理条例》（国务院第279号令）、《江苏省工程建设管理条例》、《江苏省建筑市场管理条例》、《建筑工程安全生产管理条例》等</w:t>
      </w:r>
      <w:r>
        <w:rPr>
          <w:rStyle w:val="474"/>
          <w:rFonts w:ascii="宋体" w:hAnsi="宋体" w:cs="宋体"/>
          <w:b/>
          <w:bCs/>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1.4 标准和规范</w:t>
      </w:r>
    </w:p>
    <w:p>
      <w:pPr>
        <w:snapToGrid w:val="0"/>
        <w:spacing w:line="500" w:lineRule="exact"/>
        <w:ind w:firstLine="480" w:firstLineChars="200"/>
        <w:rPr>
          <w:rStyle w:val="474"/>
          <w:rFonts w:ascii="宋体" w:hAnsi="宋体" w:cs="Calibri"/>
          <w:b/>
          <w:bCs/>
          <w:sz w:val="24"/>
          <w:u w:val="single"/>
        </w:rPr>
      </w:pPr>
      <w:r>
        <w:rPr>
          <w:rStyle w:val="474"/>
          <w:rFonts w:ascii="宋体" w:hAnsi="宋体"/>
          <w:sz w:val="24"/>
        </w:rPr>
        <w:t>1.4.1适用于工程的标准规范包括：</w:t>
      </w:r>
      <w:r>
        <w:rPr>
          <w:rStyle w:val="474"/>
          <w:rFonts w:ascii="宋体" w:hAnsi="宋体"/>
          <w:sz w:val="24"/>
          <w:u w:val="single" w:color="000000"/>
        </w:rPr>
        <w:t>　　</w:t>
      </w:r>
      <w:r>
        <w:rPr>
          <w:rStyle w:val="474"/>
          <w:rFonts w:ascii="宋体" w:hAnsi="宋体" w:cs="Calibri"/>
          <w:b/>
          <w:bCs/>
          <w:sz w:val="24"/>
          <w:u w:val="single" w:color="000000"/>
        </w:rPr>
        <w:t>中华人民共和国建设部颁发的有关标准、规范、强制性条款及省、市有关规定；建筑安装工程施工质量验收规范以及相关各专业施工质量验收规范。当标准互相矛盾时，以最新的为准。</w:t>
      </w:r>
    </w:p>
    <w:p>
      <w:pPr>
        <w:snapToGrid w:val="0"/>
        <w:spacing w:line="500" w:lineRule="exact"/>
        <w:ind w:firstLine="480" w:firstLineChars="200"/>
        <w:rPr>
          <w:rStyle w:val="474"/>
          <w:rFonts w:ascii="宋体" w:hAnsi="宋体"/>
          <w:kern w:val="0"/>
          <w:sz w:val="24"/>
        </w:rPr>
      </w:pPr>
      <w:r>
        <w:rPr>
          <w:rStyle w:val="474"/>
          <w:rFonts w:ascii="宋体" w:hAnsi="宋体"/>
          <w:kern w:val="0"/>
          <w:sz w:val="24"/>
        </w:rPr>
        <w:t>1.4.2 发包人提供国外标准、规范的名称：</w:t>
      </w:r>
      <w:r>
        <w:rPr>
          <w:rStyle w:val="474"/>
          <w:rFonts w:ascii="宋体" w:hAnsi="宋体"/>
          <w:kern w:val="0"/>
          <w:sz w:val="24"/>
          <w:u w:val="single" w:color="000000"/>
        </w:rPr>
        <w:t xml:space="preserve">       无   </w:t>
      </w:r>
      <w:r>
        <w:rPr>
          <w:rStyle w:val="474"/>
          <w:rFonts w:ascii="宋体" w:hAnsi="宋体"/>
          <w:kern w:val="0"/>
          <w:sz w:val="24"/>
        </w:rPr>
        <w:t>；</w:t>
      </w:r>
    </w:p>
    <w:p>
      <w:pPr>
        <w:snapToGrid w:val="0"/>
        <w:spacing w:line="500" w:lineRule="exact"/>
        <w:rPr>
          <w:rStyle w:val="474"/>
          <w:rFonts w:ascii="宋体" w:hAnsi="宋体"/>
          <w:sz w:val="24"/>
        </w:rPr>
      </w:pPr>
      <w:r>
        <w:rPr>
          <w:rStyle w:val="474"/>
          <w:rFonts w:ascii="宋体" w:hAnsi="宋体"/>
          <w:sz w:val="24"/>
        </w:rPr>
        <w:t>1.4.3发包人对工程的技术标准和功能要求的特殊要求：</w:t>
      </w:r>
      <w:r>
        <w:rPr>
          <w:rStyle w:val="474"/>
          <w:rFonts w:ascii="宋体" w:hAnsi="宋体"/>
          <w:sz w:val="24"/>
          <w:u w:val="single" w:color="000000"/>
        </w:rPr>
        <w:t xml:space="preserve">　　无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1.5 合同文件的优先顺序</w:t>
      </w:r>
    </w:p>
    <w:p>
      <w:pPr>
        <w:snapToGrid w:val="0"/>
        <w:spacing w:line="500" w:lineRule="exact"/>
        <w:ind w:firstLine="480" w:firstLineChars="200"/>
        <w:rPr>
          <w:rStyle w:val="474"/>
          <w:rFonts w:ascii="宋体" w:hAnsi="宋体"/>
          <w:sz w:val="24"/>
        </w:rPr>
      </w:pPr>
      <w:r>
        <w:rPr>
          <w:rStyle w:val="474"/>
          <w:rFonts w:ascii="宋体" w:hAnsi="宋体"/>
          <w:sz w:val="24"/>
        </w:rPr>
        <w:t>合同文件组成及优先顺序为：</w:t>
      </w:r>
      <w:r>
        <w:rPr>
          <w:rStyle w:val="474"/>
          <w:rFonts w:ascii="宋体" w:hAnsi="宋体"/>
          <w:sz w:val="24"/>
          <w:u w:val="single" w:color="000000"/>
        </w:rPr>
        <w:t>　　</w:t>
      </w:r>
      <w:r>
        <w:rPr>
          <w:rStyle w:val="474"/>
          <w:rFonts w:ascii="宋体" w:hAnsi="宋体"/>
          <w:b/>
          <w:sz w:val="24"/>
          <w:u w:val="single" w:color="000000"/>
          <w:lang w:eastAsia="zh-TW"/>
        </w:rPr>
        <w:t>（1）合同协议书；（2）中标通知书；（3）</w:t>
      </w:r>
      <w:r>
        <w:rPr>
          <w:rStyle w:val="474"/>
          <w:rFonts w:hint="eastAsia" w:ascii="宋体" w:hAnsi="宋体"/>
          <w:b/>
          <w:sz w:val="24"/>
          <w:u w:val="single" w:color="000000"/>
        </w:rPr>
        <w:t>询价文件</w:t>
      </w:r>
      <w:r>
        <w:rPr>
          <w:rStyle w:val="474"/>
          <w:rFonts w:ascii="宋体" w:hAnsi="宋体"/>
          <w:b/>
          <w:sz w:val="24"/>
          <w:u w:val="single" w:color="000000"/>
          <w:lang w:eastAsia="zh-TW"/>
        </w:rPr>
        <w:t>及答疑（含工程量清单）；（4）投标书及其附件；（5）本合同专用条款；（6）本合同通用条款；（7）标准、规范及有关技术资料；（8）施工图纸及发包人认可的设计变更；（9）工程量清单、工程报价或预算书；（10）发包人与监理单位签订的</w:t>
      </w:r>
      <w:r>
        <w:rPr>
          <w:rStyle w:val="474"/>
          <w:rFonts w:ascii="宋体" w:hAnsi="宋体"/>
          <w:b/>
          <w:sz w:val="24"/>
          <w:u w:val="single" w:color="000000"/>
        </w:rPr>
        <w:t>本工程《</w:t>
      </w:r>
      <w:r>
        <w:rPr>
          <w:rStyle w:val="474"/>
          <w:rFonts w:ascii="宋体" w:hAnsi="宋体"/>
          <w:b/>
          <w:sz w:val="24"/>
          <w:u w:val="single" w:color="000000"/>
          <w:lang w:eastAsia="zh-TW"/>
        </w:rPr>
        <w:t>委托监理合同</w:t>
      </w:r>
      <w:r>
        <w:rPr>
          <w:rStyle w:val="474"/>
          <w:rFonts w:ascii="宋体" w:hAnsi="宋体"/>
          <w:b/>
          <w:sz w:val="24"/>
          <w:u w:val="single" w:color="000000"/>
        </w:rPr>
        <w:t>》</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1.6 图纸和承包人文件</w:t>
      </w:r>
      <w:r>
        <w:rPr>
          <w:rStyle w:val="474"/>
          <w:rFonts w:ascii="宋体" w:hAnsi="宋体"/>
          <w:sz w:val="24"/>
        </w:rPr>
        <w:tab/>
      </w:r>
    </w:p>
    <w:p>
      <w:pPr>
        <w:snapToGrid w:val="0"/>
        <w:spacing w:line="500" w:lineRule="exact"/>
        <w:ind w:firstLine="480" w:firstLineChars="200"/>
        <w:rPr>
          <w:rStyle w:val="474"/>
          <w:rFonts w:ascii="宋体" w:hAnsi="宋体"/>
          <w:sz w:val="24"/>
        </w:rPr>
      </w:pPr>
      <w:r>
        <w:rPr>
          <w:rStyle w:val="474"/>
          <w:rFonts w:ascii="宋体" w:hAnsi="宋体"/>
          <w:sz w:val="24"/>
        </w:rPr>
        <w:t>1.6.1 图纸的提供</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发包人向承包人提供图纸的期限：</w:t>
      </w:r>
      <w:r>
        <w:rPr>
          <w:rStyle w:val="474"/>
          <w:rFonts w:ascii="宋体" w:hAnsi="宋体"/>
          <w:sz w:val="24"/>
          <w:u w:val="single" w:color="000000"/>
        </w:rPr>
        <w:t>　　　　</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发包人向承包人提供图纸的数量：</w:t>
      </w:r>
      <w:r>
        <w:rPr>
          <w:rStyle w:val="474"/>
          <w:rFonts w:ascii="宋体" w:hAnsi="宋体"/>
          <w:b/>
          <w:sz w:val="24"/>
          <w:u w:val="single" w:color="000000"/>
          <w:lang w:eastAsia="zh-TW"/>
        </w:rPr>
        <w:t>　　</w:t>
      </w:r>
      <w:r>
        <w:rPr>
          <w:rStyle w:val="474"/>
          <w:rFonts w:hint="eastAsia" w:ascii="宋体" w:hAnsi="宋体"/>
          <w:b/>
          <w:sz w:val="24"/>
          <w:u w:val="single" w:color="000000"/>
        </w:rPr>
        <w:t xml:space="preserve"> </w:t>
      </w:r>
      <w:r>
        <w:rPr>
          <w:rStyle w:val="474"/>
          <w:rFonts w:ascii="宋体" w:hAnsi="宋体"/>
          <w:b/>
          <w:sz w:val="24"/>
          <w:u w:val="single" w:color="000000"/>
          <w:lang w:eastAsia="zh-TW"/>
        </w:rPr>
        <w:t>　</w:t>
      </w:r>
      <w:r>
        <w:rPr>
          <w:rStyle w:val="474"/>
          <w:rFonts w:ascii="宋体" w:hAnsi="宋体"/>
          <w:sz w:val="24"/>
        </w:rPr>
        <w:t>　　；</w:t>
      </w:r>
    </w:p>
    <w:p>
      <w:pPr>
        <w:snapToGrid w:val="0"/>
        <w:spacing w:line="500" w:lineRule="exact"/>
        <w:ind w:firstLine="480" w:firstLineChars="200"/>
        <w:rPr>
          <w:rStyle w:val="474"/>
          <w:rFonts w:ascii="宋体" w:hAnsi="宋体"/>
          <w:sz w:val="24"/>
          <w:u w:val="single"/>
        </w:rPr>
      </w:pPr>
      <w:r>
        <w:rPr>
          <w:rStyle w:val="474"/>
          <w:rFonts w:ascii="宋体" w:hAnsi="宋体"/>
          <w:sz w:val="24"/>
        </w:rPr>
        <w:t>发包人向承包人提供图纸的内容：</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1.6.4 承包人文件</w:t>
      </w:r>
    </w:p>
    <w:p>
      <w:pPr>
        <w:snapToGrid w:val="0"/>
        <w:spacing w:line="500" w:lineRule="exact"/>
        <w:ind w:firstLine="480" w:firstLineChars="200"/>
        <w:rPr>
          <w:rStyle w:val="474"/>
          <w:rFonts w:ascii="宋体" w:hAnsi="宋体"/>
          <w:sz w:val="24"/>
        </w:rPr>
      </w:pPr>
      <w:r>
        <w:rPr>
          <w:rStyle w:val="474"/>
          <w:rFonts w:ascii="宋体" w:hAnsi="宋体"/>
          <w:sz w:val="24"/>
        </w:rPr>
        <w:t>需要由承包人提供的文件、期限、数量及形式：</w:t>
      </w:r>
      <w:r>
        <w:rPr>
          <w:rStyle w:val="474"/>
          <w:rFonts w:ascii="宋体" w:hAnsi="宋体"/>
          <w:b/>
          <w:sz w:val="24"/>
          <w:u w:val="single" w:color="000000"/>
          <w:lang w:eastAsia="zh-TW"/>
        </w:rPr>
        <w:t>由双方另行确定；</w:t>
      </w:r>
    </w:p>
    <w:p>
      <w:pPr>
        <w:snapToGrid w:val="0"/>
        <w:spacing w:line="500" w:lineRule="exact"/>
        <w:ind w:firstLine="480" w:firstLineChars="200"/>
        <w:rPr>
          <w:rStyle w:val="474"/>
          <w:rFonts w:ascii="宋体" w:hAnsi="宋体"/>
          <w:sz w:val="24"/>
        </w:rPr>
      </w:pPr>
      <w:r>
        <w:rPr>
          <w:rStyle w:val="474"/>
          <w:rFonts w:ascii="宋体" w:hAnsi="宋体"/>
          <w:sz w:val="24"/>
        </w:rPr>
        <w:t>发包人审批承包人文件的期限：</w:t>
      </w:r>
      <w:r>
        <w:rPr>
          <w:rStyle w:val="474"/>
          <w:rFonts w:ascii="宋体" w:hAnsi="宋体"/>
          <w:b/>
          <w:sz w:val="24"/>
          <w:u w:val="single" w:color="000000"/>
          <w:lang w:eastAsia="zh-TW"/>
        </w:rPr>
        <w:t>双方另行确定。</w:t>
      </w:r>
    </w:p>
    <w:p>
      <w:pPr>
        <w:snapToGrid w:val="0"/>
        <w:spacing w:line="500" w:lineRule="exact"/>
        <w:ind w:firstLine="480" w:firstLineChars="200"/>
        <w:rPr>
          <w:rStyle w:val="474"/>
          <w:rFonts w:ascii="宋体" w:hAnsi="宋体"/>
          <w:sz w:val="24"/>
        </w:rPr>
      </w:pPr>
      <w:r>
        <w:rPr>
          <w:rStyle w:val="474"/>
          <w:rFonts w:ascii="宋体" w:hAnsi="宋体"/>
          <w:sz w:val="24"/>
        </w:rPr>
        <w:t>1.6.5 现场图纸准备</w:t>
      </w:r>
    </w:p>
    <w:p>
      <w:pPr>
        <w:snapToGrid w:val="0"/>
        <w:spacing w:line="500" w:lineRule="exact"/>
        <w:ind w:firstLine="480" w:firstLineChars="200"/>
        <w:rPr>
          <w:rStyle w:val="474"/>
          <w:rFonts w:ascii="宋体" w:hAnsi="宋体"/>
          <w:b/>
          <w:sz w:val="24"/>
          <w:u w:val="single"/>
        </w:rPr>
      </w:pPr>
      <w:r>
        <w:rPr>
          <w:rStyle w:val="474"/>
          <w:rFonts w:ascii="宋体" w:hAnsi="宋体"/>
          <w:sz w:val="24"/>
        </w:rPr>
        <w:t>关于现场图纸准备的约定：</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1.7 联络</w:t>
      </w:r>
    </w:p>
    <w:p>
      <w:pPr>
        <w:snapToGrid w:val="0"/>
        <w:spacing w:line="500" w:lineRule="exact"/>
        <w:ind w:firstLine="480" w:firstLineChars="200"/>
        <w:rPr>
          <w:rStyle w:val="474"/>
          <w:rFonts w:ascii="宋体" w:hAnsi="宋体"/>
          <w:sz w:val="24"/>
        </w:rPr>
      </w:pPr>
      <w:r>
        <w:rPr>
          <w:rStyle w:val="474"/>
          <w:rFonts w:ascii="宋体" w:hAnsi="宋体"/>
          <w:sz w:val="24"/>
        </w:rPr>
        <w:t>1.7.1发包人和承包人应当在</w:t>
      </w:r>
      <w:r>
        <w:rPr>
          <w:rStyle w:val="474"/>
          <w:rFonts w:ascii="宋体" w:hAnsi="宋体"/>
          <w:sz w:val="24"/>
          <w:u w:val="single" w:color="000000"/>
        </w:rPr>
        <w:t xml:space="preserve">  </w:t>
      </w:r>
      <w:r>
        <w:rPr>
          <w:rStyle w:val="474"/>
          <w:rFonts w:ascii="宋体" w:hAnsi="宋体"/>
          <w:b/>
          <w:sz w:val="24"/>
          <w:u w:val="single" w:color="000000"/>
          <w:lang w:eastAsia="zh-TW"/>
        </w:rPr>
        <w:t xml:space="preserve">   7  </w:t>
      </w:r>
      <w:r>
        <w:rPr>
          <w:rStyle w:val="474"/>
          <w:rFonts w:ascii="宋体" w:hAnsi="宋体"/>
          <w:sz w:val="24"/>
        </w:rPr>
        <w:t>天内将与合同有关的通知、批准、证明、证书、指示、指令、要求、请求、同意、意见、确定和决定等书面函件送达对方当事人。</w:t>
      </w:r>
    </w:p>
    <w:p>
      <w:pPr>
        <w:snapToGrid w:val="0"/>
        <w:spacing w:line="500" w:lineRule="exact"/>
        <w:ind w:firstLine="480" w:firstLineChars="200"/>
        <w:rPr>
          <w:rStyle w:val="474"/>
          <w:rFonts w:ascii="宋体" w:hAnsi="宋体"/>
          <w:sz w:val="24"/>
        </w:rPr>
      </w:pPr>
      <w:r>
        <w:rPr>
          <w:rStyle w:val="474"/>
          <w:rFonts w:ascii="宋体" w:hAnsi="宋体"/>
          <w:sz w:val="24"/>
        </w:rPr>
        <w:t>1.7.2 发包人接收文件的地点：</w:t>
      </w:r>
      <w:r>
        <w:rPr>
          <w:rStyle w:val="474"/>
          <w:rFonts w:ascii="宋体" w:hAnsi="宋体"/>
          <w:sz w:val="24"/>
          <w:u w:val="single" w:color="000000"/>
        </w:rPr>
        <w:t xml:space="preserve">         </w:t>
      </w:r>
      <w:r>
        <w:rPr>
          <w:rStyle w:val="474"/>
          <w:rFonts w:ascii="宋体" w:hAnsi="宋体"/>
          <w:sz w:val="24"/>
        </w:rPr>
        <w:t>；发包人指定的接收人为：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承包人接收文件的地点：</w:t>
      </w:r>
      <w:r>
        <w:rPr>
          <w:rStyle w:val="474"/>
          <w:rFonts w:ascii="宋体" w:hAnsi="宋体"/>
          <w:sz w:val="24"/>
          <w:u w:val="single" w:color="000000"/>
        </w:rPr>
        <w:t xml:space="preserve">               </w:t>
      </w:r>
      <w:r>
        <w:rPr>
          <w:rStyle w:val="474"/>
          <w:rFonts w:ascii="宋体" w:hAnsi="宋体"/>
          <w:sz w:val="24"/>
        </w:rPr>
        <w:t>；承包人指定的接收人为：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监理人接收文件的地点</w:t>
      </w:r>
      <w:r>
        <w:rPr>
          <w:rStyle w:val="474"/>
          <w:rFonts w:ascii="宋体" w:hAnsi="宋体"/>
          <w:sz w:val="24"/>
          <w:u w:val="single" w:color="000000"/>
        </w:rPr>
        <w:t xml:space="preserve">：                          </w:t>
      </w:r>
      <w:r>
        <w:rPr>
          <w:rStyle w:val="474"/>
          <w:rFonts w:ascii="宋体" w:hAnsi="宋体"/>
          <w:sz w:val="24"/>
        </w:rPr>
        <w:t>；监理人指定的接收人为：</w:t>
      </w:r>
      <w:r>
        <w:rPr>
          <w:rStyle w:val="474"/>
          <w:rFonts w:ascii="宋体" w:hAnsi="宋体"/>
          <w:sz w:val="24"/>
          <w:u w:val="single" w:color="000000"/>
        </w:rPr>
        <w:t xml:space="preserve">                          </w:t>
      </w:r>
      <w:r>
        <w:rPr>
          <w:rStyle w:val="474"/>
          <w:rFonts w:ascii="宋体" w:hAnsi="宋体"/>
          <w:sz w:val="24"/>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1.10 交通运输</w:t>
      </w:r>
    </w:p>
    <w:p>
      <w:pPr>
        <w:snapToGrid w:val="0"/>
        <w:spacing w:line="500" w:lineRule="exact"/>
        <w:ind w:firstLine="480" w:firstLineChars="200"/>
        <w:rPr>
          <w:rStyle w:val="474"/>
          <w:rFonts w:ascii="宋体" w:hAnsi="宋体"/>
          <w:sz w:val="24"/>
        </w:rPr>
      </w:pPr>
      <w:r>
        <w:rPr>
          <w:rStyle w:val="474"/>
          <w:rFonts w:ascii="宋体" w:hAnsi="宋体"/>
          <w:sz w:val="24"/>
        </w:rPr>
        <w:t>1.10.1 出入现场的权利</w:t>
      </w:r>
    </w:p>
    <w:p>
      <w:pPr>
        <w:snapToGrid w:val="0"/>
        <w:spacing w:line="500" w:lineRule="exact"/>
        <w:ind w:firstLine="480" w:firstLineChars="200"/>
        <w:rPr>
          <w:rStyle w:val="474"/>
          <w:rFonts w:ascii="宋体" w:hAnsi="宋体"/>
          <w:sz w:val="24"/>
        </w:rPr>
      </w:pPr>
      <w:r>
        <w:rPr>
          <w:rStyle w:val="474"/>
          <w:rFonts w:ascii="宋体" w:hAnsi="宋体"/>
          <w:sz w:val="24"/>
        </w:rPr>
        <w:t>关于出入现场的权利的约定：</w:t>
      </w:r>
      <w:r>
        <w:rPr>
          <w:rStyle w:val="474"/>
          <w:rFonts w:ascii="宋体" w:hAnsi="宋体"/>
          <w:b/>
          <w:sz w:val="24"/>
          <w:u w:val="single" w:color="000000"/>
          <w:lang w:eastAsia="zh-TW"/>
        </w:rPr>
        <w:t>按本合同通用条款执行</w:t>
      </w:r>
      <w:r>
        <w:rPr>
          <w:rStyle w:val="474"/>
          <w:rFonts w:ascii="宋体" w:hAnsi="宋体"/>
          <w:b/>
          <w:sz w:val="24"/>
          <w:u w:val="single" w:color="000000"/>
        </w:rPr>
        <w:t>。</w:t>
      </w:r>
    </w:p>
    <w:p>
      <w:pPr>
        <w:snapToGrid w:val="0"/>
        <w:spacing w:line="500" w:lineRule="exact"/>
        <w:ind w:firstLine="480" w:firstLineChars="200"/>
        <w:rPr>
          <w:rStyle w:val="474"/>
          <w:rFonts w:ascii="宋体" w:hAnsi="宋体"/>
          <w:sz w:val="24"/>
        </w:rPr>
      </w:pPr>
      <w:r>
        <w:rPr>
          <w:rStyle w:val="474"/>
          <w:rFonts w:ascii="宋体" w:hAnsi="宋体"/>
          <w:sz w:val="24"/>
        </w:rPr>
        <w:t>1.10.3 场内交通</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关于场外交通和场内交通的边界的约定：</w:t>
      </w:r>
      <w:r>
        <w:rPr>
          <w:rStyle w:val="474"/>
          <w:rFonts w:ascii="宋体" w:hAnsi="宋体"/>
          <w:b/>
          <w:sz w:val="24"/>
          <w:u w:val="single" w:color="000000"/>
          <w:lang w:eastAsia="zh-TW"/>
        </w:rPr>
        <w:t>以本工程</w:t>
      </w:r>
      <w:r>
        <w:rPr>
          <w:rStyle w:val="474"/>
          <w:rFonts w:ascii="宋体" w:hAnsi="宋体"/>
          <w:b/>
          <w:sz w:val="24"/>
          <w:u w:val="single" w:color="000000"/>
        </w:rPr>
        <w:t>校园外</w:t>
      </w:r>
      <w:r>
        <w:rPr>
          <w:rStyle w:val="474"/>
          <w:rFonts w:ascii="宋体" w:hAnsi="宋体"/>
          <w:b/>
          <w:sz w:val="24"/>
          <w:u w:val="single" w:color="000000"/>
          <w:lang w:eastAsia="zh-TW"/>
        </w:rPr>
        <w:t>围墙为界 。</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关于发包人向承包人免费提供满足工程施工需要的场内道路和交通设施的约定：</w:t>
      </w:r>
      <w:r>
        <w:rPr>
          <w:rStyle w:val="474"/>
          <w:rFonts w:ascii="宋体" w:hAnsi="宋体"/>
          <w:b/>
          <w:sz w:val="24"/>
          <w:u w:val="single" w:color="000000"/>
          <w:lang w:eastAsia="zh-TW"/>
        </w:rPr>
        <w:t>现状，未具备部分由承包人自行负责，费用已包含在合同价款内</w:t>
      </w:r>
      <w:r>
        <w:rPr>
          <w:rStyle w:val="474"/>
          <w:rFonts w:ascii="宋体" w:hAnsi="宋体"/>
          <w:b/>
          <w:sz w:val="24"/>
          <w:u w:val="single" w:color="000000"/>
        </w:rPr>
        <w:t>。</w:t>
      </w:r>
      <w:r>
        <w:rPr>
          <w:rStyle w:val="474"/>
          <w:rFonts w:ascii="宋体" w:hAnsi="宋体"/>
          <w:b/>
          <w:sz w:val="24"/>
          <w:u w:val="single" w:color="000000"/>
          <w:lang w:eastAsia="zh-TW"/>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1.10.4超大件和超重件的运输</w:t>
      </w:r>
    </w:p>
    <w:p>
      <w:pPr>
        <w:snapToGrid w:val="0"/>
        <w:spacing w:line="500" w:lineRule="exact"/>
        <w:ind w:firstLine="480" w:firstLineChars="200"/>
        <w:rPr>
          <w:rStyle w:val="474"/>
          <w:rFonts w:ascii="宋体" w:hAnsi="宋体"/>
          <w:sz w:val="24"/>
        </w:rPr>
      </w:pPr>
      <w:r>
        <w:rPr>
          <w:rStyle w:val="474"/>
          <w:rFonts w:ascii="宋体" w:hAnsi="宋体"/>
          <w:sz w:val="24"/>
        </w:rPr>
        <w:t>运输超大件或超重件所需的道路和桥梁临时加固改造费用和其他有关费用由</w:t>
      </w:r>
      <w:r>
        <w:rPr>
          <w:rStyle w:val="474"/>
          <w:rFonts w:ascii="宋体" w:hAnsi="宋体"/>
          <w:b/>
          <w:sz w:val="24"/>
          <w:u w:val="single" w:color="000000"/>
          <w:lang w:eastAsia="zh-TW"/>
        </w:rPr>
        <w:t xml:space="preserve">  </w:t>
      </w:r>
      <w:r>
        <w:rPr>
          <w:rStyle w:val="474"/>
          <w:rFonts w:ascii="宋体" w:hAnsi="宋体"/>
          <w:b/>
          <w:sz w:val="24"/>
          <w:u w:val="single" w:color="000000"/>
        </w:rPr>
        <w:t>承包人</w:t>
      </w:r>
      <w:r>
        <w:rPr>
          <w:rStyle w:val="474"/>
          <w:rFonts w:ascii="宋体" w:hAnsi="宋体"/>
          <w:b/>
          <w:sz w:val="24"/>
          <w:u w:val="single" w:color="000000"/>
          <w:lang w:eastAsia="zh-TW"/>
        </w:rPr>
        <w:t xml:space="preserve">  </w:t>
      </w:r>
      <w:r>
        <w:rPr>
          <w:rStyle w:val="474"/>
          <w:rFonts w:ascii="宋体" w:hAnsi="宋体"/>
          <w:sz w:val="24"/>
        </w:rPr>
        <w:t>承担。</w:t>
      </w:r>
    </w:p>
    <w:p>
      <w:pPr>
        <w:snapToGrid w:val="0"/>
        <w:spacing w:line="500" w:lineRule="exact"/>
        <w:ind w:firstLine="480" w:firstLineChars="200"/>
        <w:rPr>
          <w:rStyle w:val="474"/>
          <w:rFonts w:ascii="宋体" w:hAnsi="宋体"/>
          <w:sz w:val="24"/>
        </w:rPr>
      </w:pPr>
      <w:r>
        <w:rPr>
          <w:rStyle w:val="474"/>
          <w:rFonts w:ascii="宋体" w:hAnsi="宋体"/>
          <w:sz w:val="24"/>
        </w:rPr>
        <w:t>1.11 知识产权</w:t>
      </w:r>
    </w:p>
    <w:p>
      <w:pPr>
        <w:snapToGrid w:val="0"/>
        <w:spacing w:line="500" w:lineRule="exact"/>
        <w:ind w:firstLine="480" w:firstLineChars="200"/>
        <w:rPr>
          <w:rStyle w:val="474"/>
          <w:rFonts w:ascii="宋体" w:hAnsi="宋体"/>
          <w:b/>
          <w:sz w:val="24"/>
          <w:u w:val="single"/>
        </w:rPr>
      </w:pPr>
      <w:r>
        <w:rPr>
          <w:rStyle w:val="474"/>
          <w:rFonts w:ascii="宋体" w:hAnsi="宋体"/>
          <w:sz w:val="24"/>
        </w:rPr>
        <w:t>1.11.1关于发包人提供给承包人的图纸、发包人为实施工程自行编制或委托编制的技术规范以及反映发包人关于合同要求或其他类似性质的文件的著作权的归属：</w:t>
      </w:r>
      <w:r>
        <w:rPr>
          <w:rStyle w:val="474"/>
          <w:rFonts w:ascii="宋体" w:hAnsi="宋体"/>
          <w:b/>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关于发包人提供的上述文件的使用限制的要求：</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1.11.2 关于承包人为实施工程所编制文件的著作权的归属：</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关于承包人提供的上述文件的使用限制的要求：</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1.11.4 承包人在施工过程中所采用的专利、专有技术、技术秘密的使用费的承担方式：</w:t>
      </w:r>
      <w:r>
        <w:rPr>
          <w:rStyle w:val="474"/>
          <w:rFonts w:ascii="宋体" w:hAnsi="宋体"/>
          <w:b/>
          <w:sz w:val="24"/>
          <w:u w:val="single" w:color="000000"/>
          <w:lang w:eastAsia="zh-TW"/>
        </w:rPr>
        <w:t>已含在合同价中。</w:t>
      </w:r>
    </w:p>
    <w:p>
      <w:pPr>
        <w:snapToGrid w:val="0"/>
        <w:spacing w:line="500" w:lineRule="exact"/>
        <w:ind w:firstLine="480" w:firstLineChars="200"/>
        <w:rPr>
          <w:rStyle w:val="474"/>
          <w:rFonts w:ascii="宋体" w:hAnsi="宋体"/>
          <w:sz w:val="24"/>
        </w:rPr>
      </w:pPr>
      <w:r>
        <w:rPr>
          <w:rStyle w:val="474"/>
          <w:rFonts w:ascii="宋体" w:hAnsi="宋体"/>
          <w:sz w:val="24"/>
        </w:rPr>
        <w:t>1.13工程量清单错误的修正</w:t>
      </w:r>
    </w:p>
    <w:p>
      <w:pPr>
        <w:snapToGrid w:val="0"/>
        <w:spacing w:line="500" w:lineRule="exact"/>
        <w:ind w:firstLine="480" w:firstLineChars="200"/>
        <w:rPr>
          <w:rStyle w:val="474"/>
          <w:rFonts w:ascii="宋体" w:hAnsi="宋体"/>
          <w:sz w:val="24"/>
        </w:rPr>
      </w:pPr>
      <w:r>
        <w:rPr>
          <w:rStyle w:val="474"/>
          <w:rFonts w:ascii="宋体" w:hAnsi="宋体"/>
          <w:sz w:val="24"/>
        </w:rPr>
        <w:t>出现工程量清单错误时，是否调整合同价格</w:t>
      </w:r>
      <w:r>
        <w:rPr>
          <w:rStyle w:val="474"/>
          <w:rFonts w:ascii="宋体" w:hAnsi="宋体"/>
          <w:b/>
          <w:sz w:val="24"/>
          <w:u w:val="single" w:color="000000"/>
          <w:lang w:eastAsia="zh-TW"/>
        </w:rPr>
        <w:t xml:space="preserve">：  按通用条款   </w:t>
      </w:r>
      <w:r>
        <w:rPr>
          <w:rStyle w:val="474"/>
          <w:rFonts w:ascii="宋体" w:hAnsi="宋体"/>
          <w:sz w:val="24"/>
        </w:rPr>
        <w:t>。</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允许调整合同价格的工程量偏差范围：</w:t>
      </w:r>
      <w:r>
        <w:rPr>
          <w:rStyle w:val="474"/>
          <w:rFonts w:ascii="宋体" w:hAnsi="宋体"/>
          <w:b/>
          <w:sz w:val="24"/>
          <w:u w:val="single" w:color="000000"/>
        </w:rPr>
        <w:t xml:space="preserve">     </w:t>
      </w:r>
      <w:r>
        <w:rPr>
          <w:rStyle w:val="474"/>
          <w:rFonts w:ascii="宋体" w:hAnsi="宋体"/>
          <w:b/>
          <w:sz w:val="24"/>
          <w:u w:val="single" w:color="000000"/>
          <w:lang w:eastAsia="zh-TW"/>
        </w:rPr>
        <w:t xml:space="preserve">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 发包人</w:t>
      </w:r>
    </w:p>
    <w:p>
      <w:pPr>
        <w:snapToGrid w:val="0"/>
        <w:spacing w:line="500" w:lineRule="exact"/>
        <w:ind w:firstLine="480" w:firstLineChars="200"/>
        <w:rPr>
          <w:rStyle w:val="474"/>
          <w:rFonts w:ascii="宋体" w:hAnsi="宋体"/>
          <w:sz w:val="24"/>
        </w:rPr>
      </w:pPr>
      <w:r>
        <w:rPr>
          <w:rStyle w:val="474"/>
          <w:rFonts w:ascii="宋体" w:hAnsi="宋体"/>
          <w:sz w:val="24"/>
        </w:rPr>
        <w:t>2.2 发包人代表</w:t>
      </w:r>
    </w:p>
    <w:p>
      <w:pPr>
        <w:snapToGrid w:val="0"/>
        <w:spacing w:line="500" w:lineRule="exact"/>
        <w:ind w:firstLine="480" w:firstLineChars="200"/>
        <w:rPr>
          <w:rStyle w:val="474"/>
          <w:rFonts w:ascii="宋体" w:hAnsi="宋体"/>
          <w:sz w:val="24"/>
        </w:rPr>
      </w:pPr>
      <w:r>
        <w:rPr>
          <w:rStyle w:val="474"/>
          <w:rFonts w:ascii="宋体" w:hAnsi="宋体"/>
          <w:sz w:val="24"/>
        </w:rPr>
        <w:t>发包人代表：</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身份证号：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职    务：</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b/>
          <w:sz w:val="24"/>
        </w:rPr>
      </w:pPr>
      <w:r>
        <w:rPr>
          <w:rStyle w:val="474"/>
          <w:rFonts w:ascii="宋体" w:hAnsi="宋体"/>
          <w:sz w:val="24"/>
        </w:rPr>
        <w:t>发包人对发包人代表的授权范围如下：</w:t>
      </w:r>
      <w:r>
        <w:rPr>
          <w:rStyle w:val="474"/>
          <w:rFonts w:ascii="宋体" w:hAnsi="宋体"/>
          <w:sz w:val="24"/>
          <w:u w:val="single" w:color="000000"/>
        </w:rPr>
        <w:t>　　</w:t>
      </w:r>
      <w:r>
        <w:rPr>
          <w:rStyle w:val="474"/>
          <w:rFonts w:ascii="宋体" w:hAnsi="宋体" w:cs="宋体"/>
          <w:b/>
          <w:bCs/>
          <w:sz w:val="24"/>
          <w:u w:val="single" w:color="000000"/>
          <w:lang w:eastAsia="zh-TW"/>
        </w:rPr>
        <w:t>代表发包方行使本合同约定的发包方的权力和监理人需要取得发包人批准的权力。</w:t>
      </w:r>
      <w:r>
        <w:rPr>
          <w:rStyle w:val="474"/>
          <w:rFonts w:ascii="宋体" w:hAnsi="宋体" w:cs="Calibri"/>
          <w:b/>
          <w:bCs/>
          <w:sz w:val="24"/>
          <w:u w:val="single" w:color="000000"/>
        </w:rPr>
        <w:t>处理与协调工程施工中的重大问题及外部工作联系等事宜。</w:t>
      </w:r>
    </w:p>
    <w:p>
      <w:pPr>
        <w:snapToGrid w:val="0"/>
        <w:spacing w:line="500" w:lineRule="exact"/>
        <w:ind w:firstLine="480" w:firstLineChars="200"/>
        <w:rPr>
          <w:rStyle w:val="474"/>
          <w:rFonts w:ascii="宋体" w:hAnsi="宋体"/>
          <w:sz w:val="24"/>
        </w:rPr>
      </w:pPr>
      <w:r>
        <w:rPr>
          <w:rStyle w:val="474"/>
          <w:rFonts w:ascii="宋体" w:hAnsi="宋体"/>
          <w:sz w:val="24"/>
        </w:rPr>
        <w:t>2.4 施工现场、施工条件和基础资料的提供</w:t>
      </w:r>
    </w:p>
    <w:p>
      <w:pPr>
        <w:snapToGrid w:val="0"/>
        <w:spacing w:line="500" w:lineRule="exact"/>
        <w:ind w:firstLine="480" w:firstLineChars="200"/>
        <w:rPr>
          <w:rStyle w:val="474"/>
          <w:rFonts w:ascii="宋体" w:hAnsi="宋体"/>
          <w:sz w:val="24"/>
        </w:rPr>
      </w:pPr>
      <w:r>
        <w:rPr>
          <w:rStyle w:val="474"/>
          <w:rFonts w:ascii="宋体" w:hAnsi="宋体"/>
          <w:sz w:val="24"/>
        </w:rPr>
        <w:t>2.4.1 提供施工现场</w:t>
      </w:r>
    </w:p>
    <w:p>
      <w:pPr>
        <w:snapToGrid w:val="0"/>
        <w:spacing w:line="500" w:lineRule="exact"/>
        <w:ind w:firstLine="480" w:firstLineChars="200"/>
        <w:jc w:val="left"/>
        <w:rPr>
          <w:rStyle w:val="474"/>
          <w:rFonts w:ascii="宋体" w:hAnsi="宋体" w:cs="宋体"/>
          <w:b/>
          <w:bCs/>
          <w:sz w:val="24"/>
          <w:u w:val="single"/>
          <w:lang w:eastAsia="zh-TW"/>
        </w:rPr>
      </w:pPr>
      <w:r>
        <w:rPr>
          <w:rStyle w:val="474"/>
          <w:rFonts w:ascii="宋体" w:hAnsi="宋体"/>
          <w:sz w:val="24"/>
        </w:rPr>
        <w:t>关于发包人移交施工现场的期限要求：</w:t>
      </w:r>
      <w:r>
        <w:rPr>
          <w:rStyle w:val="474"/>
          <w:rFonts w:ascii="宋体" w:hAnsi="宋体"/>
          <w:sz w:val="24"/>
          <w:u w:val="single" w:color="000000"/>
        </w:rPr>
        <w:t>　　</w:t>
      </w:r>
      <w:r>
        <w:rPr>
          <w:rStyle w:val="474"/>
          <w:rFonts w:ascii="宋体" w:hAnsi="宋体" w:cs="宋体"/>
          <w:b/>
          <w:bCs/>
          <w:sz w:val="24"/>
          <w:u w:val="single" w:color="000000"/>
          <w:lang w:eastAsia="zh-TW"/>
        </w:rPr>
        <w:t>开工前</w:t>
      </w:r>
      <w:r>
        <w:rPr>
          <w:rStyle w:val="474"/>
          <w:rFonts w:ascii="宋体" w:hAnsi="宋体" w:cs="宋体"/>
          <w:b/>
          <w:bCs/>
          <w:sz w:val="24"/>
          <w:u w:val="single" w:color="000000"/>
        </w:rPr>
        <w:t>五天</w:t>
      </w:r>
      <w:r>
        <w:rPr>
          <w:rStyle w:val="474"/>
          <w:rFonts w:ascii="宋体" w:hAnsi="宋体" w:cs="宋体"/>
          <w:b/>
          <w:bCs/>
          <w:sz w:val="24"/>
          <w:u w:val="single" w:color="000000"/>
          <w:lang w:eastAsia="zh-TW"/>
        </w:rPr>
        <w:t>业主现场交验</w:t>
      </w:r>
      <w:r>
        <w:rPr>
          <w:rStyle w:val="474"/>
          <w:rFonts w:ascii="宋体" w:hAnsi="宋体" w:cs="MingLiU_HKSCS"/>
          <w:b/>
          <w:bCs/>
          <w:sz w:val="24"/>
          <w:u w:val="single" w:color="000000"/>
          <w:lang w:eastAsia="zh-TW"/>
        </w:rPr>
        <w:t>　　</w:t>
      </w:r>
      <w:r>
        <w:rPr>
          <w:rStyle w:val="474"/>
          <w:rFonts w:ascii="宋体" w:hAnsi="宋体" w:cs="宋体"/>
          <w:b/>
          <w:bCs/>
          <w:sz w:val="24"/>
          <w:u w:val="single" w:color="000000"/>
          <w:lang w:eastAsia="zh-TW"/>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2.4.2 提供施工条件</w:t>
      </w:r>
    </w:p>
    <w:p>
      <w:pPr>
        <w:snapToGrid w:val="0"/>
        <w:spacing w:line="500" w:lineRule="exact"/>
        <w:ind w:firstLine="480" w:firstLineChars="200"/>
        <w:jc w:val="left"/>
        <w:rPr>
          <w:rStyle w:val="474"/>
          <w:rFonts w:ascii="宋体" w:hAnsi="宋体" w:cs="宋体"/>
          <w:b/>
          <w:bCs/>
          <w:sz w:val="24"/>
          <w:u w:val="single"/>
          <w:lang w:eastAsia="zh-TW"/>
        </w:rPr>
      </w:pPr>
      <w:r>
        <w:rPr>
          <w:rStyle w:val="474"/>
          <w:rFonts w:ascii="宋体" w:hAnsi="宋体"/>
          <w:sz w:val="24"/>
        </w:rPr>
        <w:t>关于发包人应负责提供施工所需要的条件，包括：</w:t>
      </w:r>
      <w:r>
        <w:rPr>
          <w:rStyle w:val="474"/>
          <w:rFonts w:ascii="宋体" w:hAnsi="宋体" w:cs="宋体"/>
          <w:b/>
          <w:bCs/>
          <w:sz w:val="24"/>
          <w:u w:val="single" w:color="000000"/>
          <w:lang w:eastAsia="zh-TW"/>
        </w:rPr>
        <w:t xml:space="preserve"> (1) 施工场地具备施工条件的要求及完成的时间 : 已经具备施工条件。</w:t>
      </w:r>
    </w:p>
    <w:p>
      <w:pPr>
        <w:snapToGrid w:val="0"/>
        <w:spacing w:line="500" w:lineRule="exact"/>
        <w:ind w:firstLine="482" w:firstLineChars="200"/>
        <w:jc w:val="left"/>
        <w:rPr>
          <w:rStyle w:val="474"/>
          <w:rFonts w:ascii="宋体" w:hAnsi="宋体" w:cs="宋体"/>
          <w:b/>
          <w:bCs/>
          <w:sz w:val="24"/>
          <w:u w:val="single"/>
          <w:lang w:eastAsia="zh-TW"/>
        </w:rPr>
      </w:pPr>
      <w:r>
        <w:rPr>
          <w:rStyle w:val="474"/>
          <w:rFonts w:ascii="宋体" w:hAnsi="宋体" w:cs="宋体"/>
          <w:b/>
          <w:bCs/>
          <w:sz w:val="24"/>
          <w:u w:val="single" w:color="000000"/>
          <w:lang w:eastAsia="zh-TW"/>
        </w:rPr>
        <w:t>(2) 水电线路按现有条件，其余接入的事项及费用由施工单位承担。</w:t>
      </w:r>
    </w:p>
    <w:p>
      <w:pPr>
        <w:snapToGrid w:val="0"/>
        <w:spacing w:line="500" w:lineRule="exact"/>
        <w:ind w:firstLine="482" w:firstLineChars="200"/>
        <w:jc w:val="left"/>
        <w:rPr>
          <w:rStyle w:val="474"/>
          <w:rFonts w:ascii="宋体" w:hAnsi="宋体" w:cs="宋体"/>
          <w:b/>
          <w:bCs/>
          <w:sz w:val="24"/>
          <w:u w:val="single"/>
          <w:lang w:eastAsia="zh-TW"/>
        </w:rPr>
      </w:pPr>
    </w:p>
    <w:p>
      <w:pPr>
        <w:snapToGrid w:val="0"/>
        <w:spacing w:line="500" w:lineRule="exact"/>
        <w:ind w:firstLine="480" w:firstLineChars="200"/>
        <w:jc w:val="left"/>
        <w:rPr>
          <w:rStyle w:val="474"/>
          <w:rFonts w:ascii="宋体" w:hAnsi="宋体"/>
          <w:sz w:val="24"/>
          <w:u w:val="single"/>
        </w:rPr>
      </w:pPr>
      <w:r>
        <w:rPr>
          <w:rStyle w:val="474"/>
          <w:rFonts w:ascii="宋体" w:hAnsi="宋体"/>
          <w:sz w:val="24"/>
          <w:lang w:eastAsia="zh-TW"/>
        </w:rPr>
        <w:t>发包人委托承包人办理的工作</w:t>
      </w:r>
      <w:r>
        <w:rPr>
          <w:rStyle w:val="474"/>
          <w:rFonts w:ascii="宋体" w:hAnsi="宋体"/>
          <w:sz w:val="24"/>
        </w:rPr>
        <w:t xml:space="preserve">: </w:t>
      </w:r>
      <w:r>
        <w:rPr>
          <w:rStyle w:val="474"/>
          <w:rFonts w:ascii="宋体" w:hAnsi="宋体" w:cs="宋体"/>
          <w:b/>
          <w:bCs/>
          <w:sz w:val="24"/>
          <w:u w:val="single" w:color="000000"/>
        </w:rPr>
        <w:t xml:space="preserve">   视具体情况协商处理。</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3. 承包人</w:t>
      </w:r>
    </w:p>
    <w:p>
      <w:pPr>
        <w:snapToGrid w:val="0"/>
        <w:spacing w:line="500" w:lineRule="exact"/>
        <w:ind w:firstLine="480" w:firstLineChars="200"/>
        <w:rPr>
          <w:rStyle w:val="474"/>
          <w:rFonts w:ascii="宋体" w:hAnsi="宋体"/>
          <w:sz w:val="24"/>
        </w:rPr>
      </w:pPr>
      <w:r>
        <w:rPr>
          <w:rStyle w:val="474"/>
          <w:rFonts w:ascii="宋体" w:hAnsi="宋体"/>
          <w:sz w:val="24"/>
        </w:rPr>
        <w:t>3.1 承包人的一般义务</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3.1.1</w:t>
      </w:r>
      <w:r>
        <w:rPr>
          <w:rStyle w:val="474"/>
          <w:rFonts w:ascii="宋体" w:hAnsi="宋体"/>
          <w:sz w:val="24"/>
        </w:rPr>
        <w:t>承包人提交的竣工资料的内容：</w:t>
      </w:r>
      <w:r>
        <w:rPr>
          <w:rStyle w:val="474"/>
          <w:rFonts w:ascii="宋体" w:hAnsi="宋体"/>
          <w:sz w:val="24"/>
          <w:u w:val="single" w:color="000000"/>
        </w:rPr>
        <w:t xml:space="preserve">   </w:t>
      </w:r>
      <w:r>
        <w:rPr>
          <w:rStyle w:val="474"/>
          <w:rFonts w:ascii="宋体" w:hAnsi="宋体" w:cs="宋体"/>
          <w:b/>
          <w:bCs/>
          <w:sz w:val="24"/>
          <w:u w:val="single" w:color="000000"/>
        </w:rPr>
        <w:t xml:space="preserve">按照省、市及行业规定  </w:t>
      </w:r>
      <w:r>
        <w:rPr>
          <w:rStyle w:val="474"/>
          <w:rFonts w:ascii="宋体" w:hAnsi="宋体"/>
          <w:sz w:val="24"/>
        </w:rPr>
        <w:t>。</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承包人需要提交的竣工资料套数：</w:t>
      </w:r>
      <w:r>
        <w:rPr>
          <w:rStyle w:val="474"/>
          <w:rFonts w:ascii="宋体" w:hAnsi="宋体"/>
          <w:sz w:val="24"/>
          <w:u w:val="single" w:color="000000"/>
        </w:rPr>
        <w:t xml:space="preserve">     </w:t>
      </w:r>
      <w:r>
        <w:rPr>
          <w:rStyle w:val="474"/>
          <w:rFonts w:ascii="宋体" w:hAnsi="宋体" w:cs="宋体"/>
          <w:b/>
          <w:bCs/>
          <w:sz w:val="24"/>
          <w:u w:val="single" w:color="000000"/>
        </w:rPr>
        <w:t>提供叁套完整</w:t>
      </w:r>
      <w:r>
        <w:rPr>
          <w:rStyle w:val="474"/>
          <w:rFonts w:ascii="宋体" w:hAnsi="宋体" w:cs="宋体"/>
          <w:b/>
          <w:bCs/>
          <w:sz w:val="24"/>
          <w:u w:val="single" w:color="000000"/>
          <w:lang w:eastAsia="zh-TW"/>
        </w:rPr>
        <w:t>的竣工图和竣工结算及其他资料。</w:t>
      </w:r>
      <w:r>
        <w:rPr>
          <w:rStyle w:val="474"/>
          <w:rFonts w:ascii="宋体" w:hAnsi="宋体"/>
          <w:sz w:val="24"/>
          <w:u w:val="single" w:color="000000"/>
          <w:lang w:eastAsia="zh-TW"/>
        </w:rPr>
        <w:t xml:space="preserve"> </w:t>
      </w:r>
    </w:p>
    <w:p>
      <w:pPr>
        <w:snapToGrid w:val="0"/>
        <w:spacing w:line="500" w:lineRule="exact"/>
        <w:jc w:val="left"/>
        <w:rPr>
          <w:rStyle w:val="474"/>
          <w:rFonts w:ascii="宋体" w:hAnsi="宋体"/>
          <w:sz w:val="24"/>
        </w:rPr>
      </w:pPr>
      <w:r>
        <w:rPr>
          <w:rStyle w:val="474"/>
          <w:rFonts w:ascii="宋体" w:hAnsi="宋体"/>
          <w:sz w:val="24"/>
        </w:rPr>
        <w:t>承包人提交的竣工资料的费用承担：</w:t>
      </w:r>
      <w:r>
        <w:rPr>
          <w:rStyle w:val="474"/>
          <w:rFonts w:ascii="宋体" w:hAnsi="宋体"/>
          <w:sz w:val="24"/>
          <w:u w:val="single" w:color="000000"/>
        </w:rPr>
        <w:t xml:space="preserve">     </w:t>
      </w:r>
      <w:r>
        <w:rPr>
          <w:rStyle w:val="474"/>
          <w:rFonts w:ascii="宋体" w:hAnsi="宋体" w:cs="宋体"/>
          <w:b/>
          <w:bCs/>
          <w:sz w:val="24"/>
          <w:u w:val="single" w:color="000000"/>
        </w:rPr>
        <w:t>由承包人承担</w:t>
      </w:r>
      <w:r>
        <w:rPr>
          <w:rStyle w:val="474"/>
          <w:rFonts w:ascii="宋体" w:hAnsi="宋体"/>
          <w:sz w:val="24"/>
          <w:u w:val="single" w:color="000000"/>
        </w:rPr>
        <w:t xml:space="preserve">  </w:t>
      </w:r>
      <w:r>
        <w:rPr>
          <w:rStyle w:val="474"/>
          <w:rFonts w:ascii="宋体" w:hAnsi="宋体"/>
          <w:sz w:val="24"/>
        </w:rPr>
        <w:t>。</w:t>
      </w:r>
    </w:p>
    <w:p>
      <w:pPr>
        <w:snapToGrid w:val="0"/>
        <w:spacing w:line="500" w:lineRule="exact"/>
        <w:jc w:val="left"/>
        <w:rPr>
          <w:rStyle w:val="474"/>
          <w:rFonts w:ascii="宋体" w:hAnsi="宋体"/>
          <w:sz w:val="24"/>
        </w:rPr>
      </w:pPr>
      <w:r>
        <w:rPr>
          <w:rStyle w:val="474"/>
          <w:rFonts w:ascii="宋体" w:hAnsi="宋体"/>
          <w:sz w:val="24"/>
        </w:rPr>
        <w:t>承包人提交的竣工资料移交时间：</w:t>
      </w:r>
      <w:r>
        <w:rPr>
          <w:rStyle w:val="474"/>
          <w:rFonts w:ascii="宋体" w:hAnsi="宋体" w:cs="宋体"/>
          <w:b/>
          <w:bCs/>
          <w:sz w:val="24"/>
          <w:u w:val="single" w:color="000000"/>
          <w:lang w:eastAsia="zh-TW"/>
        </w:rPr>
        <w:t>工程竣工后</w:t>
      </w:r>
      <w:r>
        <w:rPr>
          <w:rStyle w:val="474"/>
          <w:rFonts w:ascii="宋体" w:hAnsi="宋体" w:cs="宋体"/>
          <w:b/>
          <w:bCs/>
          <w:sz w:val="24"/>
          <w:u w:val="single" w:color="000000"/>
        </w:rPr>
        <w:t>一个月内</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承包人提交的竣工资料形式要求：</w:t>
      </w:r>
      <w:r>
        <w:rPr>
          <w:rStyle w:val="474"/>
          <w:rFonts w:ascii="宋体" w:hAnsi="宋体"/>
          <w:sz w:val="24"/>
          <w:u w:val="single" w:color="000000"/>
        </w:rPr>
        <w:t xml:space="preserve">   </w:t>
      </w:r>
      <w:r>
        <w:rPr>
          <w:rStyle w:val="474"/>
          <w:rFonts w:ascii="宋体" w:hAnsi="宋体" w:cs="宋体"/>
          <w:b/>
          <w:bCs/>
          <w:sz w:val="24"/>
          <w:u w:val="single" w:color="000000"/>
        </w:rPr>
        <w:t xml:space="preserve">           。</w:t>
      </w:r>
    </w:p>
    <w:p>
      <w:pPr>
        <w:snapToGrid w:val="0"/>
        <w:spacing w:line="500" w:lineRule="exact"/>
        <w:ind w:firstLine="540" w:firstLineChars="225"/>
        <w:jc w:val="left"/>
        <w:rPr>
          <w:rStyle w:val="474"/>
          <w:rFonts w:ascii="宋体" w:hAnsi="宋体"/>
          <w:kern w:val="0"/>
          <w:sz w:val="24"/>
        </w:rPr>
      </w:pPr>
      <w:r>
        <w:rPr>
          <w:rStyle w:val="474"/>
          <w:rFonts w:ascii="宋体" w:hAnsi="宋体"/>
          <w:kern w:val="0"/>
          <w:sz w:val="24"/>
        </w:rPr>
        <w:t>3.1.2承包人应履行的其他义务：</w:t>
      </w:r>
    </w:p>
    <w:p>
      <w:pPr>
        <w:snapToGrid w:val="0"/>
        <w:spacing w:line="500" w:lineRule="exact"/>
        <w:ind w:firstLine="540" w:firstLineChars="225"/>
        <w:jc w:val="left"/>
        <w:rPr>
          <w:rStyle w:val="474"/>
          <w:rFonts w:ascii="宋体" w:hAnsi="宋体"/>
          <w:sz w:val="24"/>
        </w:rPr>
      </w:pPr>
      <w:r>
        <w:rPr>
          <w:rStyle w:val="474"/>
          <w:rFonts w:ascii="宋体" w:hAnsi="宋体"/>
          <w:sz w:val="24"/>
        </w:rPr>
        <w:t xml:space="preserve">(1) 需由设计资质等级和业务范围允许的承包人完成的设计文件提交时间: </w:t>
      </w:r>
      <w:r>
        <w:rPr>
          <w:rStyle w:val="474"/>
          <w:rFonts w:ascii="宋体" w:hAnsi="宋体"/>
          <w:sz w:val="24"/>
          <w:u w:val="single" w:color="000000"/>
        </w:rPr>
        <w:t xml:space="preserve"> /  </w:t>
      </w:r>
      <w:r>
        <w:rPr>
          <w:rStyle w:val="474"/>
          <w:rFonts w:ascii="宋体" w:hAnsi="宋体"/>
          <w:sz w:val="24"/>
        </w:rPr>
        <w:t xml:space="preserve">   </w:t>
      </w:r>
    </w:p>
    <w:p>
      <w:pPr>
        <w:snapToGrid w:val="0"/>
        <w:spacing w:line="500" w:lineRule="exact"/>
        <w:ind w:firstLine="540" w:firstLineChars="225"/>
        <w:jc w:val="left"/>
        <w:rPr>
          <w:rStyle w:val="474"/>
          <w:rFonts w:ascii="宋体" w:hAnsi="宋体" w:cs="宋体"/>
          <w:b/>
          <w:bCs/>
          <w:sz w:val="24"/>
          <w:u w:val="single"/>
        </w:rPr>
      </w:pPr>
      <w:r>
        <w:rPr>
          <w:rStyle w:val="474"/>
          <w:rFonts w:ascii="宋体" w:hAnsi="宋体"/>
          <w:sz w:val="24"/>
        </w:rPr>
        <w:t>(2) 应提供计划、报表的名称及完成时间：</w:t>
      </w:r>
      <w:r>
        <w:rPr>
          <w:rStyle w:val="474"/>
          <w:rFonts w:ascii="宋体" w:hAnsi="宋体" w:cs="宋体"/>
          <w:b/>
          <w:bCs/>
          <w:sz w:val="24"/>
          <w:u w:val="single" w:color="000000"/>
          <w:lang w:eastAsia="zh-TW"/>
        </w:rPr>
        <w:t xml:space="preserve"> </w:t>
      </w:r>
      <w:r>
        <w:rPr>
          <w:rStyle w:val="474"/>
          <w:rFonts w:ascii="宋体" w:hAnsi="宋体" w:cs="宋体"/>
          <w:b/>
          <w:bCs/>
          <w:sz w:val="24"/>
          <w:u w:val="single" w:color="000000"/>
        </w:rPr>
        <w:t xml:space="preserve">        </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 xml:space="preserve">(3) 承担施工安全保卫工作及非夜间施工照明的责任和要求: </w:t>
      </w:r>
      <w:r>
        <w:rPr>
          <w:rStyle w:val="474"/>
          <w:rFonts w:ascii="宋体" w:hAnsi="宋体" w:cs="宋体"/>
          <w:b/>
          <w:bCs/>
          <w:sz w:val="24"/>
          <w:u w:val="single" w:color="000000"/>
        </w:rPr>
        <w:t>提供和维修非夜间施工使用的照明、围栏设施，并负责安全保卫。</w:t>
      </w:r>
    </w:p>
    <w:p>
      <w:pPr>
        <w:snapToGrid w:val="0"/>
        <w:spacing w:line="500" w:lineRule="exact"/>
        <w:ind w:firstLine="432" w:firstLineChars="180"/>
        <w:jc w:val="left"/>
        <w:rPr>
          <w:rStyle w:val="474"/>
          <w:rFonts w:ascii="宋体" w:hAnsi="宋体"/>
          <w:sz w:val="24"/>
        </w:rPr>
      </w:pPr>
      <w:r>
        <w:rPr>
          <w:rStyle w:val="474"/>
          <w:rFonts w:ascii="宋体" w:hAnsi="宋体"/>
          <w:sz w:val="24"/>
        </w:rPr>
        <w:t xml:space="preserve"> (4) 向发包人提供的办公和生活房屋及设施的要求:</w:t>
      </w:r>
      <w:r>
        <w:rPr>
          <w:rStyle w:val="474"/>
          <w:rFonts w:ascii="宋体" w:hAnsi="宋体" w:cs="仿宋_GB2312"/>
          <w:b/>
          <w:bCs/>
          <w:sz w:val="24"/>
          <w:u w:val="single" w:color="000000"/>
        </w:rPr>
        <w:t xml:space="preserve"> 无   。</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(5) 需承包人办理的有关施工场地交通、环卫和施工噪音管理等手续:</w:t>
      </w:r>
      <w:r>
        <w:rPr>
          <w:rStyle w:val="474"/>
          <w:rFonts w:ascii="宋体" w:hAnsi="宋体" w:cs="宋体"/>
          <w:b/>
          <w:bCs/>
          <w:sz w:val="24"/>
          <w:u w:val="single" w:color="000000"/>
        </w:rPr>
        <w:t>遵守政府有关主管部门对施工场地交通、施工噪音、环境保护和安全生产等的管理规定，按规定办理有关手续，并以书面形式通知发包人。</w:t>
      </w:r>
    </w:p>
    <w:p>
      <w:pPr>
        <w:snapToGrid w:val="0"/>
        <w:spacing w:line="500" w:lineRule="exact"/>
        <w:ind w:firstLine="552" w:firstLineChars="230"/>
        <w:jc w:val="left"/>
        <w:rPr>
          <w:rStyle w:val="474"/>
          <w:rFonts w:ascii="宋体" w:hAnsi="宋体" w:cs="宋体"/>
          <w:b/>
          <w:bCs/>
          <w:sz w:val="24"/>
          <w:u w:val="single"/>
        </w:rPr>
      </w:pPr>
      <w:r>
        <w:rPr>
          <w:rStyle w:val="474"/>
          <w:rFonts w:ascii="宋体" w:hAnsi="宋体"/>
          <w:sz w:val="24"/>
        </w:rPr>
        <w:t xml:space="preserve"> (6) 已完工程成品保护的特殊要求及费用承担: </w:t>
      </w:r>
      <w:r>
        <w:rPr>
          <w:rStyle w:val="474"/>
          <w:rFonts w:ascii="宋体" w:hAnsi="宋体" w:cs="宋体"/>
          <w:b/>
          <w:bCs/>
          <w:sz w:val="24"/>
          <w:u w:val="single" w:color="000000"/>
        </w:rPr>
        <w:t>已竣工工程未交付发包人之前，负责已完成工程的保护工作，所需费用含在报价内</w:t>
      </w:r>
      <w:r>
        <w:rPr>
          <w:rStyle w:val="474"/>
          <w:rFonts w:ascii="宋体" w:hAnsi="宋体" w:cs="宋体"/>
          <w:b/>
          <w:bCs/>
          <w:sz w:val="24"/>
          <w:u w:val="single" w:color="000000"/>
          <w:lang w:eastAsia="zh-TW"/>
        </w:rPr>
        <w:t>。</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 xml:space="preserve">(7) 施工场地周围地下管线和邻近建筑物、构筑物（含文物保护建 筑）、古树名木的保护要求及费用承担: </w:t>
      </w:r>
      <w:r>
        <w:rPr>
          <w:rStyle w:val="474"/>
          <w:rFonts w:ascii="宋体" w:hAnsi="宋体" w:cs="宋体"/>
          <w:b/>
          <w:bCs/>
          <w:sz w:val="24"/>
          <w:u w:val="single" w:color="000000"/>
        </w:rPr>
        <w:t>负责</w:t>
      </w:r>
      <w:r>
        <w:rPr>
          <w:rStyle w:val="474"/>
          <w:rFonts w:ascii="宋体" w:hAnsi="宋体" w:cs="宋体"/>
          <w:b/>
          <w:bCs/>
          <w:sz w:val="24"/>
          <w:u w:val="single" w:color="000000"/>
          <w:lang w:eastAsia="zh-TW"/>
        </w:rPr>
        <w:t>做好</w:t>
      </w:r>
      <w:r>
        <w:rPr>
          <w:rStyle w:val="474"/>
          <w:rFonts w:ascii="宋体" w:hAnsi="宋体" w:cs="宋体"/>
          <w:b/>
          <w:bCs/>
          <w:sz w:val="24"/>
          <w:u w:val="single" w:color="000000"/>
        </w:rPr>
        <w:t>施工场地周围地下管线和邻近建筑物、构筑物（含文物保护建筑）、古树名木的保护工作，所需费用包含在报价内。因承包人的责任造成的财产和人身损失，由承包人承担相关费用。</w:t>
      </w:r>
    </w:p>
    <w:p>
      <w:pPr>
        <w:tabs>
          <w:tab w:val="left" w:pos="532"/>
        </w:tabs>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(8) 施工场地清洁卫生的要求:</w:t>
      </w:r>
      <w:r>
        <w:rPr>
          <w:rStyle w:val="474"/>
          <w:rFonts w:ascii="宋体" w:hAnsi="宋体"/>
          <w:sz w:val="24"/>
        </w:rPr>
        <w:tab/>
      </w:r>
      <w:r>
        <w:rPr>
          <w:rStyle w:val="474"/>
          <w:rFonts w:ascii="宋体" w:hAnsi="宋体" w:cs="宋体"/>
          <w:b/>
          <w:bCs/>
          <w:sz w:val="24"/>
          <w:u w:val="single" w:color="000000"/>
        </w:rPr>
        <w:t>按南通市文明工地标准。 遵守南通职业大学安全文明施工规章制度，所有建筑垃圾及时装袋外运出校，每发现违规一次罚款1000元</w:t>
      </w:r>
    </w:p>
    <w:p>
      <w:pPr>
        <w:snapToGrid w:val="0"/>
        <w:spacing w:line="500" w:lineRule="exact"/>
        <w:ind w:firstLine="480" w:firstLineChars="200"/>
        <w:rPr>
          <w:rStyle w:val="474"/>
          <w:rFonts w:ascii="宋体" w:hAnsi="宋体"/>
          <w:sz w:val="24"/>
        </w:rPr>
      </w:pPr>
      <w:r>
        <w:rPr>
          <w:rStyle w:val="474"/>
          <w:rFonts w:ascii="宋体" w:hAnsi="宋体"/>
          <w:sz w:val="24"/>
        </w:rPr>
        <w:t>3.2 项目经理</w:t>
      </w:r>
    </w:p>
    <w:p>
      <w:pPr>
        <w:snapToGrid w:val="0"/>
        <w:spacing w:line="500" w:lineRule="exact"/>
        <w:ind w:firstLine="480" w:firstLineChars="200"/>
        <w:rPr>
          <w:rStyle w:val="474"/>
          <w:rFonts w:ascii="宋体" w:hAnsi="宋体"/>
          <w:sz w:val="24"/>
        </w:rPr>
      </w:pPr>
      <w:r>
        <w:rPr>
          <w:rStyle w:val="474"/>
          <w:rFonts w:ascii="宋体" w:hAnsi="宋体"/>
          <w:kern w:val="0"/>
          <w:sz w:val="24"/>
        </w:rPr>
        <w:t xml:space="preserve">3.2.1 </w:t>
      </w:r>
      <w:r>
        <w:rPr>
          <w:rStyle w:val="474"/>
          <w:rFonts w:ascii="宋体" w:hAnsi="宋体"/>
          <w:sz w:val="24"/>
        </w:rPr>
        <w:t>项目经理：</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身份证号：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建造师执业资格等级：</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建造师注册证书号：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建造师执业印章号：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安全生产考核合格证书号：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cs="Calibri"/>
          <w:b/>
          <w:bCs/>
          <w:sz w:val="24"/>
          <w:u w:val="single"/>
        </w:rPr>
      </w:pPr>
      <w:r>
        <w:rPr>
          <w:rStyle w:val="474"/>
          <w:rFonts w:ascii="宋体" w:hAnsi="宋体"/>
          <w:sz w:val="24"/>
        </w:rPr>
        <w:t>承包人对项目经理的授权范围如下：</w:t>
      </w:r>
      <w:r>
        <w:rPr>
          <w:rStyle w:val="474"/>
          <w:rFonts w:ascii="宋体" w:hAnsi="宋体" w:cs="Calibri"/>
          <w:b/>
          <w:bCs/>
          <w:sz w:val="24"/>
          <w:u w:val="single" w:color="000000"/>
        </w:rPr>
        <w:t>全权代表承包人对本工程施工和质量保修阶段的质量、安全、进度、造价，以及合同管理、信息管理、付款签证及工程签证、变更的认证及增加的工程量认证和施工现场的组织和实施、听从发包人和监理人的指挥，满足合同和</w:t>
      </w:r>
      <w:r>
        <w:rPr>
          <w:rStyle w:val="474"/>
          <w:rFonts w:hint="eastAsia" w:ascii="宋体" w:hAnsi="宋体" w:cs="Calibri"/>
          <w:b/>
          <w:bCs/>
          <w:sz w:val="24"/>
          <w:u w:val="single" w:color="000000"/>
        </w:rPr>
        <w:t>询价文件</w:t>
      </w:r>
      <w:r>
        <w:rPr>
          <w:rStyle w:val="474"/>
          <w:rFonts w:ascii="宋体" w:hAnsi="宋体" w:cs="Calibri"/>
          <w:b/>
          <w:bCs/>
          <w:sz w:val="24"/>
          <w:u w:val="single" w:color="000000"/>
        </w:rPr>
        <w:t>要求。</w:t>
      </w:r>
    </w:p>
    <w:p>
      <w:pPr>
        <w:snapToGrid w:val="0"/>
        <w:spacing w:line="440" w:lineRule="atLeast"/>
        <w:ind w:firstLine="480" w:firstLineChars="200"/>
        <w:rPr>
          <w:rStyle w:val="474"/>
          <w:rFonts w:hAnsi="宋体"/>
          <w:sz w:val="24"/>
          <w:u w:val="single"/>
        </w:rPr>
      </w:pPr>
      <w:r>
        <w:rPr>
          <w:rStyle w:val="474"/>
          <w:rFonts w:hAnsi="宋体"/>
          <w:sz w:val="24"/>
        </w:rPr>
        <w:t>关于项目经理每月在施工现场的时间要求：</w:t>
      </w:r>
      <w:r>
        <w:rPr>
          <w:rStyle w:val="474"/>
          <w:rFonts w:hAnsi="宋体"/>
          <w:sz w:val="24"/>
          <w:u w:val="single" w:color="000000"/>
        </w:rPr>
        <w:t>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40" w:lineRule="atLeast"/>
        <w:ind w:firstLine="480" w:firstLineChars="200"/>
        <w:rPr>
          <w:rStyle w:val="474"/>
          <w:rFonts w:hAnsi="宋体"/>
          <w:sz w:val="24"/>
        </w:rPr>
      </w:pPr>
      <w:r>
        <w:rPr>
          <w:rStyle w:val="474"/>
          <w:rFonts w:hAnsi="宋体"/>
          <w:sz w:val="24"/>
        </w:rPr>
        <w:t>承包人未提交劳动合同，以及没有为项目经理缴纳社会保险证明的违约责任：</w:t>
      </w:r>
      <w:r>
        <w:rPr>
          <w:rStyle w:val="474"/>
          <w:rFonts w:hAnsi="宋体"/>
          <w:sz w:val="24"/>
          <w:u w:val="single" w:color="000000"/>
        </w:rPr>
        <w:t xml:space="preserve">                                                          </w:t>
      </w:r>
      <w:r>
        <w:rPr>
          <w:rStyle w:val="474"/>
          <w:rFonts w:hAnsi="宋体"/>
          <w:sz w:val="24"/>
        </w:rPr>
        <w:t>。</w:t>
      </w:r>
    </w:p>
    <w:p>
      <w:pPr>
        <w:snapToGrid w:val="0"/>
        <w:spacing w:line="440" w:lineRule="atLeast"/>
        <w:ind w:firstLine="480" w:firstLineChars="200"/>
        <w:rPr>
          <w:rStyle w:val="474"/>
          <w:rFonts w:hAnsi="宋体"/>
          <w:sz w:val="24"/>
          <w:u w:val="single"/>
        </w:rPr>
      </w:pPr>
      <w:r>
        <w:rPr>
          <w:rStyle w:val="474"/>
          <w:rFonts w:hAnsi="宋体"/>
          <w:sz w:val="24"/>
        </w:rPr>
        <w:t>项目经理未经批准，擅自离开施工现场的违约责任：</w:t>
      </w:r>
      <w:r>
        <w:rPr>
          <w:rStyle w:val="474"/>
          <w:rFonts w:hAnsi="宋体"/>
          <w:sz w:val="24"/>
          <w:u w:val="single" w:color="000000"/>
        </w:rPr>
        <w:t>从工程开工（以开工令为准）起，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40" w:lineRule="atLeast"/>
        <w:ind w:firstLine="480" w:firstLineChars="200"/>
        <w:rPr>
          <w:rStyle w:val="474"/>
          <w:rFonts w:hAnsi="宋体"/>
          <w:sz w:val="24"/>
          <w:u w:val="single"/>
        </w:rPr>
      </w:pPr>
      <w:r>
        <w:rPr>
          <w:rStyle w:val="474"/>
          <w:rFonts w:hAnsi="宋体"/>
          <w:sz w:val="24"/>
          <w:u w:val="single" w:color="000000"/>
        </w:rPr>
        <w:t>3.2.3 承包人擅自更换项目经理的违约责任：承包人必须指派投标书中承诺的项目负责人到施工现场负责施工管理，不得更换。若未经发包人批准，擅自更换项目负责人的，则向发包人支付违约金5万。承包人必须指派投标书中承诺的技术负责人、施工员、质量员、安全员到施工现场负责施工管理，不得更换。若未经发包人批准，擅自更换的，则按更换每人次1万元向发包人支付违约金。以上人员保证出勤每周六天及以上，并且每天在施工现场工作不少于8小时，每少一天向发包人支付违约金1000元。项目经理等主要管理人员必须为投标单位正式人员，如业主单位发现主要管理人员有挂靠现象，业主单位有权终止投标单位的施工。</w:t>
      </w:r>
    </w:p>
    <w:p>
      <w:pPr>
        <w:pStyle w:val="477"/>
        <w:snapToGrid w:val="0"/>
        <w:rPr>
          <w:rStyle w:val="474"/>
        </w:rPr>
      </w:pP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3.2.3 承包人擅自更换项目经理的违约责任：</w:t>
      </w:r>
      <w:r>
        <w:rPr>
          <w:rStyle w:val="474"/>
          <w:rFonts w:ascii="宋体" w:hAnsi="宋体"/>
          <w:sz w:val="24"/>
          <w:u w:val="single" w:color="000000"/>
        </w:rPr>
        <w:t xml:space="preserve"> </w:t>
      </w:r>
      <w:r>
        <w:rPr>
          <w:rStyle w:val="474"/>
          <w:rFonts w:ascii="宋体" w:hAnsi="宋体" w:cs="宋体"/>
          <w:b/>
          <w:bCs/>
          <w:sz w:val="24"/>
          <w:u w:val="single" w:color="000000"/>
        </w:rPr>
        <w:t>承包人施工期间不得随意变更项目负责人。如果出现特殊情况，确需更换的，应当经发包人同意，并提供必要的证明文件报招标投标行政监督部门备案。</w:t>
      </w:r>
    </w:p>
    <w:p>
      <w:pPr>
        <w:snapToGrid w:val="0"/>
        <w:spacing w:line="500" w:lineRule="exact"/>
        <w:ind w:firstLine="600"/>
        <w:jc w:val="left"/>
        <w:rPr>
          <w:rStyle w:val="474"/>
          <w:rFonts w:ascii="宋体" w:hAnsi="宋体"/>
          <w:sz w:val="24"/>
        </w:rPr>
      </w:pPr>
      <w:r>
        <w:rPr>
          <w:rStyle w:val="474"/>
          <w:rFonts w:ascii="宋体" w:hAnsi="宋体"/>
          <w:sz w:val="24"/>
        </w:rPr>
        <w:t>3.2.4 承包人无正当理由拒绝更换项目经理的违约责任：</w:t>
      </w:r>
      <w:r>
        <w:rPr>
          <w:rStyle w:val="474"/>
          <w:rFonts w:ascii="宋体" w:hAnsi="宋体"/>
          <w:b/>
          <w:sz w:val="24"/>
          <w:u w:val="single" w:color="000000"/>
        </w:rPr>
        <w:t>发包人有权书面通知承包人更换其认为不称职的项目经理，承包人无正当理由拒绝的</w:t>
      </w:r>
      <w:r>
        <w:rPr>
          <w:rStyle w:val="474"/>
          <w:rFonts w:ascii="宋体" w:hAnsi="宋体" w:cs="Calibri"/>
          <w:b/>
          <w:bCs/>
          <w:sz w:val="24"/>
          <w:u w:val="single" w:color="000000"/>
        </w:rPr>
        <w:t xml:space="preserve"> ，在结算时发包人直接在履约保证金中扣项目负责人到位保证金，同时发包人有权终止合同，勒令承包人退场，已完成工程量不予结算，并由承包人承担由此发生的全部责任和损失。</w:t>
      </w:r>
    </w:p>
    <w:p>
      <w:pPr>
        <w:snapToGrid w:val="0"/>
        <w:spacing w:line="500" w:lineRule="exact"/>
        <w:ind w:firstLine="480" w:firstLineChars="200"/>
        <w:rPr>
          <w:rStyle w:val="474"/>
          <w:rFonts w:ascii="宋体" w:hAnsi="宋体"/>
          <w:sz w:val="24"/>
        </w:rPr>
      </w:pPr>
      <w:r>
        <w:rPr>
          <w:rStyle w:val="474"/>
          <w:rFonts w:ascii="宋体" w:hAnsi="宋体"/>
          <w:sz w:val="24"/>
        </w:rPr>
        <w:t>3.3 承包人人员</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3.3.1 承包人提交项目管理机构及施工现场管理人员安排报告的期限：</w:t>
      </w:r>
      <w:r>
        <w:rPr>
          <w:rStyle w:val="474"/>
          <w:rFonts w:ascii="宋体" w:hAnsi="宋体"/>
          <w:b/>
          <w:sz w:val="24"/>
          <w:u w:val="single" w:color="000000"/>
        </w:rPr>
        <w:t xml:space="preserve">  　　合同签订时提供；</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 xml:space="preserve">3.3.3 承包人无正当理由拒绝撤换主要施工管理人员的违约责任：  </w:t>
      </w:r>
      <w:r>
        <w:rPr>
          <w:rStyle w:val="474"/>
          <w:rFonts w:ascii="宋体" w:hAnsi="宋体"/>
          <w:b/>
          <w:sz w:val="24"/>
          <w:u w:val="single" w:color="000000"/>
        </w:rPr>
        <w:t>发包人有权书面通知承包人更换其认为不称职的施工管理人员，承包人无正当理由拒绝的 ，每发生一人在结算时发包人直接在合同款中扣违约金5000元，且承包人须承担上述违约给发包人造成的一切损失；</w:t>
      </w:r>
    </w:p>
    <w:p>
      <w:pPr>
        <w:snapToGrid w:val="0"/>
        <w:spacing w:line="500" w:lineRule="exact"/>
        <w:ind w:firstLine="480" w:firstLineChars="200"/>
        <w:rPr>
          <w:rStyle w:val="474"/>
          <w:rFonts w:ascii="宋体" w:hAnsi="宋体"/>
          <w:b/>
          <w:sz w:val="24"/>
          <w:u w:val="single"/>
        </w:rPr>
      </w:pPr>
      <w:r>
        <w:rPr>
          <w:rStyle w:val="474"/>
          <w:rFonts w:ascii="宋体" w:hAnsi="宋体"/>
          <w:sz w:val="24"/>
        </w:rPr>
        <w:t>3.3.4 承包人主要施工管理人员离开施工现场的批准要求：</w:t>
      </w:r>
      <w:r>
        <w:rPr>
          <w:rStyle w:val="474"/>
          <w:rFonts w:ascii="宋体" w:hAnsi="宋体"/>
          <w:b/>
          <w:sz w:val="24"/>
          <w:u w:val="single" w:color="000000"/>
        </w:rPr>
        <w:t>项目部主要人员需要离开施工现场4小时以上的，由总监或发包人批准，经发包人认可后方可离开；</w:t>
      </w:r>
    </w:p>
    <w:p>
      <w:pPr>
        <w:snapToGrid w:val="0"/>
        <w:spacing w:line="500" w:lineRule="exact"/>
        <w:ind w:firstLine="480" w:firstLineChars="200"/>
        <w:rPr>
          <w:rStyle w:val="474"/>
          <w:rFonts w:ascii="宋体" w:hAnsi="宋体"/>
          <w:b/>
          <w:sz w:val="24"/>
          <w:u w:val="single"/>
        </w:rPr>
      </w:pPr>
      <w:r>
        <w:rPr>
          <w:rStyle w:val="474"/>
          <w:rFonts w:ascii="宋体" w:hAnsi="宋体"/>
          <w:sz w:val="24"/>
        </w:rPr>
        <w:t>3.3.5承包人擅自更换主要施工管理人员的违约责任：</w:t>
      </w:r>
      <w:r>
        <w:rPr>
          <w:rStyle w:val="474"/>
          <w:rFonts w:ascii="宋体" w:hAnsi="宋体"/>
          <w:b/>
          <w:sz w:val="24"/>
          <w:u w:val="single" w:color="000000"/>
        </w:rPr>
        <w:t>承包人必须指派投标书中承诺的施工员、质检员、安全员到施工现场负责施工管理，不得更换。若未经发包人批准，擅自更换的，则按更换每人次扣违约金壹万元。</w:t>
      </w:r>
    </w:p>
    <w:p>
      <w:pPr>
        <w:snapToGrid w:val="0"/>
        <w:spacing w:line="500" w:lineRule="exact"/>
        <w:ind w:firstLine="480" w:firstLineChars="200"/>
        <w:rPr>
          <w:rStyle w:val="474"/>
          <w:rFonts w:ascii="宋体" w:hAnsi="宋体"/>
          <w:b/>
          <w:sz w:val="24"/>
          <w:u w:val="single"/>
        </w:rPr>
      </w:pPr>
      <w:r>
        <w:rPr>
          <w:rStyle w:val="474"/>
          <w:rFonts w:ascii="宋体" w:hAnsi="宋体"/>
          <w:sz w:val="24"/>
        </w:rPr>
        <w:t>承包人主要施工管理人员擅自离开施工现场的违约责任：</w:t>
      </w:r>
      <w:r>
        <w:rPr>
          <w:rStyle w:val="474"/>
          <w:rFonts w:ascii="宋体" w:hAnsi="宋体"/>
          <w:b/>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3.5 分包</w:t>
      </w:r>
    </w:p>
    <w:p>
      <w:pPr>
        <w:snapToGrid w:val="0"/>
        <w:spacing w:line="500" w:lineRule="exact"/>
        <w:ind w:firstLine="480" w:firstLineChars="200"/>
        <w:rPr>
          <w:rStyle w:val="474"/>
          <w:rFonts w:ascii="宋体" w:hAnsi="宋体"/>
          <w:sz w:val="24"/>
        </w:rPr>
      </w:pPr>
      <w:r>
        <w:rPr>
          <w:rStyle w:val="474"/>
          <w:rFonts w:ascii="宋体" w:hAnsi="宋体"/>
          <w:sz w:val="24"/>
        </w:rPr>
        <w:t>3.5.1 分包的一般约定</w:t>
      </w:r>
    </w:p>
    <w:p>
      <w:pPr>
        <w:snapToGrid w:val="0"/>
        <w:spacing w:line="500" w:lineRule="exact"/>
        <w:ind w:firstLine="457" w:firstLineChars="196"/>
        <w:jc w:val="left"/>
        <w:rPr>
          <w:rStyle w:val="474"/>
          <w:rFonts w:ascii="宋体" w:hAnsi="宋体" w:eastAsia="Calibri"/>
          <w:sz w:val="24"/>
          <w:u w:val="single"/>
        </w:rPr>
      </w:pPr>
      <w:r>
        <w:rPr>
          <w:rStyle w:val="474"/>
          <w:rFonts w:ascii="宋体" w:hAnsi="宋体" w:cs="Calibri"/>
          <w:b/>
          <w:bCs/>
          <w:spacing w:val="-4"/>
          <w:sz w:val="24"/>
          <w:u w:val="single" w:color="000000"/>
        </w:rPr>
        <w:t>在履行合同过程中，承包人不得私自转包和分包，一经发现，取消承包资格，终止合同，罚没全额履约保证金，并且已完成的工程量不予结算，所造成的责任与损失均由承包人负责。【施工单位不得拒绝完成建设单位在施工地点范围内变更或要求增加的工程内容，招标人保留项目变更或分包的权利。】</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主体结构、关键性工作的范围：</w:t>
      </w:r>
      <w:r>
        <w:rPr>
          <w:rStyle w:val="474"/>
          <w:rFonts w:ascii="宋体" w:hAnsi="宋体" w:cs="宋体"/>
          <w:b/>
          <w:bCs/>
          <w:sz w:val="24"/>
          <w:u w:val="single" w:color="000000"/>
        </w:rPr>
        <w:t>依据国家及地方法律法规 、行业规定</w:t>
      </w:r>
      <w:r>
        <w:rPr>
          <w:rStyle w:val="474"/>
          <w:rFonts w:ascii="宋体" w:hAnsi="宋体"/>
          <w:sz w:val="24"/>
        </w:rPr>
        <w:t>。</w:t>
      </w:r>
    </w:p>
    <w:p>
      <w:pPr>
        <w:snapToGrid w:val="0"/>
        <w:spacing w:line="500" w:lineRule="exact"/>
        <w:rPr>
          <w:rStyle w:val="474"/>
          <w:rFonts w:ascii="宋体" w:hAnsi="宋体"/>
          <w:sz w:val="24"/>
        </w:rPr>
      </w:pPr>
      <w:r>
        <w:rPr>
          <w:rStyle w:val="474"/>
          <w:rFonts w:ascii="宋体" w:hAnsi="宋体"/>
          <w:sz w:val="24"/>
        </w:rPr>
        <w:t xml:space="preserve">    3.5.2分包的确定</w:t>
      </w:r>
    </w:p>
    <w:p>
      <w:pPr>
        <w:snapToGrid w:val="0"/>
        <w:spacing w:line="500" w:lineRule="exact"/>
        <w:ind w:firstLine="460"/>
        <w:rPr>
          <w:rStyle w:val="474"/>
          <w:rFonts w:ascii="宋体" w:hAnsi="宋体" w:cs="宋体"/>
          <w:b/>
          <w:bCs/>
          <w:sz w:val="24"/>
          <w:u w:val="single"/>
        </w:rPr>
      </w:pPr>
      <w:r>
        <w:rPr>
          <w:rStyle w:val="474"/>
          <w:rFonts w:ascii="宋体" w:hAnsi="宋体"/>
          <w:sz w:val="24"/>
        </w:rPr>
        <w:t>允许分包的专业工程包括：</w:t>
      </w:r>
      <w:r>
        <w:rPr>
          <w:rStyle w:val="474"/>
          <w:rFonts w:ascii="宋体" w:hAnsi="宋体"/>
          <w:sz w:val="24"/>
          <w:u w:val="single" w:color="000000"/>
        </w:rPr>
        <w:t>　　</w:t>
      </w:r>
      <w:r>
        <w:rPr>
          <w:rStyle w:val="474"/>
          <w:rFonts w:ascii="宋体" w:hAnsi="宋体" w:cs="宋体"/>
          <w:b/>
          <w:bCs/>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其他关于分包的约定：</w:t>
      </w:r>
      <w:r>
        <w:rPr>
          <w:rStyle w:val="474"/>
          <w:rFonts w:ascii="宋体" w:hAnsi="宋体"/>
          <w:sz w:val="24"/>
          <w:u w:val="single" w:color="000000"/>
        </w:rPr>
        <w:t xml:space="preserve">  </w:t>
      </w:r>
      <w:r>
        <w:rPr>
          <w:rStyle w:val="474"/>
          <w:rFonts w:ascii="宋体" w:hAnsi="宋体" w:cs="宋体"/>
          <w:b/>
          <w:bCs/>
          <w:sz w:val="24"/>
          <w:u w:val="single" w:color="000000"/>
        </w:rPr>
        <w:t xml:space="preserve">确有必要分包的单项工程必须得到发包人和监理单位认可，并分包给具有相应施工资质的单位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3.5.4 分包合同价款</w:t>
      </w:r>
    </w:p>
    <w:p>
      <w:pPr>
        <w:snapToGrid w:val="0"/>
        <w:spacing w:line="500" w:lineRule="exact"/>
        <w:ind w:firstLine="480" w:firstLineChars="200"/>
        <w:rPr>
          <w:rStyle w:val="474"/>
          <w:rFonts w:ascii="宋体" w:hAnsi="宋体" w:cs="宋体"/>
          <w:b/>
          <w:bCs/>
          <w:sz w:val="24"/>
          <w:u w:val="single"/>
        </w:rPr>
      </w:pPr>
      <w:r>
        <w:rPr>
          <w:rStyle w:val="474"/>
          <w:rFonts w:ascii="宋体" w:hAnsi="宋体"/>
          <w:sz w:val="24"/>
        </w:rPr>
        <w:t>关于分包合同价款支付的约定：</w:t>
      </w:r>
      <w:r>
        <w:rPr>
          <w:rStyle w:val="474"/>
          <w:rFonts w:ascii="宋体" w:hAnsi="宋体" w:cs="宋体"/>
          <w:b/>
          <w:bCs/>
          <w:sz w:val="24"/>
          <w:u w:val="single" w:color="000000"/>
        </w:rPr>
        <w:t>双方协商解决，不得差于总包合同的付款方式     。</w:t>
      </w:r>
    </w:p>
    <w:p>
      <w:pPr>
        <w:snapToGrid w:val="0"/>
        <w:spacing w:line="500" w:lineRule="exact"/>
        <w:ind w:firstLine="480" w:firstLineChars="200"/>
        <w:rPr>
          <w:rStyle w:val="474"/>
          <w:rFonts w:ascii="宋体" w:hAnsi="宋体"/>
          <w:sz w:val="24"/>
        </w:rPr>
      </w:pPr>
      <w:r>
        <w:rPr>
          <w:rStyle w:val="474"/>
          <w:rFonts w:ascii="宋体" w:hAnsi="宋体"/>
          <w:sz w:val="24"/>
        </w:rPr>
        <w:t>3.6 工程照管与成品、半成品保护</w:t>
      </w:r>
    </w:p>
    <w:p>
      <w:pPr>
        <w:snapToGrid w:val="0"/>
        <w:spacing w:line="500" w:lineRule="exact"/>
        <w:ind w:firstLine="480" w:firstLineChars="200"/>
        <w:rPr>
          <w:rStyle w:val="474"/>
          <w:rFonts w:ascii="宋体" w:hAnsi="宋体"/>
          <w:kern w:val="0"/>
          <w:sz w:val="24"/>
          <w:u w:val="single"/>
        </w:rPr>
      </w:pPr>
      <w:r>
        <w:rPr>
          <w:rStyle w:val="474"/>
          <w:rFonts w:ascii="宋体" w:hAnsi="宋体"/>
          <w:kern w:val="0"/>
          <w:sz w:val="24"/>
        </w:rPr>
        <w:t>承包人负责照管工程及工程相关的材料、工程设备的起始时间：</w:t>
      </w:r>
      <w:r>
        <w:rPr>
          <w:rStyle w:val="474"/>
          <w:rFonts w:ascii="宋体" w:hAnsi="宋体" w:cs="宋体"/>
          <w:b/>
          <w:bCs/>
          <w:sz w:val="24"/>
          <w:u w:val="single" w:color="000000"/>
        </w:rPr>
        <w:t xml:space="preserve">由承包人负责照管并承担相关费用   </w:t>
      </w:r>
      <w:r>
        <w:rPr>
          <w:rStyle w:val="474"/>
          <w:rFonts w:ascii="宋体" w:hAnsi="宋体"/>
          <w:kern w:val="0"/>
          <w:sz w:val="24"/>
          <w:u w:val="single" w:color="000000"/>
        </w:rPr>
        <w:t xml:space="preserve"> </w:t>
      </w:r>
      <w:r>
        <w:rPr>
          <w:rStyle w:val="474"/>
          <w:rFonts w:ascii="宋体" w:hAnsi="宋体"/>
          <w:kern w:val="0"/>
          <w:sz w:val="24"/>
        </w:rPr>
        <w:t>。</w:t>
      </w:r>
    </w:p>
    <w:p>
      <w:pPr>
        <w:snapToGrid w:val="0"/>
        <w:spacing w:line="500" w:lineRule="exact"/>
        <w:ind w:firstLine="480" w:firstLineChars="200"/>
        <w:rPr>
          <w:rStyle w:val="474"/>
          <w:rFonts w:ascii="宋体" w:hAnsi="宋体"/>
          <w:sz w:val="24"/>
        </w:rPr>
      </w:pPr>
      <w:r>
        <w:rPr>
          <w:rStyle w:val="474"/>
          <w:rFonts w:ascii="宋体" w:hAnsi="宋体"/>
          <w:sz w:val="24"/>
        </w:rPr>
        <w:t>3.7 履约担保</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承包人是否提供履约担保：</w:t>
      </w:r>
      <w:r>
        <w:rPr>
          <w:rStyle w:val="474"/>
          <w:rFonts w:ascii="宋体" w:hAnsi="宋体" w:cs="宋体"/>
          <w:b/>
          <w:bCs/>
          <w:sz w:val="24"/>
          <w:u w:val="single" w:color="000000"/>
        </w:rPr>
        <w:t xml:space="preserve">  提供   </w:t>
      </w:r>
      <w:r>
        <w:rPr>
          <w:rStyle w:val="474"/>
          <w:rFonts w:ascii="宋体" w:hAnsi="宋体"/>
          <w:sz w:val="24"/>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承包人提供履约担保的形式、金额及期限的：</w:t>
      </w:r>
      <w:r>
        <w:rPr>
          <w:rStyle w:val="474"/>
          <w:rFonts w:ascii="宋体" w:hAnsi="宋体" w:cs="宋体"/>
          <w:b/>
          <w:bCs/>
          <w:sz w:val="24"/>
          <w:u w:val="single" w:color="000000"/>
        </w:rPr>
        <w:t xml:space="preserve">  </w:t>
      </w:r>
      <w:r>
        <w:rPr>
          <w:rStyle w:val="474"/>
          <w:rFonts w:ascii="宋体" w:hAnsi="宋体"/>
          <w:b/>
          <w:sz w:val="24"/>
          <w:u w:val="single" w:color="000000"/>
        </w:rPr>
        <w:t>①形式：转账或银行汇票；②承包人如不能履行本合同或履行不符合本合同约定的，按本合同约定以履约保证金向发包人支付违约金。保证金不足以支付违约金时，承包人还应按本合同约定向发包人承担违约责任。</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4. 监理人</w:t>
      </w:r>
    </w:p>
    <w:p>
      <w:pPr>
        <w:snapToGrid w:val="0"/>
        <w:spacing w:line="500" w:lineRule="exact"/>
        <w:ind w:firstLine="480" w:firstLineChars="200"/>
        <w:rPr>
          <w:rStyle w:val="474"/>
          <w:rFonts w:ascii="宋体" w:hAnsi="宋体"/>
          <w:sz w:val="24"/>
        </w:rPr>
      </w:pPr>
      <w:r>
        <w:rPr>
          <w:rStyle w:val="474"/>
          <w:rFonts w:ascii="宋体" w:hAnsi="宋体"/>
          <w:sz w:val="24"/>
        </w:rPr>
        <w:t>4.1监理人的一般规定</w:t>
      </w:r>
    </w:p>
    <w:p>
      <w:pPr>
        <w:snapToGrid w:val="0"/>
        <w:spacing w:line="500" w:lineRule="exact"/>
        <w:ind w:firstLine="480" w:firstLineChars="200"/>
        <w:jc w:val="left"/>
        <w:rPr>
          <w:rStyle w:val="474"/>
          <w:rFonts w:ascii="宋体" w:hAnsi="宋体"/>
          <w:sz w:val="24"/>
        </w:rPr>
      </w:pPr>
      <w:r>
        <w:rPr>
          <w:rStyle w:val="474"/>
          <w:rFonts w:ascii="宋体" w:hAnsi="宋体"/>
          <w:sz w:val="24"/>
        </w:rPr>
        <w:t>关于监理人的监理内容：</w:t>
      </w:r>
      <w:r>
        <w:rPr>
          <w:rStyle w:val="474"/>
          <w:rFonts w:ascii="宋体" w:hAnsi="宋体"/>
          <w:sz w:val="24"/>
          <w:u w:val="single" w:color="000000"/>
        </w:rPr>
        <w:t xml:space="preserve"> </w:t>
      </w:r>
      <w:r>
        <w:rPr>
          <w:rStyle w:val="474"/>
          <w:rFonts w:ascii="宋体" w:hAnsi="宋体" w:cs="宋体"/>
          <w:b/>
          <w:bCs/>
          <w:sz w:val="24"/>
          <w:u w:val="single" w:color="000000"/>
        </w:rPr>
        <w:t xml:space="preserve"> 依据监理合同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关于监理人的监理权限：</w:t>
      </w:r>
      <w:r>
        <w:rPr>
          <w:rStyle w:val="474"/>
          <w:rFonts w:ascii="宋体" w:hAnsi="宋体"/>
          <w:sz w:val="24"/>
          <w:u w:val="single" w:color="000000"/>
        </w:rPr>
        <w:t xml:space="preserve"> </w:t>
      </w:r>
      <w:r>
        <w:rPr>
          <w:rStyle w:val="474"/>
          <w:rFonts w:ascii="宋体" w:hAnsi="宋体" w:cs="宋体"/>
          <w:b/>
          <w:bCs/>
          <w:sz w:val="24"/>
          <w:u w:val="single" w:color="000000"/>
        </w:rPr>
        <w:t xml:space="preserve">依据监理合同    </w:t>
      </w:r>
      <w:r>
        <w:rPr>
          <w:rStyle w:val="474"/>
          <w:rFonts w:ascii="宋体" w:hAnsi="宋体"/>
          <w:sz w:val="24"/>
          <w:u w:val="single" w:color="000000"/>
        </w:rPr>
        <w:t xml:space="preserve">                   </w:t>
      </w:r>
      <w:r>
        <w:rPr>
          <w:rStyle w:val="474"/>
          <w:rFonts w:ascii="宋体" w:hAnsi="宋体"/>
          <w:sz w:val="24"/>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关于监理人在施工现场的办公场所、生活场所的提供和费用承担的约定：</w:t>
      </w:r>
      <w:r>
        <w:rPr>
          <w:rStyle w:val="474"/>
          <w:rFonts w:ascii="宋体" w:hAnsi="宋体" w:cs="宋体"/>
          <w:b/>
          <w:bCs/>
          <w:sz w:val="24"/>
          <w:u w:val="single" w:color="000000"/>
        </w:rPr>
        <w:t xml:space="preserve">依据监理合同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4.2 监理人员</w:t>
      </w:r>
    </w:p>
    <w:p>
      <w:pPr>
        <w:snapToGrid w:val="0"/>
        <w:spacing w:line="500" w:lineRule="exact"/>
        <w:ind w:firstLine="480" w:firstLineChars="200"/>
        <w:rPr>
          <w:rStyle w:val="474"/>
          <w:rFonts w:ascii="宋体" w:hAnsi="宋体"/>
          <w:sz w:val="24"/>
        </w:rPr>
      </w:pPr>
      <w:r>
        <w:rPr>
          <w:rStyle w:val="474"/>
          <w:rFonts w:ascii="宋体" w:hAnsi="宋体"/>
          <w:sz w:val="24"/>
        </w:rPr>
        <w:t>总监理工程师：</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职    务：</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监理工程师执业资格证书号：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关于监理人的其他约定：</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4.4 商定或确定</w:t>
      </w:r>
    </w:p>
    <w:p>
      <w:pPr>
        <w:snapToGrid w:val="0"/>
        <w:spacing w:line="500" w:lineRule="exact"/>
        <w:ind w:firstLine="480" w:firstLineChars="200"/>
        <w:rPr>
          <w:rStyle w:val="474"/>
          <w:rFonts w:ascii="宋体" w:hAnsi="宋体"/>
          <w:sz w:val="24"/>
        </w:rPr>
      </w:pPr>
      <w:r>
        <w:rPr>
          <w:rStyle w:val="474"/>
          <w:rFonts w:ascii="宋体" w:hAnsi="宋体"/>
          <w:sz w:val="24"/>
        </w:rPr>
        <w:t>在发包人和承包人不能通过协商达成一致意见时，发包人授权监理人对以下事项进行确定：</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w:t>
      </w:r>
      <w:r>
        <w:rPr>
          <w:rStyle w:val="474"/>
          <w:rFonts w:ascii="宋体" w:hAnsi="宋体"/>
          <w:sz w:val="24"/>
          <w:u w:val="single" w:color="000000"/>
        </w:rPr>
        <w:t xml:space="preserve">             /                      </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5. 工程质量</w:t>
      </w:r>
    </w:p>
    <w:p>
      <w:pPr>
        <w:snapToGrid w:val="0"/>
        <w:spacing w:line="500" w:lineRule="exact"/>
        <w:ind w:firstLine="480" w:firstLineChars="200"/>
        <w:rPr>
          <w:rStyle w:val="474"/>
          <w:rFonts w:ascii="宋体" w:hAnsi="宋体"/>
          <w:sz w:val="24"/>
        </w:rPr>
      </w:pPr>
      <w:r>
        <w:rPr>
          <w:rStyle w:val="474"/>
          <w:rFonts w:ascii="宋体" w:hAnsi="宋体"/>
          <w:sz w:val="24"/>
        </w:rPr>
        <w:t>5.1 质量要求</w:t>
      </w:r>
    </w:p>
    <w:p>
      <w:pPr>
        <w:snapToGrid w:val="0"/>
        <w:spacing w:line="500" w:lineRule="exact"/>
        <w:ind w:firstLine="600" w:firstLineChars="249"/>
        <w:jc w:val="left"/>
        <w:rPr>
          <w:rStyle w:val="474"/>
          <w:rFonts w:ascii="宋体" w:hAnsi="宋体"/>
          <w:b/>
          <w:sz w:val="24"/>
          <w:u w:val="single"/>
        </w:rPr>
      </w:pPr>
      <w:r>
        <w:rPr>
          <w:rStyle w:val="474"/>
          <w:rFonts w:ascii="宋体" w:hAnsi="宋体"/>
          <w:b/>
          <w:sz w:val="24"/>
          <w:u w:val="single" w:color="000000"/>
        </w:rPr>
        <w:t>承包人必须严格按照施工图纸、工程技术要求及有关工程施工规范、规格和标准施工，并接受发包人及其委托的监理单位全方位、全过程的监督管理。无论监理工程师是否进行并通过了各项检验，均不解除承包人对自己承包的工程的质量所负的责任，除非质量问题是由非承包人原因引起的，而此类质量问题承包人须及时通知监理工程师。</w:t>
      </w:r>
    </w:p>
    <w:p>
      <w:pPr>
        <w:snapToGrid w:val="0"/>
        <w:spacing w:line="500" w:lineRule="exact"/>
        <w:ind w:firstLine="600" w:firstLineChars="249"/>
        <w:jc w:val="left"/>
        <w:rPr>
          <w:rStyle w:val="474"/>
          <w:rFonts w:ascii="宋体" w:hAnsi="宋体"/>
          <w:b/>
          <w:sz w:val="24"/>
          <w:u w:val="single"/>
        </w:rPr>
      </w:pPr>
      <w:r>
        <w:rPr>
          <w:rStyle w:val="474"/>
          <w:rFonts w:ascii="宋体" w:hAnsi="宋体"/>
          <w:b/>
          <w:sz w:val="24"/>
          <w:u w:val="single" w:color="000000"/>
        </w:rPr>
        <w:t>对造成质量未达到约定标准双方都有过错的，按各自责任大小承担损失。具体由双方友好协商，协商不成提交建设行政主管部门进行调解或向南通仲裁委提出仲裁。</w:t>
      </w:r>
    </w:p>
    <w:p>
      <w:pPr>
        <w:snapToGrid w:val="0"/>
        <w:spacing w:line="500" w:lineRule="exact"/>
        <w:ind w:firstLine="600" w:firstLineChars="249"/>
        <w:rPr>
          <w:rStyle w:val="474"/>
          <w:rFonts w:ascii="宋体" w:hAnsi="宋体"/>
          <w:sz w:val="24"/>
        </w:rPr>
      </w:pPr>
      <w:r>
        <w:rPr>
          <w:rStyle w:val="474"/>
          <w:rFonts w:ascii="宋体" w:hAnsi="宋体"/>
          <w:b/>
          <w:sz w:val="24"/>
          <w:u w:val="single" w:color="000000"/>
        </w:rPr>
        <w:t>双方对质量评定意见不一致时，由工程质量监督部门进行质量评定。</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5.1.1 特殊质量标准和要求：</w:t>
      </w:r>
      <w:r>
        <w:rPr>
          <w:rStyle w:val="474"/>
          <w:rFonts w:ascii="宋体" w:hAnsi="宋体"/>
          <w:sz w:val="24"/>
          <w:u w:val="single" w:color="000000"/>
        </w:rPr>
        <w:t xml:space="preserve">  </w:t>
      </w:r>
      <w:r>
        <w:rPr>
          <w:rStyle w:val="474"/>
          <w:rFonts w:ascii="宋体" w:hAnsi="宋体" w:cs="宋体"/>
          <w:b/>
          <w:bCs/>
          <w:sz w:val="24"/>
          <w:u w:val="single" w:color="000000"/>
        </w:rPr>
        <w:t>合格</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1080" w:firstLineChars="450"/>
        <w:jc w:val="left"/>
        <w:rPr>
          <w:rStyle w:val="474"/>
          <w:rFonts w:ascii="宋体" w:hAnsi="宋体"/>
          <w:sz w:val="24"/>
        </w:rPr>
      </w:pPr>
      <w:r>
        <w:rPr>
          <w:rStyle w:val="474"/>
          <w:rFonts w:ascii="宋体" w:hAnsi="宋体"/>
          <w:sz w:val="24"/>
        </w:rPr>
        <w:t>关于工程奖项的约定：</w:t>
      </w:r>
      <w:r>
        <w:rPr>
          <w:rStyle w:val="474"/>
          <w:rFonts w:ascii="宋体" w:hAnsi="宋体"/>
          <w:sz w:val="24"/>
          <w:u w:val="single" w:color="000000"/>
        </w:rPr>
        <w:t xml:space="preserve">   </w:t>
      </w:r>
      <w:r>
        <w:rPr>
          <w:rStyle w:val="474"/>
          <w:rFonts w:ascii="宋体" w:hAnsi="宋体" w:cs="宋体"/>
          <w:b/>
          <w:bCs/>
          <w:sz w:val="24"/>
          <w:u w:val="single" w:color="000000"/>
        </w:rPr>
        <w:t xml:space="preserve">无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5.3 隐蔽工程检查</w:t>
      </w:r>
    </w:p>
    <w:p>
      <w:pPr>
        <w:snapToGrid w:val="0"/>
        <w:spacing w:line="500" w:lineRule="exact"/>
        <w:ind w:firstLine="480" w:firstLineChars="200"/>
        <w:jc w:val="left"/>
        <w:rPr>
          <w:rStyle w:val="474"/>
          <w:rFonts w:ascii="宋体" w:hAnsi="宋体"/>
          <w:sz w:val="24"/>
        </w:rPr>
      </w:pPr>
      <w:r>
        <w:rPr>
          <w:rStyle w:val="474"/>
          <w:rFonts w:ascii="宋体" w:hAnsi="宋体"/>
          <w:sz w:val="24"/>
        </w:rPr>
        <w:t>5.3.2承包人提前通知监理人隐蔽工程检查的期限的约定：</w:t>
      </w:r>
      <w:r>
        <w:rPr>
          <w:rStyle w:val="474"/>
          <w:rFonts w:ascii="宋体" w:hAnsi="宋体"/>
          <w:sz w:val="24"/>
          <w:u w:val="single" w:color="000000"/>
        </w:rPr>
        <w:t xml:space="preserve"> 提前48小时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监理人不能按时进行检查时，应提前</w:t>
      </w:r>
      <w:r>
        <w:rPr>
          <w:rStyle w:val="474"/>
          <w:rFonts w:ascii="宋体" w:hAnsi="宋体"/>
          <w:sz w:val="24"/>
          <w:u w:val="single" w:color="000000"/>
        </w:rPr>
        <w:t xml:space="preserve"> 24 </w:t>
      </w:r>
      <w:r>
        <w:rPr>
          <w:rStyle w:val="474"/>
          <w:rFonts w:ascii="宋体" w:hAnsi="宋体"/>
          <w:sz w:val="24"/>
        </w:rPr>
        <w:t>小时提交书面延期要求。</w:t>
      </w:r>
    </w:p>
    <w:p>
      <w:pPr>
        <w:snapToGrid w:val="0"/>
        <w:spacing w:line="500" w:lineRule="exact"/>
        <w:ind w:firstLine="480" w:firstLineChars="200"/>
        <w:jc w:val="left"/>
        <w:rPr>
          <w:rStyle w:val="474"/>
          <w:rFonts w:ascii="宋体" w:hAnsi="宋体"/>
          <w:sz w:val="24"/>
        </w:rPr>
      </w:pPr>
      <w:r>
        <w:rPr>
          <w:rStyle w:val="474"/>
          <w:rFonts w:ascii="宋体" w:hAnsi="宋体"/>
          <w:sz w:val="24"/>
        </w:rPr>
        <w:t>关于延期最长不得超过：</w:t>
      </w:r>
      <w:r>
        <w:rPr>
          <w:rStyle w:val="474"/>
          <w:rFonts w:ascii="宋体" w:hAnsi="宋体"/>
          <w:sz w:val="24"/>
          <w:u w:val="single" w:color="000000"/>
        </w:rPr>
        <w:t xml:space="preserve">  48  </w:t>
      </w:r>
      <w:r>
        <w:rPr>
          <w:rStyle w:val="474"/>
          <w:rFonts w:ascii="宋体" w:hAnsi="宋体"/>
          <w:sz w:val="24"/>
        </w:rPr>
        <w:t>小时。</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6. 安全文明施工与环境保护</w:t>
      </w:r>
    </w:p>
    <w:p>
      <w:pPr>
        <w:snapToGrid w:val="0"/>
        <w:spacing w:line="500" w:lineRule="exact"/>
        <w:ind w:firstLine="480" w:firstLineChars="200"/>
        <w:rPr>
          <w:rStyle w:val="474"/>
          <w:rFonts w:ascii="宋体" w:hAnsi="宋体"/>
          <w:sz w:val="24"/>
        </w:rPr>
      </w:pPr>
      <w:r>
        <w:rPr>
          <w:rStyle w:val="474"/>
          <w:rFonts w:ascii="宋体" w:hAnsi="宋体"/>
          <w:sz w:val="24"/>
        </w:rPr>
        <w:t>6.1安全文明施工</w:t>
      </w:r>
    </w:p>
    <w:p>
      <w:pPr>
        <w:snapToGrid w:val="0"/>
        <w:spacing w:line="500" w:lineRule="exact"/>
        <w:ind w:firstLine="597" w:firstLineChars="249"/>
        <w:jc w:val="left"/>
        <w:rPr>
          <w:rStyle w:val="474"/>
          <w:rFonts w:ascii="宋体" w:hAnsi="宋体" w:cs="Calibri"/>
          <w:b/>
          <w:bCs/>
          <w:sz w:val="24"/>
          <w:u w:val="single"/>
        </w:rPr>
      </w:pPr>
      <w:r>
        <w:rPr>
          <w:rStyle w:val="474"/>
          <w:rFonts w:ascii="宋体" w:hAnsi="宋体"/>
          <w:sz w:val="24"/>
        </w:rPr>
        <w:t>6.1.1 项目安全生产的达标目标及相应事项的约定：</w:t>
      </w:r>
      <w:r>
        <w:rPr>
          <w:rStyle w:val="474"/>
          <w:rFonts w:ascii="宋体" w:hAnsi="宋体" w:cs="Calibri"/>
          <w:b/>
          <w:bCs/>
          <w:sz w:val="24"/>
          <w:u w:val="single" w:color="000000"/>
        </w:rPr>
        <w:t>满足江苏省、南通市等安监部门安全文明生产的要求，做好安全技术教育及交底，落实所有安全技术措施和人身防护用品。</w:t>
      </w:r>
    </w:p>
    <w:p>
      <w:pPr>
        <w:snapToGrid w:val="0"/>
        <w:spacing w:line="500" w:lineRule="exact"/>
        <w:ind w:firstLine="480" w:firstLineChars="200"/>
        <w:jc w:val="left"/>
        <w:rPr>
          <w:rStyle w:val="474"/>
          <w:rFonts w:ascii="宋体" w:hAnsi="宋体"/>
          <w:sz w:val="24"/>
        </w:rPr>
      </w:pPr>
      <w:r>
        <w:rPr>
          <w:rStyle w:val="474"/>
          <w:rFonts w:ascii="宋体" w:hAnsi="宋体"/>
          <w:sz w:val="24"/>
        </w:rPr>
        <w:t>6.1.5 文明施工</w:t>
      </w:r>
    </w:p>
    <w:p>
      <w:pPr>
        <w:snapToGrid w:val="0"/>
        <w:spacing w:line="500" w:lineRule="exact"/>
        <w:ind w:firstLine="480" w:firstLineChars="200"/>
        <w:jc w:val="left"/>
        <w:rPr>
          <w:rStyle w:val="474"/>
          <w:rFonts w:ascii="宋体" w:hAnsi="宋体"/>
          <w:sz w:val="24"/>
        </w:rPr>
      </w:pPr>
      <w:r>
        <w:rPr>
          <w:rStyle w:val="474"/>
          <w:rFonts w:ascii="宋体" w:hAnsi="宋体"/>
          <w:sz w:val="24"/>
        </w:rPr>
        <w:t>合同当事人对文明施工的要求：</w:t>
      </w:r>
      <w:r>
        <w:rPr>
          <w:rStyle w:val="474"/>
          <w:rFonts w:ascii="宋体" w:hAnsi="宋体"/>
          <w:b/>
          <w:sz w:val="24"/>
          <w:u w:val="single" w:color="000000"/>
        </w:rPr>
        <w:t>承包人须按安全文明施工的要求做好场地清理及相关工作</w:t>
      </w:r>
      <w:r>
        <w:rPr>
          <w:rStyle w:val="478"/>
        </w:rPr>
        <w:t>，</w:t>
      </w:r>
      <w:r>
        <w:rPr>
          <w:rStyle w:val="474"/>
          <w:rFonts w:ascii="宋体" w:hAnsi="宋体"/>
          <w:sz w:val="24"/>
        </w:rPr>
        <w:t>同时承包人须按学校建设工程文明施工规定做好场地清理及相关工作 。相关要求及处罚措施详见《南通职业大学建设工程文明施工规定》。开工前施工单位需预交甲方10000元文明施工保证金，在施工过程中必须执行《南通职业大学建设工程文明施工规定》，如有违反，按规定接受处罚。施工现场垃圾必须及时装袋并清运出校，费用包含在投标报价中。</w:t>
      </w:r>
    </w:p>
    <w:p>
      <w:pPr>
        <w:snapToGrid w:val="0"/>
        <w:spacing w:line="500" w:lineRule="exact"/>
        <w:ind w:firstLine="480" w:firstLineChars="200"/>
        <w:jc w:val="left"/>
        <w:rPr>
          <w:rStyle w:val="474"/>
          <w:rFonts w:ascii="宋体" w:hAnsi="宋体"/>
          <w:sz w:val="24"/>
        </w:rPr>
      </w:pPr>
      <w:r>
        <w:rPr>
          <w:rStyle w:val="474"/>
          <w:rFonts w:ascii="宋体" w:hAnsi="宋体"/>
          <w:sz w:val="24"/>
        </w:rPr>
        <w:t>6.1.6 关于安全文明施工费支付比例和支付期限的约定：</w:t>
      </w:r>
      <w:r>
        <w:rPr>
          <w:rStyle w:val="474"/>
          <w:rFonts w:ascii="宋体" w:hAnsi="宋体"/>
          <w:sz w:val="24"/>
          <w:u w:val="single" w:color="000000"/>
        </w:rPr>
        <w:t xml:space="preserve"> </w:t>
      </w:r>
      <w:r>
        <w:rPr>
          <w:rStyle w:val="474"/>
          <w:rFonts w:ascii="宋体" w:hAnsi="宋体" w:cs="宋体"/>
          <w:b/>
          <w:bCs/>
          <w:sz w:val="24"/>
          <w:u w:val="single" w:color="000000"/>
        </w:rPr>
        <w:t>与合同款（进度款）同期支付</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7. 工期和进度</w:t>
      </w:r>
    </w:p>
    <w:p>
      <w:pPr>
        <w:snapToGrid w:val="0"/>
        <w:spacing w:line="500" w:lineRule="exact"/>
        <w:ind w:firstLine="480" w:firstLineChars="200"/>
        <w:rPr>
          <w:rStyle w:val="474"/>
          <w:rFonts w:ascii="宋体" w:hAnsi="宋体"/>
          <w:sz w:val="24"/>
        </w:rPr>
      </w:pPr>
      <w:r>
        <w:rPr>
          <w:rStyle w:val="474"/>
          <w:rFonts w:ascii="宋体" w:hAnsi="宋体"/>
          <w:sz w:val="24"/>
        </w:rPr>
        <w:t>7.1 施工组织设计</w:t>
      </w:r>
    </w:p>
    <w:p>
      <w:pPr>
        <w:snapToGrid w:val="0"/>
        <w:spacing w:line="500" w:lineRule="exact"/>
        <w:ind w:firstLine="480" w:firstLineChars="200"/>
        <w:jc w:val="left"/>
        <w:rPr>
          <w:rStyle w:val="474"/>
          <w:rFonts w:ascii="宋体" w:hAnsi="宋体"/>
          <w:kern w:val="0"/>
          <w:sz w:val="24"/>
        </w:rPr>
      </w:pPr>
      <w:r>
        <w:rPr>
          <w:rStyle w:val="474"/>
          <w:rFonts w:ascii="宋体" w:hAnsi="宋体"/>
          <w:sz w:val="24"/>
        </w:rPr>
        <w:t xml:space="preserve">7.1.2 </w:t>
      </w:r>
      <w:r>
        <w:rPr>
          <w:rStyle w:val="474"/>
          <w:rFonts w:ascii="宋体" w:hAnsi="宋体"/>
          <w:kern w:val="0"/>
          <w:sz w:val="24"/>
        </w:rPr>
        <w:t>施工组织设计的提交和修改</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承包人提交详细施工组织设计的期限的约定：</w:t>
      </w:r>
      <w:r>
        <w:rPr>
          <w:rStyle w:val="474"/>
          <w:rFonts w:ascii="宋体" w:hAnsi="宋体" w:cs="宋体"/>
          <w:b/>
          <w:bCs/>
          <w:sz w:val="24"/>
          <w:u w:val="single" w:color="000000"/>
          <w:lang w:eastAsia="zh-TW"/>
        </w:rPr>
        <w:t>图纸会审及设计交底后一周内。</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发包人和监理人在收到详细的施工组织设计后确认或提出修改意见的期限：</w:t>
      </w:r>
      <w:r>
        <w:rPr>
          <w:rStyle w:val="474"/>
          <w:rFonts w:ascii="宋体" w:hAnsi="宋体" w:cs="宋体"/>
          <w:b/>
          <w:bCs/>
          <w:sz w:val="24"/>
          <w:u w:val="single" w:color="000000"/>
        </w:rPr>
        <w:t>收到上述文件后3日内予以确认。</w:t>
      </w:r>
    </w:p>
    <w:p>
      <w:pPr>
        <w:snapToGrid w:val="0"/>
        <w:spacing w:line="500" w:lineRule="exact"/>
        <w:ind w:firstLine="480" w:firstLineChars="200"/>
        <w:rPr>
          <w:rStyle w:val="474"/>
          <w:rFonts w:ascii="宋体" w:hAnsi="宋体"/>
          <w:sz w:val="24"/>
        </w:rPr>
      </w:pPr>
      <w:r>
        <w:rPr>
          <w:rStyle w:val="474"/>
          <w:rFonts w:ascii="宋体" w:hAnsi="宋体"/>
          <w:sz w:val="24"/>
        </w:rPr>
        <w:t>7.2 施工进度计划</w:t>
      </w:r>
    </w:p>
    <w:p>
      <w:pPr>
        <w:snapToGrid w:val="0"/>
        <w:spacing w:line="500" w:lineRule="exact"/>
        <w:ind w:firstLine="480" w:firstLineChars="200"/>
        <w:jc w:val="left"/>
        <w:rPr>
          <w:rStyle w:val="474"/>
          <w:rFonts w:ascii="宋体" w:hAnsi="宋体"/>
          <w:sz w:val="24"/>
        </w:rPr>
      </w:pPr>
      <w:r>
        <w:rPr>
          <w:rStyle w:val="474"/>
          <w:rFonts w:ascii="宋体" w:hAnsi="宋体"/>
          <w:sz w:val="24"/>
        </w:rPr>
        <w:t>7.2.2 施工进度计划的修订</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承包人提供施工组织设计（施工方案）和进度计划的时间：</w:t>
      </w:r>
      <w:r>
        <w:rPr>
          <w:rStyle w:val="474"/>
          <w:rFonts w:ascii="宋体" w:hAnsi="宋体" w:cs="仿宋_GB2312"/>
          <w:b/>
          <w:bCs/>
          <w:sz w:val="24"/>
          <w:u w:val="single" w:color="000000"/>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发包人和监理人在收到修订的施工进度计划后确认或提出修改意见的期限：</w:t>
      </w:r>
      <w:r>
        <w:rPr>
          <w:rStyle w:val="474"/>
          <w:rFonts w:ascii="宋体" w:hAnsi="宋体"/>
          <w:sz w:val="24"/>
          <w:u w:val="single" w:color="000000"/>
        </w:rPr>
        <w:t xml:space="preserve">  </w:t>
      </w:r>
      <w:r>
        <w:rPr>
          <w:rStyle w:val="474"/>
          <w:rFonts w:ascii="宋体" w:hAnsi="宋体" w:cs="宋体"/>
          <w:b/>
          <w:bCs/>
          <w:sz w:val="24"/>
          <w:u w:val="single" w:color="000000"/>
        </w:rPr>
        <w:t>收到上述文件后3日内予以确认。</w:t>
      </w:r>
    </w:p>
    <w:p>
      <w:pPr>
        <w:snapToGrid w:val="0"/>
        <w:spacing w:line="500" w:lineRule="exact"/>
        <w:ind w:firstLine="480" w:firstLineChars="200"/>
        <w:rPr>
          <w:rStyle w:val="474"/>
          <w:rFonts w:ascii="宋体" w:hAnsi="宋体"/>
          <w:sz w:val="24"/>
        </w:rPr>
      </w:pPr>
      <w:r>
        <w:rPr>
          <w:rStyle w:val="474"/>
          <w:rFonts w:ascii="宋体" w:hAnsi="宋体"/>
          <w:sz w:val="24"/>
        </w:rPr>
        <w:t>7.3 开工</w:t>
      </w:r>
    </w:p>
    <w:p>
      <w:pPr>
        <w:snapToGrid w:val="0"/>
        <w:spacing w:line="500" w:lineRule="exact"/>
        <w:ind w:firstLine="480" w:firstLineChars="200"/>
        <w:jc w:val="left"/>
        <w:rPr>
          <w:rStyle w:val="474"/>
          <w:rFonts w:ascii="宋体" w:hAnsi="宋体"/>
          <w:sz w:val="24"/>
        </w:rPr>
      </w:pPr>
      <w:r>
        <w:rPr>
          <w:rStyle w:val="474"/>
          <w:rFonts w:ascii="宋体" w:hAnsi="宋体"/>
          <w:sz w:val="24"/>
        </w:rPr>
        <w:t>7.3.1 开工准备</w:t>
      </w:r>
    </w:p>
    <w:p>
      <w:pPr>
        <w:snapToGrid w:val="0"/>
        <w:spacing w:line="500" w:lineRule="exact"/>
        <w:ind w:firstLine="645"/>
        <w:jc w:val="left"/>
        <w:rPr>
          <w:rStyle w:val="474"/>
          <w:rFonts w:ascii="宋体" w:hAnsi="宋体"/>
          <w:sz w:val="24"/>
          <w:u w:val="single"/>
        </w:rPr>
      </w:pPr>
      <w:r>
        <w:rPr>
          <w:rStyle w:val="474"/>
          <w:rFonts w:ascii="宋体" w:hAnsi="宋体"/>
          <w:sz w:val="24"/>
        </w:rPr>
        <w:t>关于承包人提交</w:t>
      </w:r>
      <w:r>
        <w:rPr>
          <w:rStyle w:val="474"/>
          <w:rFonts w:ascii="宋体" w:hAnsi="宋体"/>
          <w:kern w:val="0"/>
          <w:sz w:val="24"/>
        </w:rPr>
        <w:t>工程开工报审表的期限：</w:t>
      </w:r>
      <w:r>
        <w:rPr>
          <w:rStyle w:val="474"/>
          <w:rFonts w:ascii="宋体" w:hAnsi="宋体" w:cs="Calibri"/>
          <w:b/>
          <w:bCs/>
          <w:sz w:val="24"/>
          <w:u w:val="single" w:color="000000"/>
        </w:rPr>
        <w:t>本合同签订并生效后五日内</w:t>
      </w:r>
      <w:r>
        <w:rPr>
          <w:rStyle w:val="474"/>
          <w:rFonts w:ascii="宋体" w:hAnsi="宋体"/>
          <w:sz w:val="24"/>
        </w:rPr>
        <w:t>。</w:t>
      </w:r>
    </w:p>
    <w:p>
      <w:pPr>
        <w:snapToGrid w:val="0"/>
        <w:spacing w:line="500" w:lineRule="exact"/>
        <w:ind w:firstLine="645"/>
        <w:jc w:val="left"/>
        <w:rPr>
          <w:rStyle w:val="474"/>
          <w:rFonts w:ascii="宋体" w:hAnsi="宋体"/>
          <w:sz w:val="24"/>
        </w:rPr>
      </w:pPr>
      <w:r>
        <w:rPr>
          <w:rStyle w:val="474"/>
          <w:rFonts w:ascii="宋体" w:hAnsi="宋体"/>
          <w:sz w:val="24"/>
        </w:rPr>
        <w:t>关于发包人应完成的其他开工准备工作及期限：</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540" w:firstLineChars="225"/>
        <w:jc w:val="left"/>
        <w:rPr>
          <w:rStyle w:val="474"/>
          <w:rFonts w:ascii="宋体" w:hAnsi="宋体"/>
          <w:sz w:val="24"/>
        </w:rPr>
      </w:pPr>
      <w:r>
        <w:rPr>
          <w:rStyle w:val="474"/>
          <w:rFonts w:ascii="宋体" w:hAnsi="宋体"/>
          <w:sz w:val="24"/>
        </w:rPr>
        <w:t>关于承包人应完成的其他开工准备工作及期限：</w:t>
      </w:r>
      <w:r>
        <w:rPr>
          <w:rStyle w:val="474"/>
          <w:rFonts w:ascii="宋体" w:hAnsi="宋体" w:cs="宋体"/>
          <w:b/>
          <w:bCs/>
          <w:sz w:val="24"/>
          <w:u w:val="single" w:color="000000"/>
        </w:rPr>
        <w:t xml:space="preserve">开工前5日依据投标文件，结合施工现场情况，报施工总进度计划， </w:t>
      </w:r>
      <w:r>
        <w:rPr>
          <w:rStyle w:val="474"/>
          <w:rFonts w:ascii="宋体" w:hAnsi="宋体" w:cs="宋体"/>
          <w:b/>
          <w:bCs/>
          <w:sz w:val="24"/>
          <w:u w:val="single" w:color="000000"/>
          <w:lang w:eastAsia="zh-TW"/>
        </w:rPr>
        <w:t>每周四报周进度计划</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7.3.2开工通知</w:t>
      </w:r>
    </w:p>
    <w:p>
      <w:pPr>
        <w:snapToGrid w:val="0"/>
        <w:spacing w:line="500" w:lineRule="exact"/>
        <w:ind w:firstLine="480" w:firstLineChars="200"/>
        <w:jc w:val="left"/>
        <w:rPr>
          <w:rStyle w:val="474"/>
          <w:rFonts w:ascii="宋体" w:hAnsi="宋体"/>
          <w:sz w:val="24"/>
        </w:rPr>
      </w:pPr>
      <w:r>
        <w:rPr>
          <w:rStyle w:val="474"/>
          <w:rFonts w:ascii="宋体" w:hAnsi="宋体"/>
          <w:sz w:val="24"/>
        </w:rPr>
        <w:t>因发包人原因造成监理人未能在计划开工日期之日起</w:t>
      </w:r>
      <w:r>
        <w:rPr>
          <w:rStyle w:val="474"/>
          <w:rFonts w:ascii="宋体" w:hAnsi="宋体"/>
          <w:sz w:val="24"/>
          <w:u w:val="single" w:color="000000"/>
        </w:rPr>
        <w:t xml:space="preserve">    </w:t>
      </w:r>
      <w:r>
        <w:rPr>
          <w:rStyle w:val="474"/>
          <w:rFonts w:ascii="宋体" w:hAnsi="宋体"/>
          <w:sz w:val="24"/>
        </w:rPr>
        <w:t>天内发出开工通知的，承包人有权提出价格调整要求，或者解除合同。</w:t>
      </w:r>
    </w:p>
    <w:p>
      <w:pPr>
        <w:snapToGrid w:val="0"/>
        <w:spacing w:line="500" w:lineRule="exact"/>
        <w:ind w:firstLine="480" w:firstLineChars="200"/>
        <w:rPr>
          <w:rStyle w:val="474"/>
          <w:rFonts w:ascii="宋体" w:hAnsi="宋体"/>
          <w:sz w:val="24"/>
        </w:rPr>
      </w:pPr>
      <w:r>
        <w:rPr>
          <w:rStyle w:val="474"/>
          <w:rFonts w:ascii="宋体" w:hAnsi="宋体"/>
          <w:sz w:val="24"/>
        </w:rPr>
        <w:t>7.4 测量放线</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7.4.1发包人通过监理人向承包人提供测量基准点、基准线和水准点及其书面资料的期限：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开工前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7.5 工期延误</w:t>
      </w:r>
    </w:p>
    <w:p>
      <w:pPr>
        <w:snapToGrid w:val="0"/>
        <w:spacing w:line="500" w:lineRule="exact"/>
        <w:ind w:firstLine="480" w:firstLineChars="200"/>
        <w:jc w:val="left"/>
        <w:rPr>
          <w:rStyle w:val="474"/>
          <w:rFonts w:ascii="宋体" w:hAnsi="宋体"/>
          <w:sz w:val="24"/>
        </w:rPr>
      </w:pPr>
      <w:r>
        <w:rPr>
          <w:rStyle w:val="474"/>
          <w:rFonts w:ascii="宋体" w:hAnsi="宋体"/>
          <w:sz w:val="24"/>
        </w:rPr>
        <w:t>7.5.1 因发包人原因导致工期延误</w:t>
      </w:r>
    </w:p>
    <w:p>
      <w:pPr>
        <w:snapToGrid w:val="0"/>
        <w:spacing w:line="500" w:lineRule="exact"/>
        <w:ind w:firstLine="240" w:firstLineChars="100"/>
        <w:jc w:val="left"/>
        <w:rPr>
          <w:rStyle w:val="474"/>
          <w:rFonts w:ascii="宋体" w:hAnsi="宋体" w:cs="Calibri"/>
          <w:b/>
          <w:bCs/>
          <w:sz w:val="24"/>
          <w:u w:val="single"/>
        </w:rPr>
      </w:pPr>
      <w:r>
        <w:rPr>
          <w:rStyle w:val="474"/>
          <w:rFonts w:ascii="宋体" w:hAnsi="宋体"/>
          <w:sz w:val="24"/>
        </w:rPr>
        <w:t>（7）因发包人原因导致工期延误的其他情形：</w:t>
      </w:r>
      <w:r>
        <w:rPr>
          <w:rStyle w:val="474"/>
          <w:rFonts w:ascii="宋体" w:hAnsi="宋体" w:cs="Calibri"/>
          <w:b/>
          <w:bCs/>
          <w:sz w:val="24"/>
          <w:u w:val="single" w:color="000000"/>
        </w:rPr>
        <w:t>非承包人原因可能出现的特殊情况。不可抗力或由于设计变更、补充等原因影响工期的，承包人必须及时办理延期申请手续，否则视为不涉及工期顺延。由于发包人原因延误，工期顺延（但须得到发包人代表签字的书面认可，承包人同意因发包人原因的工期顺延，承包人不予索赔）；疫情期间的工期自行考虑，不得申请延期和索赔。</w:t>
      </w:r>
    </w:p>
    <w:p>
      <w:pPr>
        <w:snapToGrid w:val="0"/>
        <w:spacing w:line="500" w:lineRule="exact"/>
        <w:ind w:firstLine="480" w:firstLineChars="200"/>
        <w:jc w:val="left"/>
        <w:rPr>
          <w:rStyle w:val="474"/>
          <w:rFonts w:ascii="宋体" w:hAnsi="宋体"/>
          <w:sz w:val="24"/>
        </w:rPr>
      </w:pPr>
      <w:r>
        <w:rPr>
          <w:rStyle w:val="474"/>
          <w:rFonts w:ascii="宋体" w:hAnsi="宋体"/>
          <w:sz w:val="24"/>
        </w:rPr>
        <w:t>7.5.2 因承包人原因导致工期延误</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因承包人原因造成工期延误，逾期竣工违约金的计算方法为：</w:t>
      </w:r>
    </w:p>
    <w:p>
      <w:pPr>
        <w:snapToGrid w:val="0"/>
        <w:spacing w:line="500" w:lineRule="exact"/>
        <w:ind w:firstLine="482" w:firstLineChars="200"/>
        <w:rPr>
          <w:rStyle w:val="474"/>
          <w:rFonts w:ascii="宋体" w:hAnsi="宋体" w:cs="Calibri"/>
          <w:b/>
          <w:bCs/>
          <w:sz w:val="24"/>
          <w:u w:val="single"/>
        </w:rPr>
      </w:pPr>
      <w:r>
        <w:rPr>
          <w:rStyle w:val="474"/>
          <w:rFonts w:ascii="宋体" w:hAnsi="宋体" w:cs="Calibri"/>
          <w:b/>
          <w:bCs/>
          <w:sz w:val="24"/>
          <w:u w:val="single" w:color="000000"/>
        </w:rPr>
        <w:t>实际开工时间以总监理工程师签发的开工令为准，竣工日期以竣工验收报告日期为准。</w:t>
      </w:r>
      <w:r>
        <w:rPr>
          <w:rStyle w:val="474"/>
          <w:rFonts w:ascii="宋体" w:hAnsi="宋体"/>
          <w:b/>
          <w:sz w:val="24"/>
          <w:u w:val="single" w:color="000000"/>
        </w:rPr>
        <w:t>若</w:t>
      </w:r>
      <w:r>
        <w:rPr>
          <w:rStyle w:val="474"/>
          <w:rFonts w:ascii="宋体" w:hAnsi="宋体" w:cs="Calibri"/>
          <w:b/>
          <w:bCs/>
          <w:sz w:val="24"/>
          <w:u w:val="single" w:color="000000"/>
        </w:rPr>
        <w:t>承包人未按期开工或因其他原因延误工期七天以内，则按延期每天扣违约金    贰仟元；若超过七天，则从第七天起按延期每天扣违约金伍仟元；若超过十五天以上，</w:t>
      </w:r>
      <w:r>
        <w:rPr>
          <w:rStyle w:val="474"/>
          <w:rFonts w:ascii="宋体" w:hAnsi="宋体"/>
          <w:b/>
          <w:sz w:val="24"/>
          <w:u w:val="single" w:color="000000"/>
        </w:rPr>
        <w:t>则罚没全额工期履约保证金，并按延期1000元/天加罚，且</w:t>
      </w:r>
      <w:r>
        <w:rPr>
          <w:rStyle w:val="474"/>
          <w:rFonts w:ascii="宋体" w:hAnsi="宋体" w:cs="Calibri"/>
          <w:b/>
          <w:bCs/>
          <w:sz w:val="24"/>
          <w:u w:val="single" w:color="000000"/>
        </w:rPr>
        <w:t xml:space="preserve">发包人有权终止合同。 </w:t>
      </w:r>
    </w:p>
    <w:p>
      <w:pPr>
        <w:snapToGrid w:val="0"/>
        <w:spacing w:line="500" w:lineRule="exact"/>
        <w:ind w:firstLine="480" w:firstLineChars="200"/>
        <w:jc w:val="left"/>
        <w:rPr>
          <w:rStyle w:val="474"/>
          <w:rFonts w:ascii="宋体" w:hAnsi="宋体"/>
          <w:sz w:val="24"/>
        </w:rPr>
      </w:pPr>
      <w:r>
        <w:rPr>
          <w:rStyle w:val="474"/>
          <w:rFonts w:ascii="宋体" w:hAnsi="宋体"/>
          <w:sz w:val="24"/>
        </w:rPr>
        <w:t>因承包人原因造成工期延误，逾期竣工违约金的上限：</w:t>
      </w:r>
      <w:r>
        <w:rPr>
          <w:rStyle w:val="474"/>
          <w:rFonts w:ascii="宋体" w:hAnsi="宋体"/>
          <w:sz w:val="24"/>
          <w:u w:val="single" w:color="000000"/>
        </w:rPr>
        <w:t xml:space="preserve">  </w:t>
      </w:r>
      <w:r>
        <w:rPr>
          <w:rStyle w:val="474"/>
          <w:rFonts w:ascii="宋体" w:hAnsi="宋体" w:cs="宋体"/>
          <w:b/>
          <w:bCs/>
          <w:sz w:val="24"/>
          <w:u w:val="single" w:color="000000"/>
        </w:rPr>
        <w:t>/</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7.6 不利物质条件</w:t>
      </w:r>
    </w:p>
    <w:p>
      <w:pPr>
        <w:snapToGrid w:val="0"/>
        <w:spacing w:line="500" w:lineRule="exact"/>
        <w:ind w:firstLine="480" w:firstLineChars="200"/>
        <w:jc w:val="left"/>
        <w:rPr>
          <w:rStyle w:val="474"/>
          <w:rFonts w:ascii="宋体" w:hAnsi="宋体"/>
          <w:sz w:val="24"/>
        </w:rPr>
      </w:pPr>
      <w:r>
        <w:rPr>
          <w:rStyle w:val="474"/>
          <w:rFonts w:ascii="宋体" w:hAnsi="宋体"/>
          <w:sz w:val="24"/>
        </w:rPr>
        <w:t>不利物质条件的其他情形和有关约定：</w:t>
      </w:r>
      <w:r>
        <w:rPr>
          <w:rStyle w:val="474"/>
          <w:rFonts w:ascii="宋体" w:hAnsi="宋体"/>
          <w:b/>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7.7异常恶劣的气候条件</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发包人和承包人同意以下情形视为异常恶劣的气候条件：</w:t>
      </w:r>
    </w:p>
    <w:p>
      <w:pPr>
        <w:snapToGrid w:val="0"/>
        <w:spacing w:line="500" w:lineRule="exact"/>
        <w:ind w:firstLine="480" w:firstLineChars="200"/>
        <w:jc w:val="left"/>
        <w:rPr>
          <w:rStyle w:val="474"/>
          <w:rFonts w:ascii="宋体" w:hAnsi="宋体"/>
          <w:sz w:val="24"/>
        </w:rPr>
      </w:pPr>
      <w:r>
        <w:rPr>
          <w:rStyle w:val="474"/>
          <w:rFonts w:ascii="宋体" w:hAnsi="宋体"/>
          <w:sz w:val="24"/>
        </w:rPr>
        <w:t>（1）</w:t>
      </w:r>
      <w:r>
        <w:rPr>
          <w:rStyle w:val="474"/>
          <w:rFonts w:ascii="宋体" w:hAnsi="宋体" w:cs="Calibri"/>
          <w:b/>
          <w:bCs/>
          <w:sz w:val="24"/>
          <w:u w:val="single" w:color="000000"/>
        </w:rPr>
        <w:t>双方另行约定</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7.9 提前竣工的奖励   7.9.2提前竣工的奖励：</w:t>
      </w:r>
      <w:r>
        <w:rPr>
          <w:rStyle w:val="474"/>
          <w:rFonts w:ascii="宋体" w:hAnsi="宋体"/>
          <w:sz w:val="24"/>
          <w:u w:val="single" w:color="000000"/>
        </w:rPr>
        <w:t xml:space="preserve">      </w:t>
      </w:r>
      <w:r>
        <w:rPr>
          <w:rStyle w:val="474"/>
          <w:rFonts w:ascii="宋体" w:hAnsi="宋体" w:cs="宋体"/>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8. 材料与设备</w:t>
      </w:r>
    </w:p>
    <w:p>
      <w:pPr>
        <w:snapToGrid w:val="0"/>
        <w:spacing w:line="500" w:lineRule="exact"/>
        <w:ind w:firstLine="480" w:firstLineChars="200"/>
        <w:rPr>
          <w:rStyle w:val="474"/>
          <w:rFonts w:ascii="宋体" w:hAnsi="宋体"/>
          <w:sz w:val="24"/>
        </w:rPr>
      </w:pPr>
      <w:r>
        <w:rPr>
          <w:rStyle w:val="474"/>
          <w:rFonts w:ascii="宋体" w:hAnsi="宋体"/>
          <w:sz w:val="24"/>
        </w:rPr>
        <w:t>8.2承包人采购材料与工程设备</w:t>
      </w:r>
    </w:p>
    <w:p>
      <w:pPr>
        <w:snapToGrid w:val="0"/>
        <w:spacing w:line="500" w:lineRule="exact"/>
        <w:ind w:firstLine="482" w:firstLineChars="200"/>
        <w:rPr>
          <w:rStyle w:val="474"/>
          <w:rFonts w:ascii="宋体" w:hAnsi="宋体"/>
          <w:b/>
          <w:sz w:val="24"/>
          <w:u w:val="single"/>
        </w:rPr>
      </w:pPr>
      <w:r>
        <w:rPr>
          <w:rStyle w:val="474"/>
          <w:rFonts w:ascii="宋体" w:hAnsi="宋体"/>
          <w:b/>
          <w:sz w:val="24"/>
          <w:u w:val="single" w:color="000000"/>
        </w:rPr>
        <w:t>本工程主要材料，承包人应按</w:t>
      </w:r>
      <w:r>
        <w:rPr>
          <w:rStyle w:val="474"/>
          <w:rFonts w:hint="eastAsia" w:ascii="宋体" w:hAnsi="宋体"/>
          <w:b/>
          <w:sz w:val="24"/>
          <w:u w:val="single" w:color="000000"/>
        </w:rPr>
        <w:t>询价文件</w:t>
      </w:r>
      <w:r>
        <w:rPr>
          <w:rStyle w:val="474"/>
          <w:rFonts w:ascii="宋体" w:hAnsi="宋体"/>
          <w:b/>
          <w:sz w:val="24"/>
          <w:u w:val="single" w:color="000000"/>
        </w:rPr>
        <w:t>规定、设计文件、施工验收规范要求进行采购与保管。</w:t>
      </w:r>
    </w:p>
    <w:p>
      <w:pPr>
        <w:snapToGrid w:val="0"/>
        <w:spacing w:line="500" w:lineRule="exact"/>
        <w:ind w:firstLine="480" w:firstLineChars="200"/>
        <w:rPr>
          <w:rStyle w:val="474"/>
          <w:rFonts w:ascii="宋体" w:hAnsi="宋体"/>
          <w:sz w:val="24"/>
        </w:rPr>
      </w:pPr>
      <w:r>
        <w:rPr>
          <w:rStyle w:val="474"/>
          <w:rFonts w:ascii="宋体" w:hAnsi="宋体"/>
          <w:sz w:val="24"/>
        </w:rPr>
        <w:t>8.4材料与工程设备的保管与使用</w:t>
      </w:r>
    </w:p>
    <w:p>
      <w:pPr>
        <w:snapToGrid w:val="0"/>
        <w:spacing w:line="500" w:lineRule="exact"/>
        <w:ind w:firstLine="480" w:firstLineChars="200"/>
        <w:jc w:val="left"/>
        <w:rPr>
          <w:rStyle w:val="474"/>
          <w:rFonts w:ascii="宋体" w:hAnsi="宋体"/>
          <w:sz w:val="24"/>
        </w:rPr>
      </w:pPr>
      <w:r>
        <w:rPr>
          <w:rStyle w:val="474"/>
          <w:rFonts w:ascii="宋体" w:hAnsi="宋体"/>
          <w:sz w:val="24"/>
        </w:rPr>
        <w:t>8.4.1发包人供应的材料设备的保管费用的承担：</w:t>
      </w:r>
      <w:r>
        <w:rPr>
          <w:rStyle w:val="474"/>
          <w:rFonts w:ascii="宋体" w:hAnsi="宋体"/>
          <w:b/>
          <w:sz w:val="24"/>
          <w:u w:val="single" w:color="000000"/>
        </w:rPr>
        <w:t xml:space="preserve">  。 </w:t>
      </w:r>
    </w:p>
    <w:p>
      <w:pPr>
        <w:snapToGrid w:val="0"/>
        <w:spacing w:line="500" w:lineRule="exact"/>
        <w:ind w:firstLine="480" w:firstLineChars="200"/>
        <w:jc w:val="left"/>
        <w:rPr>
          <w:rStyle w:val="474"/>
          <w:rFonts w:ascii="宋体" w:hAnsi="宋体"/>
          <w:b/>
          <w:spacing w:val="-8"/>
          <w:sz w:val="24"/>
          <w:u w:val="single"/>
        </w:rPr>
      </w:pPr>
      <w:r>
        <w:rPr>
          <w:rStyle w:val="474"/>
          <w:rFonts w:ascii="宋体" w:hAnsi="宋体"/>
          <w:kern w:val="0"/>
          <w:sz w:val="24"/>
        </w:rPr>
        <w:t>承包人采购</w:t>
      </w:r>
      <w:r>
        <w:rPr>
          <w:rStyle w:val="474"/>
          <w:rFonts w:ascii="宋体" w:hAnsi="宋体"/>
          <w:sz w:val="24"/>
        </w:rPr>
        <w:t>材料与</w:t>
      </w:r>
      <w:r>
        <w:rPr>
          <w:rStyle w:val="474"/>
          <w:rFonts w:ascii="宋体" w:hAnsi="宋体"/>
          <w:kern w:val="0"/>
          <w:sz w:val="24"/>
        </w:rPr>
        <w:t>工程</w:t>
      </w:r>
      <w:r>
        <w:rPr>
          <w:rStyle w:val="474"/>
          <w:rFonts w:ascii="宋体" w:hAnsi="宋体"/>
          <w:sz w:val="24"/>
        </w:rPr>
        <w:t>设备的保管与使用：（1）</w:t>
      </w:r>
      <w:r>
        <w:rPr>
          <w:rStyle w:val="474"/>
          <w:rFonts w:ascii="宋体" w:hAnsi="宋体"/>
          <w:b/>
          <w:spacing w:val="-8"/>
          <w:sz w:val="24"/>
          <w:u w:val="single" w:color="000000"/>
        </w:rPr>
        <w:t>承包人自行采购的材料设备，发包人在</w:t>
      </w:r>
      <w:r>
        <w:rPr>
          <w:rStyle w:val="474"/>
          <w:rFonts w:hint="eastAsia" w:ascii="宋体" w:hAnsi="宋体"/>
          <w:b/>
          <w:spacing w:val="-8"/>
          <w:sz w:val="24"/>
          <w:u w:val="single" w:color="000000"/>
        </w:rPr>
        <w:t>询价文件</w:t>
      </w:r>
      <w:r>
        <w:rPr>
          <w:rStyle w:val="474"/>
          <w:rFonts w:ascii="宋体" w:hAnsi="宋体"/>
          <w:b/>
          <w:spacing w:val="-8"/>
          <w:sz w:val="24"/>
          <w:u w:val="single" w:color="000000"/>
        </w:rPr>
        <w:t>中已推荐品牌、产地、质量等要求的，承包人应按推荐品牌中中高档产品的要求自行采购，且必须为优等品。在相关材料进场时必须得到发包人及监理单位的认可，否则不得进场使用。</w:t>
      </w:r>
    </w:p>
    <w:p>
      <w:pPr>
        <w:snapToGrid w:val="0"/>
        <w:spacing w:line="500" w:lineRule="exact"/>
        <w:ind w:firstLine="480" w:firstLineChars="200"/>
        <w:rPr>
          <w:rStyle w:val="474"/>
          <w:rFonts w:ascii="宋体" w:hAnsi="宋体"/>
          <w:sz w:val="24"/>
        </w:rPr>
      </w:pPr>
      <w:r>
        <w:rPr>
          <w:rStyle w:val="474"/>
          <w:rFonts w:ascii="宋体" w:hAnsi="宋体"/>
          <w:sz w:val="24"/>
        </w:rPr>
        <w:t>8.6 样品</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8.6.1</w:t>
      </w:r>
      <w:r>
        <w:rPr>
          <w:rStyle w:val="474"/>
          <w:rFonts w:ascii="宋体" w:hAnsi="宋体"/>
          <w:kern w:val="0"/>
          <w:sz w:val="24"/>
        </w:rPr>
        <w:tab/>
      </w:r>
      <w:r>
        <w:rPr>
          <w:rStyle w:val="474"/>
          <w:rFonts w:ascii="宋体" w:hAnsi="宋体"/>
          <w:kern w:val="0"/>
          <w:sz w:val="24"/>
        </w:rPr>
        <w:t>样品的报送与封存</w:t>
      </w:r>
    </w:p>
    <w:p>
      <w:pPr>
        <w:snapToGrid w:val="0"/>
        <w:spacing w:line="500" w:lineRule="exact"/>
        <w:ind w:firstLine="360" w:firstLineChars="150"/>
        <w:jc w:val="left"/>
        <w:rPr>
          <w:rStyle w:val="474"/>
          <w:rFonts w:ascii="宋体" w:hAnsi="宋体"/>
          <w:sz w:val="24"/>
        </w:rPr>
      </w:pPr>
      <w:r>
        <w:rPr>
          <w:rStyle w:val="474"/>
          <w:rFonts w:ascii="宋体" w:hAnsi="宋体"/>
          <w:kern w:val="0"/>
          <w:sz w:val="24"/>
        </w:rPr>
        <w:t>需要承包人报送样品的材料或工程设备，样品的种类、名称、规格、数量要求：</w:t>
      </w:r>
      <w:r>
        <w:rPr>
          <w:rStyle w:val="474"/>
          <w:rFonts w:ascii="宋体" w:hAnsi="宋体"/>
          <w:sz w:val="24"/>
          <w:u w:val="single" w:color="000000"/>
        </w:rPr>
        <w:t xml:space="preserve"> </w:t>
      </w:r>
      <w:r>
        <w:rPr>
          <w:rStyle w:val="474"/>
          <w:rFonts w:ascii="宋体" w:hAnsi="宋体"/>
          <w:b/>
          <w:sz w:val="24"/>
          <w:u w:val="single" w:color="000000"/>
        </w:rPr>
        <w:t xml:space="preserve"> 。</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8.8 施工设备和临时设施</w:t>
      </w:r>
    </w:p>
    <w:p>
      <w:pPr>
        <w:snapToGrid w:val="0"/>
        <w:spacing w:line="500" w:lineRule="exact"/>
        <w:ind w:firstLine="480" w:firstLineChars="200"/>
        <w:jc w:val="left"/>
        <w:rPr>
          <w:rStyle w:val="474"/>
          <w:rFonts w:ascii="宋体" w:hAnsi="宋体"/>
          <w:sz w:val="24"/>
        </w:rPr>
      </w:pPr>
      <w:r>
        <w:rPr>
          <w:rStyle w:val="474"/>
          <w:rFonts w:ascii="宋体" w:hAnsi="宋体"/>
          <w:sz w:val="24"/>
        </w:rPr>
        <w:t>8.8.1 承包人提供的施工设备和临时设施</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关于修建临时设施费用承担的约定：</w:t>
      </w:r>
      <w:r>
        <w:rPr>
          <w:rStyle w:val="474"/>
          <w:rFonts w:ascii="宋体" w:hAnsi="宋体"/>
          <w:b/>
          <w:sz w:val="24"/>
          <w:u w:val="single" w:color="000000"/>
        </w:rPr>
        <w:t>由承包人自行考虑，费用包含在合同价款内。</w:t>
      </w:r>
    </w:p>
    <w:p>
      <w:pPr>
        <w:snapToGrid w:val="0"/>
        <w:spacing w:line="500" w:lineRule="exact"/>
        <w:jc w:val="left"/>
        <w:rPr>
          <w:rStyle w:val="474"/>
          <w:rFonts w:ascii="宋体" w:hAnsi="宋体"/>
          <w:b/>
          <w:sz w:val="24"/>
          <w:u w:val="single"/>
        </w:rPr>
      </w:pPr>
      <w:r>
        <w:rPr>
          <w:rStyle w:val="474"/>
          <w:rFonts w:ascii="宋体" w:hAnsi="宋体" w:cs="Calibri"/>
          <w:bCs/>
          <w:sz w:val="24"/>
        </w:rPr>
        <w:t>9. 试验与检验</w:t>
      </w:r>
      <w:r>
        <w:rPr>
          <w:rStyle w:val="474"/>
          <w:rFonts w:ascii="宋体" w:hAnsi="宋体"/>
          <w:b/>
          <w:sz w:val="24"/>
          <w:u w:val="single" w:color="000000"/>
        </w:rPr>
        <w:t>按本合同通用条款执行。</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10. 变更</w:t>
      </w:r>
    </w:p>
    <w:p>
      <w:pPr>
        <w:snapToGrid w:val="0"/>
        <w:spacing w:line="500" w:lineRule="exact"/>
        <w:ind w:firstLine="480" w:firstLineChars="200"/>
        <w:rPr>
          <w:rStyle w:val="474"/>
          <w:rFonts w:ascii="宋体" w:hAnsi="宋体"/>
          <w:sz w:val="24"/>
        </w:rPr>
      </w:pPr>
      <w:r>
        <w:rPr>
          <w:rStyle w:val="474"/>
          <w:rFonts w:ascii="宋体" w:hAnsi="宋体"/>
          <w:sz w:val="24"/>
        </w:rPr>
        <w:t>10.1变更的范围</w:t>
      </w:r>
    </w:p>
    <w:p>
      <w:pPr>
        <w:tabs>
          <w:tab w:val="left" w:pos="820"/>
        </w:tabs>
        <w:snapToGrid w:val="0"/>
        <w:spacing w:line="500" w:lineRule="exact"/>
        <w:ind w:firstLine="470" w:firstLineChars="196"/>
        <w:rPr>
          <w:rStyle w:val="474"/>
          <w:rFonts w:ascii="宋体" w:hAnsi="宋体" w:cs="Calibri"/>
          <w:b/>
          <w:bCs/>
          <w:sz w:val="24"/>
          <w:u w:val="single"/>
        </w:rPr>
      </w:pPr>
      <w:r>
        <w:rPr>
          <w:rStyle w:val="474"/>
          <w:rFonts w:ascii="宋体" w:hAnsi="宋体"/>
          <w:sz w:val="24"/>
        </w:rPr>
        <w:t>关于变更的范围的约定：</w:t>
      </w:r>
      <w:r>
        <w:rPr>
          <w:rStyle w:val="474"/>
          <w:rFonts w:ascii="宋体" w:hAnsi="宋体"/>
          <w:sz w:val="24"/>
          <w:u w:val="single" w:color="000000"/>
        </w:rPr>
        <w:t xml:space="preserve"> </w:t>
      </w:r>
      <w:r>
        <w:rPr>
          <w:rStyle w:val="474"/>
          <w:rFonts w:ascii="宋体" w:hAnsi="宋体" w:cs="Calibri"/>
          <w:b/>
          <w:bCs/>
          <w:sz w:val="24"/>
          <w:u w:val="single" w:color="000000"/>
        </w:rPr>
        <w:t>(1)发包人提供的工程量清单中的错、漏项;(2)经发包人认可的设计变更;(3)具有完备手续的现场签证;(4)经发包人认可的其它变更；（5）清单工程与实际施工数量±10%不调整。</w:t>
      </w:r>
    </w:p>
    <w:p>
      <w:pPr>
        <w:snapToGrid w:val="0"/>
        <w:spacing w:line="500" w:lineRule="exact"/>
        <w:ind w:firstLine="480" w:firstLineChars="200"/>
        <w:rPr>
          <w:rStyle w:val="474"/>
          <w:rFonts w:ascii="宋体" w:hAnsi="宋体"/>
          <w:sz w:val="24"/>
        </w:rPr>
      </w:pPr>
      <w:r>
        <w:rPr>
          <w:rStyle w:val="474"/>
          <w:rFonts w:ascii="宋体" w:hAnsi="宋体"/>
          <w:sz w:val="24"/>
        </w:rPr>
        <w:t>10.3变更程序</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现场签证和变更若涉及合同价款变化的，承包人应在14天内提出价款变更报告；逾期不报导致合同价款增加的，发包人则视为是承包人的让利，不予增加；若涉及合同价款减少的，则属于发包人自行核减合同价款，承包人不得追诉。</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发包人有权在发出变更指令前要求承包人提交一份有关该项变更的建议书，承包人应在2个工作日内做出书面回应，并在建议书中说明该项变更可能对本工程造成的影响。</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设计变更及工程签证必须经发包人委托的设计单位及发包人书面确认认可后方可生效。同时必须按发包人规定的流程单进行实施与执行。</w:t>
      </w:r>
    </w:p>
    <w:p>
      <w:pPr>
        <w:snapToGrid w:val="0"/>
        <w:spacing w:line="500" w:lineRule="exact"/>
        <w:ind w:firstLine="480" w:firstLineChars="200"/>
        <w:rPr>
          <w:rStyle w:val="474"/>
          <w:rFonts w:ascii="宋体" w:hAnsi="宋体"/>
          <w:sz w:val="24"/>
        </w:rPr>
      </w:pPr>
      <w:r>
        <w:rPr>
          <w:rStyle w:val="474"/>
          <w:rFonts w:ascii="宋体" w:hAnsi="宋体"/>
          <w:sz w:val="24"/>
        </w:rPr>
        <w:t>10.4 变更估价</w:t>
      </w:r>
    </w:p>
    <w:p>
      <w:pPr>
        <w:snapToGrid w:val="0"/>
        <w:spacing w:line="500" w:lineRule="exact"/>
        <w:ind w:firstLine="480" w:firstLineChars="200"/>
        <w:rPr>
          <w:rStyle w:val="474"/>
          <w:rFonts w:ascii="宋体" w:hAnsi="宋体"/>
          <w:sz w:val="24"/>
        </w:rPr>
      </w:pPr>
      <w:r>
        <w:rPr>
          <w:rStyle w:val="474"/>
          <w:rFonts w:ascii="宋体" w:hAnsi="宋体"/>
          <w:sz w:val="24"/>
        </w:rPr>
        <w:t>10.4 变更估价</w:t>
      </w:r>
    </w:p>
    <w:p>
      <w:pPr>
        <w:snapToGrid w:val="0"/>
        <w:spacing w:line="500" w:lineRule="exact"/>
        <w:ind w:firstLine="480" w:firstLineChars="200"/>
        <w:jc w:val="left"/>
        <w:rPr>
          <w:rStyle w:val="474"/>
          <w:rFonts w:ascii="宋体" w:hAnsi="宋体"/>
          <w:sz w:val="24"/>
        </w:rPr>
      </w:pPr>
      <w:r>
        <w:rPr>
          <w:rStyle w:val="474"/>
          <w:rFonts w:ascii="宋体" w:hAnsi="宋体"/>
          <w:sz w:val="24"/>
        </w:rPr>
        <w:t>10.4.1 变更估价原则</w:t>
      </w:r>
    </w:p>
    <w:p>
      <w:pPr>
        <w:tabs>
          <w:tab w:val="left" w:pos="820"/>
        </w:tabs>
        <w:snapToGrid w:val="0"/>
        <w:spacing w:line="500" w:lineRule="exact"/>
        <w:ind w:firstLine="470" w:firstLineChars="196"/>
        <w:rPr>
          <w:rStyle w:val="474"/>
          <w:rFonts w:ascii="宋体" w:hAnsi="宋体" w:cs="Calibri"/>
          <w:b/>
          <w:bCs/>
          <w:sz w:val="24"/>
          <w:u w:val="single"/>
          <w:lang w:val="zh-CN"/>
        </w:rPr>
      </w:pPr>
      <w:r>
        <w:rPr>
          <w:rStyle w:val="474"/>
          <w:rFonts w:ascii="宋体" w:hAnsi="宋体"/>
          <w:sz w:val="24"/>
        </w:rPr>
        <w:t>关于变更估价的约定:</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A、变更引起工程量增减（即投标报价中有与原工程量清单相同项目综合单价的），按以下办法执行：A-1、因变更引起工程量增减偏差在±15%（含15%）以内，按照投标综合单价（除税价格）执行。A-2、因变更引起工程量偏差幅度超过±15%（不含15%），其增加或减少部分的工程量单价参照</w:t>
      </w:r>
      <w:r>
        <w:rPr>
          <w:rStyle w:val="474"/>
          <w:rFonts w:hint="eastAsia" w:ascii="宋体" w:hAnsi="宋体" w:cs="Calibri"/>
          <w:bCs/>
          <w:sz w:val="24"/>
          <w:u w:val="single" w:color="000000"/>
          <w:lang w:val="zh-CN"/>
        </w:rPr>
        <w:t>询价文件</w:t>
      </w:r>
      <w:r>
        <w:rPr>
          <w:rStyle w:val="474"/>
          <w:rFonts w:ascii="宋体" w:hAnsi="宋体" w:cs="Calibri"/>
          <w:bCs/>
          <w:sz w:val="24"/>
          <w:u w:val="single" w:color="000000"/>
          <w:lang w:val="zh-CN"/>
        </w:rPr>
        <w:t xml:space="preserve"> “招标控制价编制及复核依据”的口径计算*（1-投标下浮率）执行（其中认质认价材料不下浮）。</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B、变更引起新的工程量清单项目增加（即没有与原工程量清单相同或类似项目综合单价的）按以下办法执行：B-1、结算时工程量及组价参照本</w:t>
      </w:r>
      <w:r>
        <w:rPr>
          <w:rStyle w:val="474"/>
          <w:rFonts w:hint="eastAsia" w:ascii="宋体" w:hAnsi="宋体" w:cs="Calibri"/>
          <w:bCs/>
          <w:sz w:val="24"/>
          <w:u w:val="single" w:color="000000"/>
          <w:lang w:val="zh-CN"/>
        </w:rPr>
        <w:t>询价文件</w:t>
      </w:r>
      <w:r>
        <w:rPr>
          <w:rStyle w:val="474"/>
          <w:rFonts w:ascii="宋体" w:hAnsi="宋体" w:cs="Calibri"/>
          <w:bCs/>
          <w:sz w:val="24"/>
          <w:u w:val="single" w:color="000000"/>
          <w:lang w:val="zh-CN"/>
        </w:rPr>
        <w:t xml:space="preserve"> “</w:t>
      </w:r>
      <w:r>
        <w:rPr>
          <w:rStyle w:val="474"/>
          <w:rFonts w:ascii="宋体" w:hAnsi="宋体"/>
          <w:sz w:val="24"/>
          <w:u w:val="single" w:color="000000"/>
        </w:rPr>
        <w:t>招标控制价编制及复核依据</w:t>
      </w:r>
      <w:r>
        <w:rPr>
          <w:rStyle w:val="474"/>
          <w:rFonts w:ascii="宋体" w:hAnsi="宋体" w:cs="Calibri"/>
          <w:bCs/>
          <w:sz w:val="24"/>
          <w:u w:val="single" w:color="000000"/>
          <w:lang w:val="zh-CN"/>
        </w:rPr>
        <w:t>”的相关条款计取，并依据投标下浮率下浮，作为结算依据（其中认质认价材料不下浮） 。B-2、结算时无法按B-1条款组价的新增工程量清单项目（即无相同或类似计价定额执行的），施工中由承包人提出，发包人确认后作为依据，同时工程量经发包人确认按实计量。</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注：投标下浮率为=（1-A1/A2）*100%</w:t>
      </w:r>
    </w:p>
    <w:p>
      <w:pPr>
        <w:snapToGrid w:val="0"/>
        <w:spacing w:line="500" w:lineRule="exact"/>
        <w:ind w:firstLine="480" w:firstLineChars="200"/>
        <w:jc w:val="left"/>
        <w:rPr>
          <w:rStyle w:val="474"/>
          <w:rFonts w:ascii="宋体" w:hAnsi="宋体" w:cs="Calibri"/>
          <w:bCs/>
          <w:sz w:val="24"/>
          <w:u w:val="single"/>
          <w:lang w:val="zh-CN"/>
        </w:rPr>
      </w:pPr>
      <w:r>
        <w:rPr>
          <w:rStyle w:val="474"/>
          <w:rFonts w:ascii="宋体" w:hAnsi="宋体" w:cs="Calibri"/>
          <w:bCs/>
          <w:sz w:val="24"/>
          <w:u w:val="single" w:color="000000"/>
          <w:lang w:val="zh-CN"/>
        </w:rPr>
        <w:t>A1=投标（中标价-暂列金额-暂定价-规费-税金）;</w:t>
      </w:r>
    </w:p>
    <w:p>
      <w:pPr>
        <w:snapToGrid w:val="0"/>
        <w:spacing w:line="500" w:lineRule="exact"/>
        <w:ind w:firstLine="480" w:firstLineChars="200"/>
        <w:jc w:val="left"/>
        <w:rPr>
          <w:rStyle w:val="474"/>
          <w:rFonts w:ascii="宋体" w:hAnsi="宋体"/>
          <w:kern w:val="0"/>
          <w:sz w:val="24"/>
          <w:lang w:val="zh-CN"/>
        </w:rPr>
      </w:pPr>
      <w:r>
        <w:rPr>
          <w:rStyle w:val="474"/>
          <w:rFonts w:ascii="宋体" w:hAnsi="宋体" w:cs="Calibri"/>
          <w:bCs/>
          <w:sz w:val="24"/>
          <w:u w:val="single" w:color="000000"/>
          <w:lang w:val="zh-CN"/>
        </w:rPr>
        <w:t>A2=招标（标底价-暂列金额-暂定价-规费-税金）。</w:t>
      </w:r>
    </w:p>
    <w:p>
      <w:pPr>
        <w:snapToGrid w:val="0"/>
        <w:spacing w:line="500" w:lineRule="exact"/>
        <w:ind w:firstLine="480" w:firstLineChars="200"/>
        <w:jc w:val="left"/>
        <w:rPr>
          <w:rStyle w:val="474"/>
          <w:rFonts w:ascii="宋体" w:hAnsi="宋体"/>
          <w:sz w:val="24"/>
          <w:u w:val="single"/>
        </w:rPr>
      </w:pPr>
      <w:r>
        <w:rPr>
          <w:rStyle w:val="474"/>
          <w:rFonts w:ascii="宋体" w:hAnsi="宋体"/>
          <w:sz w:val="24"/>
          <w:u w:val="single" w:color="000000"/>
        </w:rPr>
        <w:t>C、因工程变更造成施工方案变更，引起措施项目发生变化时，</w:t>
      </w:r>
      <w:r>
        <w:rPr>
          <w:rStyle w:val="474"/>
          <w:rFonts w:ascii="宋体" w:hAnsi="宋体" w:cs="Calibri"/>
          <w:bCs/>
          <w:sz w:val="24"/>
          <w:u w:val="single" w:color="000000"/>
        </w:rPr>
        <w:t>承包人将拟实施的方案提交发包人确认，并详细说明与原方案措施项目相比的变化情况，双方确认后</w:t>
      </w:r>
      <w:r>
        <w:rPr>
          <w:rStyle w:val="474"/>
          <w:rFonts w:ascii="宋体" w:hAnsi="宋体"/>
          <w:sz w:val="2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4"/>
          <w:rFonts w:ascii="宋体" w:hAnsi="宋体" w:cs="Calibri"/>
          <w:bCs/>
          <w:sz w:val="24"/>
          <w:u w:val="single" w:color="000000"/>
          <w:lang w:val="zh-CN"/>
        </w:rPr>
        <w:t>本</w:t>
      </w:r>
      <w:r>
        <w:rPr>
          <w:rStyle w:val="474"/>
          <w:rFonts w:hint="eastAsia" w:ascii="宋体" w:hAnsi="宋体" w:cs="Calibri"/>
          <w:bCs/>
          <w:sz w:val="24"/>
          <w:u w:val="single" w:color="000000"/>
          <w:lang w:val="zh-CN"/>
        </w:rPr>
        <w:t>询价文件</w:t>
      </w:r>
      <w:r>
        <w:rPr>
          <w:rStyle w:val="474"/>
          <w:rFonts w:ascii="宋体" w:hAnsi="宋体" w:cs="Calibri"/>
          <w:bCs/>
          <w:sz w:val="24"/>
          <w:u w:val="single" w:color="000000"/>
          <w:lang w:val="zh-CN"/>
        </w:rPr>
        <w:t xml:space="preserve"> “</w:t>
      </w:r>
      <w:r>
        <w:rPr>
          <w:rStyle w:val="474"/>
          <w:rFonts w:ascii="宋体" w:hAnsi="宋体"/>
          <w:sz w:val="24"/>
          <w:u w:val="single" w:color="000000"/>
        </w:rPr>
        <w:t>招标控制价编制及复核依据</w:t>
      </w:r>
      <w:r>
        <w:rPr>
          <w:rStyle w:val="474"/>
          <w:rFonts w:ascii="宋体" w:hAnsi="宋体" w:cs="Calibri"/>
          <w:bCs/>
          <w:sz w:val="24"/>
          <w:u w:val="single" w:color="000000"/>
          <w:lang w:val="zh-CN"/>
        </w:rPr>
        <w:t>”的口径计算*（1-投标下浮率）执行</w:t>
      </w:r>
      <w:r>
        <w:rPr>
          <w:rStyle w:val="474"/>
          <w:rFonts w:ascii="宋体" w:hAnsi="宋体"/>
          <w:sz w:val="24"/>
          <w:u w:val="single" w:color="000000"/>
        </w:rPr>
        <w:t>或由承包人提出适当的措施费变更要求，经发包人确认后调整。</w:t>
      </w:r>
    </w:p>
    <w:p>
      <w:pPr>
        <w:snapToGrid w:val="0"/>
        <w:spacing w:line="500" w:lineRule="exact"/>
        <w:ind w:firstLine="525"/>
        <w:rPr>
          <w:rStyle w:val="474"/>
          <w:rFonts w:ascii="宋体" w:hAnsi="宋体"/>
          <w:kern w:val="0"/>
          <w:sz w:val="24"/>
          <w:u w:val="single"/>
        </w:rPr>
      </w:pPr>
      <w:r>
        <w:rPr>
          <w:rStyle w:val="474"/>
          <w:rFonts w:ascii="宋体" w:hAnsi="宋体"/>
          <w:kern w:val="0"/>
          <w:sz w:val="24"/>
          <w:u w:val="single" w:color="000000"/>
        </w:rPr>
        <w:t>单价及总价措施项目费均为除税价格。</w:t>
      </w:r>
    </w:p>
    <w:p>
      <w:pPr>
        <w:snapToGrid w:val="0"/>
        <w:spacing w:line="500" w:lineRule="exact"/>
        <w:ind w:firstLine="480" w:firstLineChars="200"/>
        <w:rPr>
          <w:rStyle w:val="474"/>
          <w:rFonts w:ascii="宋体" w:hAnsi="宋体"/>
          <w:sz w:val="24"/>
        </w:rPr>
      </w:pPr>
      <w:r>
        <w:rPr>
          <w:rStyle w:val="474"/>
          <w:rFonts w:ascii="宋体" w:hAnsi="宋体"/>
          <w:sz w:val="24"/>
        </w:rPr>
        <w:t>10.5承包人的合理化建议</w:t>
      </w:r>
    </w:p>
    <w:p>
      <w:pPr>
        <w:snapToGrid w:val="0"/>
        <w:spacing w:line="500" w:lineRule="exact"/>
        <w:ind w:firstLine="480" w:firstLineChars="200"/>
        <w:jc w:val="left"/>
        <w:rPr>
          <w:rStyle w:val="474"/>
          <w:rFonts w:ascii="宋体" w:hAnsi="宋体"/>
          <w:sz w:val="24"/>
        </w:rPr>
      </w:pPr>
      <w:r>
        <w:rPr>
          <w:rStyle w:val="474"/>
          <w:rFonts w:ascii="宋体" w:hAnsi="宋体"/>
          <w:sz w:val="24"/>
        </w:rPr>
        <w:t>监理人审查承包人合理化建议的期限：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3日内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发包人审批承包人合理化建议的期限：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7日内   </w:t>
      </w:r>
      <w:r>
        <w:rPr>
          <w:rStyle w:val="474"/>
          <w:rFonts w:ascii="宋体" w:hAnsi="宋体"/>
          <w:sz w:val="24"/>
          <w:u w:val="single" w:color="000000"/>
        </w:rPr>
        <w:t xml:space="preserve">      </w:t>
      </w:r>
      <w:r>
        <w:rPr>
          <w:rStyle w:val="474"/>
          <w:rFonts w:ascii="宋体" w:hAnsi="宋体"/>
          <w:sz w:val="24"/>
        </w:rPr>
        <w:t>。</w:t>
      </w:r>
    </w:p>
    <w:p>
      <w:pPr>
        <w:pStyle w:val="479"/>
        <w:snapToGrid w:val="0"/>
        <w:spacing w:line="500" w:lineRule="exact"/>
        <w:ind w:firstLine="480"/>
        <w:rPr>
          <w:rStyle w:val="474"/>
          <w:rFonts w:ascii="宋体" w:hAnsi="宋体" w:cs="宋体"/>
          <w:b/>
          <w:bCs/>
          <w:kern w:val="2"/>
          <w:sz w:val="24"/>
          <w:szCs w:val="24"/>
          <w:u w:val="single"/>
        </w:rPr>
      </w:pPr>
      <w:r>
        <w:rPr>
          <w:rStyle w:val="474"/>
          <w:rFonts w:ascii="宋体" w:hAnsi="宋体"/>
          <w:sz w:val="24"/>
          <w:szCs w:val="24"/>
        </w:rPr>
        <w:t>承包人提出的合理化建议降低了合同价格或者提高了工程经济效益的奖励的方法和金额为：</w:t>
      </w:r>
      <w:r>
        <w:rPr>
          <w:rStyle w:val="474"/>
          <w:rFonts w:ascii="宋体" w:hAnsi="宋体"/>
          <w:sz w:val="24"/>
          <w:szCs w:val="24"/>
          <w:u w:val="single" w:color="000000"/>
        </w:rPr>
        <w:t xml:space="preserve">   </w:t>
      </w:r>
      <w:r>
        <w:rPr>
          <w:rStyle w:val="474"/>
          <w:rFonts w:ascii="宋体" w:hAnsi="宋体" w:cs="宋体"/>
          <w:b/>
          <w:bCs/>
          <w:kern w:val="2"/>
          <w:sz w:val="24"/>
          <w:szCs w:val="24"/>
          <w:u w:val="single" w:color="000000"/>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10.7 暂估价</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暂估价材料和工程设备的明细详见附件11：《</w:t>
      </w:r>
      <w:r>
        <w:rPr>
          <w:rStyle w:val="474"/>
          <w:rFonts w:ascii="宋体" w:hAnsi="宋体"/>
          <w:sz w:val="24"/>
        </w:rPr>
        <w:t>暂估价一览表》</w:t>
      </w:r>
      <w:r>
        <w:rPr>
          <w:rStyle w:val="474"/>
          <w:rFonts w:ascii="宋体" w:hAnsi="宋体"/>
          <w:kern w:val="0"/>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10.7.1 依法必须招标的暂估价项目</w:t>
      </w:r>
    </w:p>
    <w:p>
      <w:pPr>
        <w:snapToGrid w:val="0"/>
        <w:spacing w:line="500" w:lineRule="exact"/>
        <w:ind w:firstLine="480" w:firstLineChars="200"/>
        <w:jc w:val="left"/>
        <w:rPr>
          <w:rStyle w:val="474"/>
          <w:rFonts w:ascii="宋体" w:hAnsi="宋体"/>
          <w:sz w:val="24"/>
        </w:rPr>
      </w:pPr>
      <w:r>
        <w:rPr>
          <w:rStyle w:val="474"/>
          <w:rFonts w:ascii="宋体" w:hAnsi="宋体"/>
          <w:sz w:val="24"/>
        </w:rPr>
        <w:t>对于依法必须招标的暂估价项目的确认和批准采取第</w:t>
      </w:r>
      <w:r>
        <w:rPr>
          <w:rStyle w:val="474"/>
          <w:rFonts w:ascii="宋体" w:hAnsi="宋体"/>
          <w:sz w:val="24"/>
          <w:u w:val="single" w:color="000000"/>
        </w:rPr>
        <w:t xml:space="preserve">  / </w:t>
      </w:r>
      <w:r>
        <w:rPr>
          <w:rStyle w:val="474"/>
          <w:rFonts w:ascii="宋体" w:hAnsi="宋体"/>
          <w:sz w:val="24"/>
        </w:rPr>
        <w:t>种方式确定。</w:t>
      </w:r>
    </w:p>
    <w:p>
      <w:pPr>
        <w:snapToGrid w:val="0"/>
        <w:spacing w:line="500" w:lineRule="exact"/>
        <w:ind w:firstLine="480" w:firstLineChars="200"/>
        <w:jc w:val="left"/>
        <w:rPr>
          <w:rStyle w:val="474"/>
          <w:rFonts w:ascii="宋体" w:hAnsi="宋体"/>
          <w:sz w:val="24"/>
        </w:rPr>
      </w:pPr>
      <w:r>
        <w:rPr>
          <w:rStyle w:val="474"/>
          <w:rFonts w:ascii="宋体" w:hAnsi="宋体"/>
          <w:sz w:val="24"/>
        </w:rPr>
        <w:t>10.7.2 不属于依法必须招标的暂估价项目</w:t>
      </w:r>
    </w:p>
    <w:p>
      <w:pPr>
        <w:snapToGrid w:val="0"/>
        <w:spacing w:line="500" w:lineRule="exact"/>
        <w:ind w:firstLine="460"/>
        <w:rPr>
          <w:rStyle w:val="474"/>
          <w:rFonts w:ascii="宋体" w:hAnsi="宋体" w:cs="宋体"/>
          <w:b/>
          <w:bCs/>
          <w:sz w:val="24"/>
          <w:u w:val="single"/>
        </w:rPr>
      </w:pPr>
      <w:r>
        <w:rPr>
          <w:rStyle w:val="474"/>
          <w:rFonts w:ascii="宋体" w:hAnsi="宋体"/>
          <w:sz w:val="24"/>
        </w:rPr>
        <w:t>对于不属于依法必须招标的暂估价项目的确认和批准采取第</w:t>
      </w:r>
      <w:r>
        <w:rPr>
          <w:rStyle w:val="474"/>
          <w:rFonts w:ascii="宋体" w:hAnsi="宋体"/>
          <w:sz w:val="24"/>
          <w:u w:val="single" w:color="000000"/>
        </w:rPr>
        <w:t xml:space="preserve"> /</w:t>
      </w:r>
      <w:r>
        <w:rPr>
          <w:rStyle w:val="474"/>
          <w:rFonts w:ascii="宋体" w:hAnsi="宋体"/>
          <w:sz w:val="24"/>
        </w:rPr>
        <w:t xml:space="preserve"> 种方式确定 </w:t>
      </w:r>
      <w:r>
        <w:rPr>
          <w:rStyle w:val="474"/>
          <w:rFonts w:ascii="宋体" w:hAnsi="宋体"/>
          <w:sz w:val="24"/>
          <w:u w:val="single" w:color="000000"/>
        </w:rPr>
        <w:t xml:space="preserve">       </w:t>
      </w:r>
    </w:p>
    <w:p>
      <w:pPr>
        <w:snapToGrid w:val="0"/>
        <w:spacing w:line="500" w:lineRule="exact"/>
        <w:jc w:val="left"/>
        <w:rPr>
          <w:rStyle w:val="474"/>
          <w:rFonts w:ascii="宋体" w:hAnsi="宋体" w:cs="宋体"/>
          <w:b/>
          <w:bCs/>
          <w:sz w:val="24"/>
          <w:u w:val="single"/>
        </w:rPr>
      </w:pPr>
      <w:r>
        <w:rPr>
          <w:rStyle w:val="474"/>
          <w:rFonts w:ascii="宋体" w:hAnsi="宋体"/>
          <w:sz w:val="24"/>
        </w:rPr>
        <w:t>第3种方式：</w:t>
      </w:r>
      <w:r>
        <w:rPr>
          <w:rStyle w:val="474"/>
          <w:rFonts w:ascii="宋体" w:hAnsi="宋体"/>
          <w:kern w:val="0"/>
          <w:sz w:val="24"/>
        </w:rPr>
        <w:t>承包人直接实施的暂估价项目</w:t>
      </w:r>
      <w:r>
        <w:rPr>
          <w:rStyle w:val="474"/>
          <w:rFonts w:ascii="宋体" w:hAnsi="宋体"/>
          <w:sz w:val="24"/>
        </w:rPr>
        <w:t>的约定：</w:t>
      </w:r>
      <w:r>
        <w:rPr>
          <w:rStyle w:val="474"/>
          <w:rFonts w:ascii="宋体" w:hAnsi="宋体"/>
          <w:sz w:val="24"/>
          <w:u w:val="single" w:color="000000"/>
        </w:rPr>
        <w:t xml:space="preserve">      </w:t>
      </w:r>
      <w:r>
        <w:rPr>
          <w:rStyle w:val="474"/>
          <w:rFonts w:ascii="宋体" w:hAnsi="宋体" w:cs="宋体"/>
          <w:b/>
          <w:bCs/>
          <w:sz w:val="24"/>
          <w:u w:val="single" w:color="000000"/>
        </w:rPr>
        <w:t>/           。</w:t>
      </w:r>
    </w:p>
    <w:p>
      <w:pPr>
        <w:snapToGrid w:val="0"/>
        <w:spacing w:line="500" w:lineRule="exact"/>
        <w:ind w:firstLine="480" w:firstLineChars="200"/>
        <w:jc w:val="left"/>
        <w:rPr>
          <w:rStyle w:val="474"/>
          <w:rFonts w:ascii="宋体" w:hAnsi="宋体"/>
          <w:kern w:val="0"/>
          <w:sz w:val="24"/>
        </w:rPr>
      </w:pPr>
      <w:r>
        <w:rPr>
          <w:rStyle w:val="474"/>
          <w:rFonts w:ascii="宋体" w:hAnsi="宋体"/>
          <w:sz w:val="24"/>
        </w:rPr>
        <w:t>10.8 暂列金额</w:t>
      </w:r>
    </w:p>
    <w:p>
      <w:pPr>
        <w:snapToGrid w:val="0"/>
        <w:spacing w:line="500" w:lineRule="exact"/>
        <w:ind w:firstLine="480" w:firstLineChars="200"/>
        <w:jc w:val="left"/>
        <w:rPr>
          <w:rStyle w:val="474"/>
          <w:rFonts w:ascii="宋体" w:hAnsi="宋体" w:cs="Calibri"/>
          <w:b/>
          <w:bCs/>
          <w:kern w:val="0"/>
          <w:sz w:val="24"/>
          <w:u w:val="single"/>
        </w:rPr>
      </w:pPr>
      <w:r>
        <w:rPr>
          <w:rStyle w:val="474"/>
          <w:rFonts w:ascii="宋体" w:hAnsi="宋体"/>
          <w:kern w:val="0"/>
          <w:sz w:val="24"/>
        </w:rPr>
        <w:t>合同当事人关于暂列金额使用的约定：</w:t>
      </w:r>
      <w:r>
        <w:rPr>
          <w:rStyle w:val="474"/>
          <w:rFonts w:ascii="宋体" w:hAnsi="宋体"/>
          <w:sz w:val="24"/>
          <w:u w:val="single" w:color="000000"/>
        </w:rPr>
        <w:t xml:space="preserve">  </w:t>
      </w:r>
      <w:r>
        <w:rPr>
          <w:rStyle w:val="474"/>
          <w:rFonts w:ascii="宋体" w:hAnsi="宋体" w:cs="Calibri"/>
          <w:b/>
          <w:bCs/>
          <w:kern w:val="0"/>
          <w:sz w:val="24"/>
          <w:u w:val="single" w:color="000000"/>
        </w:rPr>
        <w:t>/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11. 价格调整</w:t>
      </w:r>
    </w:p>
    <w:p>
      <w:pPr>
        <w:snapToGrid w:val="0"/>
        <w:spacing w:line="500" w:lineRule="exact"/>
        <w:ind w:firstLine="480" w:firstLineChars="200"/>
        <w:jc w:val="left"/>
        <w:rPr>
          <w:rStyle w:val="474"/>
          <w:rFonts w:ascii="宋体" w:hAnsi="宋体"/>
          <w:sz w:val="24"/>
        </w:rPr>
      </w:pPr>
      <w:r>
        <w:rPr>
          <w:rStyle w:val="474"/>
          <w:rFonts w:ascii="宋体" w:hAnsi="宋体"/>
          <w:sz w:val="24"/>
        </w:rPr>
        <w:t>11.1 市场价格波动引起的调整</w:t>
      </w:r>
    </w:p>
    <w:p>
      <w:pPr>
        <w:snapToGrid w:val="0"/>
        <w:spacing w:line="500" w:lineRule="exact"/>
        <w:ind w:firstLine="480" w:firstLineChars="200"/>
        <w:jc w:val="left"/>
        <w:rPr>
          <w:rStyle w:val="474"/>
          <w:rFonts w:ascii="宋体" w:hAnsi="宋体"/>
          <w:sz w:val="24"/>
        </w:rPr>
      </w:pPr>
      <w:r>
        <w:rPr>
          <w:rStyle w:val="474"/>
          <w:rFonts w:ascii="宋体" w:hAnsi="宋体"/>
          <w:sz w:val="24"/>
        </w:rPr>
        <w:t>市场价格波动是否调整合同价格的约定：</w:t>
      </w:r>
    </w:p>
    <w:p>
      <w:pPr>
        <w:snapToGrid w:val="0"/>
        <w:spacing w:line="500" w:lineRule="exact"/>
        <w:ind w:firstLine="466" w:firstLineChars="200"/>
        <w:jc w:val="left"/>
        <w:rPr>
          <w:rStyle w:val="474"/>
          <w:rFonts w:ascii="宋体" w:hAnsi="宋体" w:cs="宋体"/>
          <w:b/>
          <w:bCs/>
          <w:spacing w:val="-4"/>
          <w:sz w:val="24"/>
        </w:rPr>
      </w:pPr>
      <w:r>
        <w:rPr>
          <w:rStyle w:val="474"/>
          <w:rFonts w:ascii="宋体" w:hAnsi="宋体" w:cs="宋体"/>
          <w:b/>
          <w:bCs/>
          <w:spacing w:val="-4"/>
          <w:sz w:val="24"/>
          <w:u w:val="single" w:color="000000"/>
        </w:rPr>
        <w:t>本工程建筑材料价格上涨或下降的，由承包人自行承担或收益。</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12. 合同价格、计量与支付</w:t>
      </w:r>
    </w:p>
    <w:p>
      <w:pPr>
        <w:snapToGrid w:val="0"/>
        <w:spacing w:line="500" w:lineRule="exact"/>
        <w:ind w:firstLine="480" w:firstLineChars="200"/>
        <w:rPr>
          <w:rStyle w:val="474"/>
          <w:rFonts w:ascii="宋体" w:hAnsi="宋体"/>
          <w:sz w:val="24"/>
        </w:rPr>
      </w:pPr>
      <w:r>
        <w:rPr>
          <w:rStyle w:val="474"/>
          <w:rFonts w:ascii="宋体" w:hAnsi="宋体"/>
          <w:sz w:val="24"/>
        </w:rPr>
        <w:t>12.1 合同价格形式：</w:t>
      </w:r>
    </w:p>
    <w:p>
      <w:pPr>
        <w:snapToGrid w:val="0"/>
        <w:spacing w:line="500" w:lineRule="exact"/>
        <w:ind w:firstLine="480"/>
        <w:rPr>
          <w:rStyle w:val="474"/>
          <w:rFonts w:ascii="宋体" w:hAnsi="宋体"/>
          <w:sz w:val="24"/>
        </w:rPr>
      </w:pPr>
      <w:r>
        <w:rPr>
          <w:rStyle w:val="474"/>
          <w:rFonts w:ascii="宋体" w:hAnsi="宋体"/>
          <w:sz w:val="24"/>
        </w:rPr>
        <w:t>1、单价合同。</w:t>
      </w:r>
    </w:p>
    <w:p>
      <w:pPr>
        <w:pStyle w:val="480"/>
        <w:snapToGrid w:val="0"/>
        <w:spacing w:before="312" w:after="312" w:line="500" w:lineRule="exact"/>
        <w:ind w:firstLine="525"/>
        <w:jc w:val="both"/>
        <w:rPr>
          <w:rStyle w:val="474"/>
          <w:b/>
          <w:bCs/>
          <w:kern w:val="2"/>
          <w:u w:val="single"/>
        </w:rPr>
      </w:pPr>
      <w:r>
        <w:rPr>
          <w:rStyle w:val="474"/>
          <w:b/>
          <w:bCs/>
          <w:kern w:val="2"/>
          <w:u w:val="single" w:color="000000"/>
        </w:rPr>
        <w:t>本工程投标报价的综合单价包括本</w:t>
      </w:r>
      <w:r>
        <w:rPr>
          <w:rStyle w:val="474"/>
          <w:rFonts w:hint="eastAsia"/>
          <w:b/>
          <w:bCs/>
          <w:kern w:val="2"/>
          <w:u w:val="single" w:color="000000"/>
        </w:rPr>
        <w:t>询价文件</w:t>
      </w:r>
      <w:r>
        <w:rPr>
          <w:rStyle w:val="474"/>
          <w:b/>
          <w:bCs/>
          <w:kern w:val="2"/>
          <w:u w:val="single" w:color="000000"/>
        </w:rPr>
        <w:t>中划分的由投标人承担的风险范围及费用。投标报价中分部分项工程和措施项目中的单价项目，根据</w:t>
      </w:r>
      <w:r>
        <w:rPr>
          <w:rStyle w:val="474"/>
          <w:rFonts w:hint="eastAsia"/>
          <w:b/>
          <w:bCs/>
          <w:kern w:val="2"/>
          <w:u w:val="single" w:color="000000"/>
        </w:rPr>
        <w:t>询价文件</w:t>
      </w:r>
      <w:r>
        <w:rPr>
          <w:rStyle w:val="474"/>
          <w:b/>
          <w:bCs/>
          <w:kern w:val="2"/>
          <w:u w:val="single" w:color="000000"/>
        </w:rPr>
        <w:t>和招标工程量清单项目中的特征描述确定；措施项目中的总价项目根据</w:t>
      </w:r>
      <w:r>
        <w:rPr>
          <w:rStyle w:val="474"/>
          <w:rFonts w:hint="eastAsia"/>
          <w:b/>
          <w:bCs/>
          <w:kern w:val="2"/>
          <w:u w:val="single" w:color="000000"/>
        </w:rPr>
        <w:t>询价文件</w:t>
      </w:r>
      <w:r>
        <w:rPr>
          <w:rStyle w:val="474"/>
          <w:b/>
          <w:bCs/>
          <w:kern w:val="2"/>
          <w:u w:val="single" w:color="000000"/>
        </w:rPr>
        <w:t>及投标时拟定的施工组织设计或施工方案自主确定，其中安全文明施工费按规定计取，不得作为竞争性费用。对招标人所列的措施项目，投标人可根据工程实际与施工组织设计进行增补，但不应更改招标人已列的措施项目。结算时，除工程变更引起施工方案改变外，承包人不得以招标工程措施项目清单缺项为由要求新增措施项目。</w:t>
      </w:r>
    </w:p>
    <w:p>
      <w:pPr>
        <w:snapToGrid w:val="0"/>
        <w:spacing w:line="500" w:lineRule="exact"/>
        <w:ind w:firstLine="480"/>
        <w:rPr>
          <w:rStyle w:val="474"/>
          <w:rFonts w:ascii="宋体" w:hAnsi="宋体"/>
          <w:sz w:val="24"/>
        </w:rPr>
      </w:pPr>
      <w:r>
        <w:rPr>
          <w:rStyle w:val="474"/>
          <w:rFonts w:ascii="宋体" w:hAnsi="宋体"/>
          <w:sz w:val="24"/>
        </w:rPr>
        <w:t>风险范围以外合同价格的调整方法：</w:t>
      </w:r>
    </w:p>
    <w:p>
      <w:pPr>
        <w:snapToGrid w:val="0"/>
        <w:spacing w:line="500" w:lineRule="exact"/>
        <w:ind w:firstLine="482" w:firstLineChars="200"/>
        <w:rPr>
          <w:rStyle w:val="474"/>
          <w:rFonts w:ascii="宋体" w:hAnsi="宋体" w:cs="Calibri"/>
          <w:b/>
          <w:bCs/>
          <w:sz w:val="24"/>
          <w:u w:val="single"/>
        </w:rPr>
      </w:pPr>
      <w:r>
        <w:rPr>
          <w:rStyle w:val="474"/>
          <w:rFonts w:ascii="宋体" w:hAnsi="宋体"/>
          <w:b/>
          <w:sz w:val="24"/>
          <w:u w:val="single" w:color="000000"/>
        </w:rPr>
        <w:t>详见</w:t>
      </w:r>
      <w:r>
        <w:rPr>
          <w:rStyle w:val="474"/>
          <w:rFonts w:ascii="宋体" w:hAnsi="宋体" w:cs="Calibri"/>
          <w:b/>
          <w:bCs/>
          <w:sz w:val="24"/>
          <w:u w:val="single" w:color="000000"/>
        </w:rPr>
        <w:t>本</w:t>
      </w:r>
      <w:r>
        <w:rPr>
          <w:rStyle w:val="474"/>
          <w:rFonts w:hint="eastAsia" w:ascii="宋体" w:hAnsi="宋体" w:cs="Calibri"/>
          <w:b/>
          <w:bCs/>
          <w:sz w:val="24"/>
          <w:u w:val="single" w:color="000000"/>
        </w:rPr>
        <w:t>招标文件文件</w:t>
      </w:r>
      <w:r>
        <w:rPr>
          <w:rStyle w:val="474"/>
          <w:rFonts w:ascii="宋体" w:hAnsi="宋体" w:cs="Calibri"/>
          <w:b/>
          <w:bCs/>
          <w:sz w:val="24"/>
          <w:u w:val="single" w:color="000000"/>
        </w:rPr>
        <w:t>相关条款。</w:t>
      </w:r>
    </w:p>
    <w:p>
      <w:pPr>
        <w:pStyle w:val="480"/>
        <w:snapToGrid w:val="0"/>
        <w:spacing w:before="312" w:after="312" w:line="500" w:lineRule="exact"/>
        <w:ind w:firstLine="600" w:firstLineChars="250"/>
        <w:jc w:val="both"/>
        <w:rPr>
          <w:rStyle w:val="474"/>
        </w:rPr>
      </w:pPr>
      <w:r>
        <w:rPr>
          <w:rStyle w:val="474"/>
        </w:rPr>
        <w:t>12.1.1承包人的投标报价必须承担自身的技术风险和管理风险（包括管理费和利润），除以下明示风险因素为可调整之列，但因承包人原因导致工期延误除外，其余风险均由投标人综合考虑自主报价。</w:t>
      </w:r>
    </w:p>
    <w:p>
      <w:pPr>
        <w:pStyle w:val="480"/>
        <w:snapToGrid w:val="0"/>
        <w:spacing w:before="312" w:after="312" w:line="500" w:lineRule="exact"/>
        <w:ind w:firstLine="720" w:firstLineChars="300"/>
        <w:jc w:val="both"/>
        <w:rPr>
          <w:rStyle w:val="474"/>
        </w:rPr>
      </w:pPr>
      <w:r>
        <w:rPr>
          <w:rStyle w:val="474"/>
        </w:rPr>
        <w:t>本工程中计价风险内容如下：</w:t>
      </w:r>
    </w:p>
    <w:p>
      <w:pPr>
        <w:pStyle w:val="480"/>
        <w:snapToGrid w:val="0"/>
        <w:spacing w:before="312" w:after="312" w:line="500" w:lineRule="exact"/>
        <w:jc w:val="both"/>
        <w:rPr>
          <w:rStyle w:val="474"/>
        </w:rPr>
      </w:pPr>
      <w:r>
        <w:rPr>
          <w:rStyle w:val="474"/>
        </w:rPr>
        <w:t xml:space="preserve">    （1）人工单价由投标人在投标报价时自行测算调整幅度，竣工结算时不作调整。投标人测算时可参照</w:t>
      </w:r>
      <w:r>
        <w:rPr>
          <w:rStyle w:val="474"/>
          <w:rFonts w:cs="宋体"/>
          <w:bCs/>
        </w:rPr>
        <w:t>人工工资执行苏建函价</w:t>
      </w:r>
      <w:r>
        <w:rPr>
          <w:rStyle w:val="474"/>
          <w:rFonts w:hint="eastAsia" w:cs="宋体"/>
          <w:bCs/>
        </w:rPr>
        <w:t>[2022]62</w:t>
      </w:r>
      <w:r>
        <w:rPr>
          <w:rStyle w:val="474"/>
          <w:rFonts w:cs="宋体"/>
          <w:bCs/>
        </w:rPr>
        <w:t>号文件，自主报价</w:t>
      </w:r>
      <w:r>
        <w:rPr>
          <w:rStyle w:val="474"/>
        </w:rPr>
        <w:t>。</w:t>
      </w:r>
    </w:p>
    <w:p>
      <w:pPr>
        <w:pStyle w:val="480"/>
        <w:snapToGrid w:val="0"/>
        <w:spacing w:before="312" w:after="312" w:line="500" w:lineRule="exact"/>
        <w:ind w:firstLine="525"/>
        <w:jc w:val="both"/>
        <w:rPr>
          <w:rStyle w:val="474"/>
        </w:rPr>
      </w:pPr>
      <w:r>
        <w:rPr>
          <w:rStyle w:val="474"/>
        </w:rPr>
        <w:t>（2）</w:t>
      </w:r>
      <w:r>
        <w:rPr>
          <w:rStyle w:val="474"/>
          <w:rFonts w:cs="宋体"/>
          <w:bCs/>
        </w:rPr>
        <w:t>材料价格风险：本工程材料价格风险由投标人控制</w:t>
      </w:r>
      <w:r>
        <w:rPr>
          <w:rStyle w:val="474"/>
        </w:rPr>
        <w:t>，发包人不承担。投标人报价时应充分考虑施工期间各类建材的市场风险和国家政策性风险，竣工结算时不作调整。</w:t>
      </w:r>
    </w:p>
    <w:p>
      <w:pPr>
        <w:pStyle w:val="480"/>
        <w:snapToGrid w:val="0"/>
        <w:spacing w:before="312" w:after="312" w:line="500" w:lineRule="exact"/>
        <w:ind w:firstLine="525"/>
        <w:jc w:val="both"/>
        <w:rPr>
          <w:rStyle w:val="474"/>
        </w:rPr>
      </w:pPr>
      <w:r>
        <w:rPr>
          <w:rStyle w:val="474"/>
        </w:rPr>
        <w:t>（3）投标人报价时应充分考虑施工期间国家政策性风险，竣工结算时不作调整。</w:t>
      </w:r>
    </w:p>
    <w:p>
      <w:pPr>
        <w:pStyle w:val="480"/>
        <w:snapToGrid w:val="0"/>
        <w:spacing w:before="312" w:after="312" w:line="500" w:lineRule="exact"/>
        <w:ind w:firstLine="525"/>
        <w:jc w:val="both"/>
        <w:rPr>
          <w:rStyle w:val="474"/>
          <w:rFonts w:cs="宋体"/>
          <w:bCs/>
        </w:rPr>
      </w:pPr>
      <w:r>
        <w:rPr>
          <w:rStyle w:val="474"/>
        </w:rPr>
        <w:t>12.1.2因工程</w:t>
      </w:r>
      <w:r>
        <w:rPr>
          <w:rStyle w:val="474"/>
          <w:rFonts w:cs="宋体"/>
          <w:bCs/>
        </w:rPr>
        <w:t>变更引起已标价工程量清单项目或其工程数量发生变化时，按照下列规定调整：</w:t>
      </w:r>
    </w:p>
    <w:p>
      <w:pPr>
        <w:pStyle w:val="480"/>
        <w:snapToGrid w:val="0"/>
        <w:spacing w:before="312" w:after="312" w:line="500" w:lineRule="exact"/>
        <w:ind w:firstLine="525"/>
        <w:jc w:val="both"/>
        <w:rPr>
          <w:rStyle w:val="474"/>
          <w:rFonts w:cs="宋体"/>
          <w:bCs/>
          <w:u w:val="single"/>
          <w:lang w:val="zh-CN"/>
        </w:rPr>
      </w:pPr>
      <w:r>
        <w:rPr>
          <w:rStyle w:val="474"/>
          <w:rFonts w:cs="宋体"/>
          <w:bCs/>
          <w:u w:val="single" w:color="000000"/>
          <w:lang w:val="zh-CN"/>
        </w:rPr>
        <w:t>A、变更引起工程量增减（投标报价中有与原工程量清单相同项目综合单价的），按以下办法执行：A-1、因变更引起工程量增减偏差在±15%（含15%）以内，参照投标综合单价执行。A-2、因变更引起工程量偏差幅度超过±15%（不含15%），其增加或减少部分的工程量单价参照本</w:t>
      </w:r>
      <w:r>
        <w:rPr>
          <w:rStyle w:val="474"/>
          <w:rFonts w:hint="eastAsia" w:cs="宋体"/>
          <w:bCs/>
          <w:u w:val="single" w:color="000000"/>
          <w:lang w:val="zh-CN"/>
        </w:rPr>
        <w:t>询价文件</w:t>
      </w:r>
      <w:r>
        <w:rPr>
          <w:rStyle w:val="474"/>
          <w:rFonts w:cs="宋体"/>
          <w:bCs/>
          <w:u w:val="single" w:color="000000"/>
          <w:lang w:val="zh-CN"/>
        </w:rPr>
        <w:t xml:space="preserve"> “招标控制价编制及复核依据”的口径计算*（1-投标下浮率）执行（认质认价材料不下浮）。</w:t>
      </w:r>
    </w:p>
    <w:p>
      <w:pPr>
        <w:pStyle w:val="480"/>
        <w:snapToGrid w:val="0"/>
        <w:spacing w:before="312" w:after="312" w:line="500" w:lineRule="exact"/>
        <w:ind w:firstLine="525"/>
        <w:jc w:val="both"/>
        <w:rPr>
          <w:rStyle w:val="474"/>
          <w:rFonts w:cs="宋体"/>
          <w:bCs/>
          <w:u w:val="single"/>
          <w:lang w:val="zh-CN"/>
        </w:rPr>
      </w:pPr>
      <w:r>
        <w:rPr>
          <w:rStyle w:val="474"/>
          <w:rFonts w:cs="宋体"/>
          <w:bCs/>
          <w:u w:val="single" w:color="000000"/>
          <w:lang w:val="zh-CN"/>
        </w:rPr>
        <w:t>B、变更引起新的工程量清单项目增加（没有与原工程量清单相同或类似项目综合单价的）按以下办法执行：B-1、结算时工程量及组价参照本</w:t>
      </w:r>
      <w:r>
        <w:rPr>
          <w:rStyle w:val="474"/>
          <w:rFonts w:hint="eastAsia" w:cs="宋体"/>
          <w:bCs/>
          <w:u w:val="single" w:color="000000"/>
          <w:lang w:val="zh-CN"/>
        </w:rPr>
        <w:t>询价文件</w:t>
      </w:r>
      <w:r>
        <w:rPr>
          <w:rStyle w:val="474"/>
          <w:rFonts w:cs="宋体"/>
          <w:bCs/>
          <w:u w:val="single" w:color="000000"/>
          <w:lang w:val="zh-CN"/>
        </w:rPr>
        <w:t>“招标控制价编制及复核依据”的相关条款计取，并依据投标下浮率下浮，作为结算依据（认质认价材料不下浮）。B-</w:t>
      </w:r>
      <w:r>
        <w:rPr>
          <w:rStyle w:val="474"/>
          <w:rFonts w:cs="宋体"/>
          <w:bCs/>
          <w:u w:val="single" w:color="000000"/>
        </w:rPr>
        <w:t>2</w:t>
      </w:r>
      <w:r>
        <w:rPr>
          <w:rStyle w:val="474"/>
          <w:rFonts w:cs="宋体"/>
          <w:bCs/>
          <w:u w:val="single" w:color="000000"/>
          <w:lang w:val="zh-CN"/>
        </w:rPr>
        <w:t>、结算时无法按B-1条款组价的新增工程量清单项目（即无相同或类似计价定额执行的），施工中由承包人提出，发包人确认后作为依据，同时工程量经发包人确认按实计量。</w:t>
      </w:r>
    </w:p>
    <w:p>
      <w:pPr>
        <w:pStyle w:val="480"/>
        <w:snapToGrid w:val="0"/>
        <w:spacing w:before="312" w:after="312" w:line="500" w:lineRule="exact"/>
        <w:ind w:firstLine="525"/>
        <w:jc w:val="both"/>
        <w:rPr>
          <w:rStyle w:val="474"/>
        </w:rPr>
      </w:pPr>
      <w:r>
        <w:rPr>
          <w:rStyle w:val="474"/>
          <w:rFonts w:cs="宋体"/>
          <w:bCs/>
          <w:u w:val="single" w:color="000000"/>
          <w:lang w:val="zh-CN"/>
        </w:rPr>
        <w:t>C、</w:t>
      </w:r>
      <w:r>
        <w:rPr>
          <w:rStyle w:val="474"/>
          <w:u w:val="single" w:color="000000"/>
        </w:rPr>
        <w:t>因工程变更造成施工方案变更，引起措施项目发生变化时，</w:t>
      </w:r>
      <w:r>
        <w:rPr>
          <w:rStyle w:val="474"/>
          <w:rFonts w:cs="宋体"/>
          <w:bCs/>
          <w:u w:val="single" w:color="000000"/>
        </w:rPr>
        <w:t>承包人将拟实施的方案提交发包人确认，并详细说明与原方案措施项目相比的变化情况，双方确认后</w:t>
      </w:r>
      <w:r>
        <w:rPr>
          <w:rStyle w:val="47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4"/>
          <w:rFonts w:cs="宋体"/>
          <w:bCs/>
          <w:u w:val="single" w:color="000000"/>
          <w:lang w:val="zh-CN"/>
        </w:rPr>
        <w:t>本</w:t>
      </w:r>
      <w:r>
        <w:rPr>
          <w:rStyle w:val="474"/>
          <w:rFonts w:hint="eastAsia" w:cs="宋体"/>
          <w:bCs/>
          <w:u w:val="single" w:color="000000"/>
          <w:lang w:val="zh-CN"/>
        </w:rPr>
        <w:t>询价文件</w:t>
      </w:r>
      <w:r>
        <w:rPr>
          <w:rStyle w:val="474"/>
          <w:rFonts w:cs="宋体"/>
          <w:bCs/>
          <w:u w:val="single" w:color="000000"/>
          <w:lang w:val="zh-CN"/>
        </w:rPr>
        <w:t>“招标控制价编制及复核依据”的口径计算*（1-投标下浮率）执行</w:t>
      </w:r>
      <w:r>
        <w:rPr>
          <w:rStyle w:val="474"/>
          <w:u w:val="single" w:color="000000"/>
        </w:rPr>
        <w:t>或由承包人提出适当的措施费变更要求，经发包人确认后调整。</w:t>
      </w:r>
    </w:p>
    <w:p>
      <w:pPr>
        <w:tabs>
          <w:tab w:val="left" w:pos="820"/>
        </w:tabs>
        <w:snapToGrid w:val="0"/>
        <w:spacing w:line="500" w:lineRule="exact"/>
        <w:ind w:firstLine="470" w:firstLineChars="196"/>
        <w:rPr>
          <w:rStyle w:val="474"/>
          <w:rFonts w:ascii="宋体" w:hAnsi="宋体" w:cs="Calibri"/>
          <w:bCs/>
          <w:sz w:val="24"/>
          <w:u w:val="single"/>
        </w:rPr>
      </w:pPr>
      <w:r>
        <w:rPr>
          <w:rStyle w:val="474"/>
          <w:rFonts w:ascii="宋体" w:hAnsi="宋体" w:cs="Calibri"/>
          <w:bCs/>
          <w:sz w:val="24"/>
          <w:u w:val="single" w:color="000000"/>
          <w:lang w:val="zh-CN"/>
        </w:rPr>
        <w:t>注</w:t>
      </w:r>
      <w:r>
        <w:rPr>
          <w:rStyle w:val="474"/>
          <w:rFonts w:ascii="宋体" w:hAnsi="宋体" w:cs="Calibri"/>
          <w:bCs/>
          <w:sz w:val="24"/>
          <w:u w:val="single" w:color="000000"/>
        </w:rPr>
        <w:t>：</w:t>
      </w:r>
      <w:r>
        <w:rPr>
          <w:rStyle w:val="474"/>
          <w:rFonts w:ascii="宋体" w:hAnsi="宋体" w:cs="Calibri"/>
          <w:bCs/>
          <w:sz w:val="24"/>
          <w:u w:val="single" w:color="000000"/>
          <w:lang w:val="zh-CN"/>
        </w:rPr>
        <w:t>投标下浮率为</w:t>
      </w:r>
      <w:r>
        <w:rPr>
          <w:rStyle w:val="474"/>
          <w:rFonts w:ascii="宋体" w:hAnsi="宋体" w:cs="Calibri"/>
          <w:bCs/>
          <w:sz w:val="24"/>
          <w:u w:val="single" w:color="000000"/>
        </w:rPr>
        <w:t>=（1-A1/A2）*100%</w:t>
      </w:r>
    </w:p>
    <w:p>
      <w:pPr>
        <w:snapToGrid w:val="0"/>
        <w:spacing w:line="500" w:lineRule="exact"/>
        <w:ind w:firstLine="480" w:firstLineChars="200"/>
        <w:jc w:val="left"/>
        <w:rPr>
          <w:rStyle w:val="474"/>
          <w:rFonts w:ascii="宋体" w:hAnsi="宋体"/>
          <w:kern w:val="0"/>
          <w:sz w:val="24"/>
          <w:u w:val="single"/>
        </w:rPr>
      </w:pPr>
      <w:r>
        <w:rPr>
          <w:rStyle w:val="474"/>
          <w:rFonts w:ascii="宋体" w:hAnsi="宋体"/>
          <w:kern w:val="0"/>
          <w:sz w:val="24"/>
          <w:u w:val="single" w:color="000000"/>
        </w:rPr>
        <w:t>A1=投标（中标价-暂列金额-暂定价-规费-税金）;</w:t>
      </w:r>
    </w:p>
    <w:p>
      <w:pPr>
        <w:snapToGrid w:val="0"/>
        <w:spacing w:line="500" w:lineRule="exact"/>
        <w:ind w:firstLine="480" w:firstLineChars="200"/>
        <w:jc w:val="left"/>
        <w:rPr>
          <w:rStyle w:val="474"/>
          <w:rFonts w:ascii="宋体" w:hAnsi="宋体"/>
          <w:kern w:val="0"/>
          <w:sz w:val="24"/>
          <w:u w:val="single"/>
        </w:rPr>
      </w:pPr>
      <w:r>
        <w:rPr>
          <w:rStyle w:val="474"/>
          <w:rFonts w:ascii="宋体" w:hAnsi="宋体"/>
          <w:kern w:val="0"/>
          <w:sz w:val="24"/>
          <w:u w:val="single" w:color="000000"/>
        </w:rPr>
        <w:t>A2=招标（标底价-暂列金额-暂定价-规费-税金）。</w:t>
      </w:r>
    </w:p>
    <w:p>
      <w:pPr>
        <w:pStyle w:val="480"/>
        <w:snapToGrid w:val="0"/>
        <w:spacing w:before="312" w:after="312" w:line="500" w:lineRule="exact"/>
        <w:ind w:firstLine="525"/>
        <w:jc w:val="both"/>
        <w:rPr>
          <w:rStyle w:val="474"/>
          <w:rFonts w:cs="宋体"/>
          <w:bCs/>
          <w:u w:val="single"/>
        </w:rPr>
      </w:pPr>
      <w:r>
        <w:rPr>
          <w:rStyle w:val="474"/>
          <w:rFonts w:cs="宋体"/>
          <w:bCs/>
          <w:u w:val="single" w:color="000000"/>
        </w:rPr>
        <w:t>注：（1）</w:t>
      </w:r>
      <w:r>
        <w:rPr>
          <w:rStyle w:val="474"/>
          <w:u w:val="single" w:color="000000"/>
        </w:rPr>
        <w:t>因非承包人原因引起工程量增减或</w:t>
      </w:r>
      <w:r>
        <w:rPr>
          <w:rStyle w:val="474"/>
          <w:rFonts w:cs="宋体"/>
          <w:bCs/>
          <w:u w:val="single" w:color="000000"/>
        </w:rPr>
        <w:t>已标价工程量清单项目变化</w:t>
      </w:r>
      <w:r>
        <w:rPr>
          <w:rStyle w:val="474"/>
          <w:u w:val="single" w:color="000000"/>
        </w:rPr>
        <w:t>时（如</w:t>
      </w:r>
      <w:r>
        <w:rPr>
          <w:rStyle w:val="474"/>
          <w:rFonts w:cs="宋体"/>
          <w:bCs/>
          <w:u w:val="single" w:color="000000"/>
        </w:rPr>
        <w:t>项目特征不符、工程量清单缺项或工程量偏差等）</w:t>
      </w:r>
      <w:r>
        <w:rPr>
          <w:rStyle w:val="474"/>
          <w:u w:val="single" w:color="000000"/>
        </w:rPr>
        <w:t>，</w:t>
      </w:r>
      <w:r>
        <w:rPr>
          <w:rStyle w:val="474"/>
          <w:rFonts w:cs="宋体"/>
          <w:bCs/>
          <w:u w:val="single" w:color="000000"/>
        </w:rPr>
        <w:t>调整方法参照此条款执行。</w:t>
      </w:r>
    </w:p>
    <w:p>
      <w:pPr>
        <w:snapToGrid w:val="0"/>
        <w:spacing w:line="500" w:lineRule="exact"/>
        <w:ind w:firstLine="480" w:firstLineChars="200"/>
        <w:rPr>
          <w:rStyle w:val="474"/>
          <w:rFonts w:ascii="宋体" w:hAnsi="宋体"/>
          <w:kern w:val="1"/>
          <w:sz w:val="24"/>
          <w:u w:val="single"/>
        </w:rPr>
      </w:pPr>
      <w:r>
        <w:rPr>
          <w:rStyle w:val="474"/>
          <w:rFonts w:ascii="宋体" w:hAnsi="宋体" w:cs="Calibri"/>
          <w:bCs/>
          <w:sz w:val="24"/>
          <w:u w:val="single" w:color="000000"/>
        </w:rPr>
        <w:t>（2）暂列金额及暂定价</w:t>
      </w:r>
      <w:r>
        <w:rPr>
          <w:rStyle w:val="474"/>
          <w:rFonts w:ascii="宋体" w:hAnsi="宋体"/>
          <w:kern w:val="1"/>
          <w:sz w:val="24"/>
          <w:u w:val="single" w:color="000000"/>
        </w:rPr>
        <w:t>按除税价格计入。</w:t>
      </w:r>
    </w:p>
    <w:p>
      <w:pPr>
        <w:snapToGrid w:val="0"/>
        <w:spacing w:line="500" w:lineRule="exact"/>
        <w:ind w:firstLine="480" w:firstLineChars="200"/>
        <w:rPr>
          <w:rStyle w:val="474"/>
          <w:rFonts w:ascii="宋体" w:hAnsi="宋体"/>
          <w:kern w:val="1"/>
          <w:sz w:val="24"/>
          <w:u w:val="single"/>
        </w:rPr>
      </w:pPr>
      <w:r>
        <w:rPr>
          <w:rStyle w:val="474"/>
          <w:rFonts w:ascii="宋体" w:hAnsi="宋体"/>
          <w:kern w:val="1"/>
          <w:sz w:val="24"/>
          <w:u w:val="single" w:color="000000"/>
        </w:rPr>
        <w:t>（3）综合单价为除税价格。</w:t>
      </w:r>
    </w:p>
    <w:p>
      <w:pPr>
        <w:pStyle w:val="480"/>
        <w:snapToGrid w:val="0"/>
        <w:spacing w:before="312" w:after="312" w:line="500" w:lineRule="exact"/>
        <w:ind w:firstLine="525"/>
        <w:jc w:val="both"/>
        <w:rPr>
          <w:rStyle w:val="474"/>
          <w:u w:val="single"/>
        </w:rPr>
      </w:pPr>
      <w:r>
        <w:rPr>
          <w:rStyle w:val="474"/>
          <w:u w:val="single" w:color="000000"/>
        </w:rPr>
        <w:t>（4）单价及总价措施项目费均为除税价格。</w:t>
      </w:r>
    </w:p>
    <w:p>
      <w:pPr>
        <w:snapToGrid w:val="0"/>
        <w:spacing w:line="500" w:lineRule="exact"/>
        <w:ind w:firstLine="480" w:firstLineChars="200"/>
        <w:rPr>
          <w:rStyle w:val="474"/>
          <w:rFonts w:ascii="宋体" w:hAnsi="宋体"/>
          <w:sz w:val="24"/>
        </w:rPr>
      </w:pPr>
      <w:r>
        <w:rPr>
          <w:rStyle w:val="474"/>
          <w:rFonts w:ascii="宋体" w:hAnsi="宋体"/>
          <w:sz w:val="24"/>
        </w:rPr>
        <w:t>12.2 预付款</w:t>
      </w:r>
    </w:p>
    <w:p>
      <w:pPr>
        <w:snapToGrid w:val="0"/>
        <w:spacing w:line="500" w:lineRule="exact"/>
        <w:ind w:firstLine="480" w:firstLineChars="200"/>
        <w:jc w:val="left"/>
        <w:rPr>
          <w:rStyle w:val="474"/>
          <w:rFonts w:ascii="宋体" w:hAnsi="宋体"/>
          <w:sz w:val="24"/>
        </w:rPr>
      </w:pPr>
      <w:r>
        <w:rPr>
          <w:rStyle w:val="474"/>
          <w:rFonts w:ascii="宋体" w:hAnsi="宋体"/>
          <w:sz w:val="24"/>
        </w:rPr>
        <w:t>12.2.1 预付款的支付</w:t>
      </w:r>
    </w:p>
    <w:p>
      <w:pPr>
        <w:snapToGrid w:val="0"/>
        <w:spacing w:line="500" w:lineRule="exact"/>
        <w:ind w:firstLine="480" w:firstLineChars="200"/>
        <w:jc w:val="left"/>
        <w:rPr>
          <w:rStyle w:val="474"/>
          <w:rFonts w:ascii="宋体" w:hAnsi="宋体"/>
          <w:sz w:val="24"/>
        </w:rPr>
      </w:pPr>
      <w:r>
        <w:rPr>
          <w:rStyle w:val="474"/>
          <w:rFonts w:ascii="宋体" w:hAnsi="宋体"/>
          <w:sz w:val="24"/>
        </w:rPr>
        <w:t>预付款支付比例或金额：</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预付款支付期限：</w:t>
      </w:r>
      <w:r>
        <w:rPr>
          <w:rStyle w:val="474"/>
          <w:rFonts w:ascii="宋体" w:hAnsi="宋体" w:cs="宋体"/>
          <w:b/>
          <w:bCs/>
          <w:sz w:val="24"/>
          <w:u w:val="single" w:color="000000"/>
        </w:rPr>
        <w:t>开工七日内（以总监理工程师签发的正式开工日期为准）</w:t>
      </w:r>
      <w:r>
        <w:rPr>
          <w:rStyle w:val="474"/>
          <w:rFonts w:ascii="宋体" w:hAnsi="宋体"/>
          <w:sz w:val="24"/>
        </w:rPr>
        <w:t>。预付款扣回的方式：</w:t>
      </w:r>
      <w:r>
        <w:rPr>
          <w:rStyle w:val="474"/>
          <w:rFonts w:ascii="宋体" w:hAnsi="宋体" w:cs="宋体"/>
          <w:b/>
          <w:bCs/>
          <w:sz w:val="24"/>
          <w:u w:val="single" w:color="000000"/>
        </w:rPr>
        <w:t>不扣</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12.2.2 预付款担保</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承包人提交预付款担保的期限：</w:t>
      </w:r>
      <w:r>
        <w:rPr>
          <w:rStyle w:val="474"/>
          <w:rFonts w:ascii="宋体" w:hAnsi="宋体"/>
          <w:sz w:val="24"/>
          <w:u w:val="single" w:color="000000"/>
        </w:rPr>
        <w:t xml:space="preserve">    /     </w:t>
      </w:r>
      <w:r>
        <w:rPr>
          <w:rStyle w:val="474"/>
          <w:rFonts w:ascii="宋体" w:hAnsi="宋体"/>
          <w:sz w:val="24"/>
        </w:rPr>
        <w:t>。预付款担保的形式为：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12.3 计量</w:t>
      </w:r>
    </w:p>
    <w:p>
      <w:pPr>
        <w:snapToGrid w:val="0"/>
        <w:spacing w:line="500" w:lineRule="exact"/>
        <w:ind w:firstLine="480" w:firstLineChars="200"/>
        <w:jc w:val="left"/>
        <w:rPr>
          <w:rStyle w:val="474"/>
          <w:rFonts w:ascii="宋体" w:hAnsi="宋体"/>
          <w:sz w:val="24"/>
        </w:rPr>
      </w:pPr>
      <w:r>
        <w:rPr>
          <w:rStyle w:val="474"/>
          <w:rFonts w:ascii="宋体" w:hAnsi="宋体"/>
          <w:sz w:val="24"/>
        </w:rPr>
        <w:t>12.3.1单价合同的计量</w:t>
      </w:r>
    </w:p>
    <w:p>
      <w:pPr>
        <w:snapToGrid w:val="0"/>
        <w:spacing w:line="500" w:lineRule="exact"/>
        <w:ind w:firstLine="480" w:firstLineChars="200"/>
        <w:jc w:val="left"/>
        <w:rPr>
          <w:rStyle w:val="474"/>
          <w:rFonts w:ascii="宋体" w:hAnsi="宋体"/>
          <w:sz w:val="24"/>
        </w:rPr>
      </w:pPr>
      <w:r>
        <w:rPr>
          <w:rStyle w:val="474"/>
          <w:rFonts w:ascii="宋体" w:hAnsi="宋体"/>
          <w:sz w:val="24"/>
        </w:rPr>
        <w:t>关于单价合同计量的约定：</w:t>
      </w:r>
      <w:r>
        <w:rPr>
          <w:rStyle w:val="474"/>
          <w:rFonts w:ascii="宋体" w:hAnsi="宋体" w:cs="宋体"/>
          <w:b/>
          <w:bCs/>
          <w:kern w:val="0"/>
          <w:sz w:val="24"/>
          <w:u w:val="single" w:color="000000"/>
        </w:rPr>
        <w:t xml:space="preserve">工程量按发承包双方在合同中约定应予计量且实际完成的工程量定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12.3.2 总价合同的计量</w:t>
      </w:r>
    </w:p>
    <w:p>
      <w:pPr>
        <w:snapToGrid w:val="0"/>
        <w:spacing w:line="500" w:lineRule="exact"/>
        <w:ind w:firstLine="480" w:firstLineChars="200"/>
        <w:jc w:val="left"/>
        <w:rPr>
          <w:rStyle w:val="474"/>
          <w:rFonts w:ascii="宋体" w:hAnsi="宋体"/>
          <w:sz w:val="24"/>
        </w:rPr>
      </w:pPr>
      <w:r>
        <w:rPr>
          <w:rStyle w:val="474"/>
          <w:rFonts w:ascii="宋体" w:hAnsi="宋体"/>
          <w:sz w:val="24"/>
        </w:rPr>
        <w:t>关于总价合同计量的约定：</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12.3 工程进度款支付</w:t>
      </w:r>
    </w:p>
    <w:p>
      <w:pPr>
        <w:snapToGrid w:val="0"/>
        <w:spacing w:line="500" w:lineRule="exact"/>
        <w:ind w:firstLine="482" w:firstLineChars="200"/>
        <w:rPr>
          <w:rStyle w:val="474"/>
          <w:rFonts w:hint="eastAsia" w:ascii="宋体" w:hAnsi="宋体"/>
          <w:b/>
          <w:bCs/>
          <w:sz w:val="24"/>
        </w:rPr>
      </w:pPr>
      <w:r>
        <w:rPr>
          <w:rStyle w:val="474"/>
          <w:rFonts w:hint="eastAsia" w:ascii="宋体" w:hAnsi="宋体"/>
          <w:b/>
          <w:bCs/>
          <w:sz w:val="24"/>
        </w:rPr>
        <w:t>工程竣工验收合格后一个月内支付合同价的70%，余款在竣工验收后两年内按审计价分两次结清，每年为余款的二分之一。</w:t>
      </w:r>
    </w:p>
    <w:p>
      <w:pPr>
        <w:snapToGrid w:val="0"/>
        <w:spacing w:line="500" w:lineRule="exact"/>
        <w:ind w:firstLine="482" w:firstLineChars="200"/>
        <w:rPr>
          <w:rStyle w:val="474"/>
          <w:rFonts w:ascii="宋体" w:hAnsi="宋体"/>
          <w:b/>
          <w:bCs/>
          <w:sz w:val="24"/>
        </w:rPr>
      </w:pPr>
      <w:r>
        <w:rPr>
          <w:rStyle w:val="474"/>
          <w:rFonts w:hint="eastAsia" w:ascii="宋体" w:hAnsi="宋体"/>
          <w:b/>
          <w:bCs/>
          <w:sz w:val="24"/>
        </w:rPr>
        <w:t>工程余款结算前需缴纳合同价10%的保修金，如未发生保修责任，保修期满后退还。</w:t>
      </w:r>
    </w:p>
    <w:p>
      <w:pPr>
        <w:pStyle w:val="476"/>
        <w:snapToGrid w:val="0"/>
        <w:spacing w:before="0" w:after="0" w:line="500" w:lineRule="exact"/>
        <w:ind w:firstLine="480" w:firstLineChars="200"/>
        <w:rPr>
          <w:rStyle w:val="474"/>
          <w:rFonts w:ascii="宋体" w:hAnsi="宋体" w:eastAsia="宋体"/>
          <w:b w:val="0"/>
          <w:sz w:val="24"/>
          <w:szCs w:val="24"/>
        </w:rPr>
      </w:pPr>
      <w:r>
        <w:rPr>
          <w:rStyle w:val="474"/>
          <w:rFonts w:ascii="宋体" w:hAnsi="宋体" w:eastAsia="宋体"/>
          <w:b w:val="0"/>
          <w:sz w:val="24"/>
          <w:szCs w:val="24"/>
        </w:rPr>
        <w:t>13. 验收和工程试车</w:t>
      </w:r>
    </w:p>
    <w:p>
      <w:pPr>
        <w:snapToGrid w:val="0"/>
        <w:spacing w:line="500" w:lineRule="exact"/>
        <w:ind w:firstLine="480" w:firstLineChars="200"/>
        <w:rPr>
          <w:rStyle w:val="474"/>
          <w:rFonts w:ascii="宋体" w:hAnsi="宋体"/>
          <w:sz w:val="24"/>
        </w:rPr>
      </w:pPr>
      <w:r>
        <w:rPr>
          <w:rStyle w:val="474"/>
          <w:rFonts w:ascii="宋体" w:hAnsi="宋体"/>
          <w:sz w:val="24"/>
        </w:rPr>
        <w:t>13.1 分部分项工程验收</w:t>
      </w:r>
    </w:p>
    <w:p>
      <w:pPr>
        <w:snapToGrid w:val="0"/>
        <w:spacing w:line="500" w:lineRule="exact"/>
        <w:ind w:firstLine="480" w:firstLineChars="200"/>
        <w:jc w:val="left"/>
        <w:rPr>
          <w:rStyle w:val="474"/>
          <w:rFonts w:ascii="宋体" w:hAnsi="宋体"/>
          <w:sz w:val="24"/>
        </w:rPr>
      </w:pPr>
      <w:r>
        <w:rPr>
          <w:rStyle w:val="474"/>
          <w:rFonts w:ascii="宋体" w:hAnsi="宋体"/>
          <w:sz w:val="24"/>
        </w:rPr>
        <w:t>13.1.2监理人不能按时进行验收时，应提前</w:t>
      </w:r>
      <w:r>
        <w:rPr>
          <w:rStyle w:val="474"/>
          <w:rFonts w:ascii="宋体" w:hAnsi="宋体"/>
          <w:sz w:val="24"/>
          <w:u w:val="single" w:color="000000"/>
        </w:rPr>
        <w:t xml:space="preserve">  24   </w:t>
      </w:r>
      <w:r>
        <w:rPr>
          <w:rStyle w:val="474"/>
          <w:rFonts w:ascii="宋体" w:hAnsi="宋体"/>
          <w:sz w:val="24"/>
        </w:rPr>
        <w:t>小时提交书面延期要求。</w:t>
      </w:r>
    </w:p>
    <w:p>
      <w:pPr>
        <w:snapToGrid w:val="0"/>
        <w:spacing w:line="500" w:lineRule="exact"/>
        <w:ind w:firstLine="480" w:firstLineChars="200"/>
        <w:jc w:val="left"/>
        <w:rPr>
          <w:rStyle w:val="474"/>
          <w:rFonts w:ascii="宋体" w:hAnsi="宋体"/>
          <w:b/>
          <w:sz w:val="24"/>
        </w:rPr>
      </w:pPr>
      <w:r>
        <w:rPr>
          <w:rStyle w:val="474"/>
          <w:rFonts w:ascii="宋体" w:hAnsi="宋体"/>
          <w:sz w:val="24"/>
        </w:rPr>
        <w:t>关于延期最长不得超过：</w:t>
      </w:r>
      <w:r>
        <w:rPr>
          <w:rStyle w:val="474"/>
          <w:rFonts w:ascii="宋体" w:hAnsi="宋体"/>
          <w:sz w:val="24"/>
          <w:u w:val="single" w:color="000000"/>
        </w:rPr>
        <w:t xml:space="preserve">  48  </w:t>
      </w:r>
      <w:r>
        <w:rPr>
          <w:rStyle w:val="474"/>
          <w:rFonts w:ascii="宋体" w:hAnsi="宋体"/>
          <w:sz w:val="24"/>
        </w:rPr>
        <w:t>小时。</w:t>
      </w:r>
    </w:p>
    <w:p>
      <w:pPr>
        <w:snapToGrid w:val="0"/>
        <w:spacing w:line="500" w:lineRule="exact"/>
        <w:ind w:firstLine="480" w:firstLineChars="200"/>
        <w:rPr>
          <w:rStyle w:val="474"/>
          <w:rFonts w:ascii="宋体" w:hAnsi="宋体"/>
          <w:sz w:val="24"/>
        </w:rPr>
      </w:pPr>
      <w:r>
        <w:rPr>
          <w:rStyle w:val="474"/>
          <w:rFonts w:ascii="宋体" w:hAnsi="宋体"/>
          <w:sz w:val="24"/>
        </w:rPr>
        <w:t>13.2 竣工验收</w:t>
      </w:r>
    </w:p>
    <w:p>
      <w:pPr>
        <w:snapToGrid w:val="0"/>
        <w:spacing w:line="500" w:lineRule="exact"/>
        <w:ind w:firstLine="480" w:firstLineChars="200"/>
        <w:jc w:val="left"/>
        <w:rPr>
          <w:rStyle w:val="474"/>
          <w:rFonts w:ascii="宋体" w:hAnsi="宋体"/>
          <w:sz w:val="24"/>
        </w:rPr>
      </w:pPr>
      <w:r>
        <w:rPr>
          <w:rStyle w:val="474"/>
          <w:rFonts w:ascii="宋体" w:hAnsi="宋体"/>
          <w:sz w:val="24"/>
        </w:rPr>
        <w:t>13.2.2竣工验收程序</w:t>
      </w:r>
    </w:p>
    <w:p>
      <w:pPr>
        <w:snapToGrid w:val="0"/>
        <w:spacing w:line="500" w:lineRule="exact"/>
        <w:ind w:firstLine="571"/>
        <w:jc w:val="left"/>
        <w:rPr>
          <w:rStyle w:val="474"/>
          <w:rFonts w:ascii="宋体" w:hAnsi="宋体" w:cs="宋体"/>
          <w:b/>
          <w:bCs/>
          <w:sz w:val="24"/>
          <w:u w:val="single"/>
        </w:rPr>
      </w:pPr>
      <w:r>
        <w:rPr>
          <w:rStyle w:val="474"/>
          <w:rFonts w:ascii="宋体" w:hAnsi="宋体"/>
          <w:kern w:val="0"/>
          <w:sz w:val="24"/>
        </w:rPr>
        <w:t>关于竣工验收程序的约定：</w:t>
      </w:r>
      <w:r>
        <w:rPr>
          <w:rStyle w:val="474"/>
          <w:rFonts w:ascii="宋体" w:hAnsi="宋体"/>
          <w:b/>
          <w:bCs/>
          <w:kern w:val="0"/>
          <w:sz w:val="24"/>
          <w:u w:val="single"/>
        </w:rPr>
        <w:t>在接到施工单位以书面形式提出验收申请后，在5个工作日内及时组织相关</w:t>
      </w:r>
      <w:r>
        <w:rPr>
          <w:rStyle w:val="474"/>
          <w:rFonts w:hint="eastAsia" w:ascii="宋体" w:hAnsi="宋体"/>
          <w:b/>
          <w:bCs/>
          <w:kern w:val="0"/>
          <w:sz w:val="24"/>
          <w:u w:val="single"/>
        </w:rPr>
        <w:t>部门及</w:t>
      </w:r>
      <w:r>
        <w:rPr>
          <w:rStyle w:val="474"/>
          <w:rFonts w:ascii="宋体" w:hAnsi="宋体"/>
          <w:b/>
          <w:bCs/>
          <w:kern w:val="0"/>
          <w:sz w:val="24"/>
          <w:u w:val="single"/>
        </w:rPr>
        <w:t>专业技术人员共同参与验收，并出具验收报告，作为支付工程款的依据。</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发包人不按照本项约定组织竣工验收、颁发工程接收证书的违约金的计算方法：</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13.2.5移交、接收全部与部分工程</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承包人向发包人移交工程的期限：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发包人未按本合同约定接收全部或部分工程的，违约金的计算方法为：</w:t>
      </w:r>
      <w:r>
        <w:rPr>
          <w:rStyle w:val="474"/>
          <w:rFonts w:ascii="宋体" w:hAnsi="宋体" w:cs="宋体"/>
          <w:b/>
          <w:bCs/>
          <w:sz w:val="24"/>
          <w:u w:val="single" w:color="000000"/>
        </w:rPr>
        <w:t>合同价＊0.5%/ 天</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承包人未按时移交工程的，违约金的计算方法为：</w:t>
      </w:r>
      <w:r>
        <w:rPr>
          <w:rStyle w:val="474"/>
          <w:rFonts w:ascii="宋体" w:hAnsi="宋体" w:cs="宋体"/>
          <w:b/>
          <w:bCs/>
          <w:sz w:val="24"/>
          <w:u w:val="single" w:color="000000"/>
        </w:rPr>
        <w:t>合同价＊0.5%/ 天</w:t>
      </w:r>
      <w:r>
        <w:rPr>
          <w:rStyle w:val="474"/>
          <w:rFonts w:ascii="宋体" w:hAnsi="宋体"/>
          <w:sz w:val="24"/>
        </w:rPr>
        <w:t>。</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13.6.1 竣工退场</w:t>
      </w:r>
    </w:p>
    <w:p>
      <w:pPr>
        <w:snapToGrid w:val="0"/>
        <w:spacing w:line="500" w:lineRule="exact"/>
        <w:ind w:firstLine="480"/>
        <w:rPr>
          <w:rStyle w:val="474"/>
          <w:rFonts w:ascii="宋体" w:hAnsi="宋体" w:cs="宋体"/>
          <w:b/>
          <w:bCs/>
          <w:kern w:val="0"/>
          <w:sz w:val="24"/>
          <w:u w:val="single"/>
          <w:lang w:val="zh-CN"/>
        </w:rPr>
      </w:pPr>
      <w:r>
        <w:rPr>
          <w:rStyle w:val="474"/>
          <w:rFonts w:ascii="宋体" w:hAnsi="宋体"/>
          <w:kern w:val="0"/>
          <w:sz w:val="24"/>
        </w:rPr>
        <w:t>承包人完成竣工退场的期限：</w:t>
      </w:r>
      <w:r>
        <w:rPr>
          <w:rStyle w:val="474"/>
          <w:rFonts w:ascii="宋体" w:hAnsi="宋体" w:cs="宋体"/>
          <w:b/>
          <w:bCs/>
          <w:kern w:val="0"/>
          <w:sz w:val="24"/>
          <w:u w:val="single" w:color="000000"/>
          <w:lang w:val="zh-CN"/>
        </w:rPr>
        <w:t>承包人须在接到发包人书面通知后 7  天内拆除现场所有临时设施，包括所有的建筑垃圾及剩余材料全部清运出现场，清理标准应得到发包人认可，</w:t>
      </w:r>
      <w:r>
        <w:rPr>
          <w:rStyle w:val="474"/>
          <w:rFonts w:ascii="宋体" w:hAnsi="宋体" w:cs="Calibri"/>
          <w:b/>
          <w:bCs/>
          <w:sz w:val="24"/>
          <w:u w:val="single" w:color="000000"/>
        </w:rPr>
        <w:t>否则，如发生相关费用则由发包人在工程结算价款中扣除。</w:t>
      </w:r>
    </w:p>
    <w:p>
      <w:pPr>
        <w:snapToGrid w:val="0"/>
        <w:spacing w:line="500" w:lineRule="exact"/>
        <w:ind w:firstLine="482" w:firstLineChars="200"/>
        <w:jc w:val="left"/>
        <w:rPr>
          <w:rStyle w:val="474"/>
          <w:rFonts w:ascii="宋体" w:hAnsi="宋体"/>
          <w:kern w:val="0"/>
          <w:sz w:val="24"/>
        </w:rPr>
      </w:pPr>
      <w:r>
        <w:rPr>
          <w:rStyle w:val="474"/>
          <w:rFonts w:ascii="宋体" w:hAnsi="宋体" w:cs="宋体"/>
          <w:b/>
          <w:bCs/>
          <w:kern w:val="0"/>
          <w:sz w:val="24"/>
          <w:u w:val="single" w:color="000000"/>
          <w:lang w:val="zh-CN"/>
        </w:rPr>
        <w:t>工程竣工验收后，承包人的管理、施工人员，材料、设备必须在 7  天内全部退出现场（发包人批准的除外）；人员全部撤离现场后仍然有配合监理和审计工作的义务，并能及时处理现场事务。</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14. 竣工结算</w:t>
      </w:r>
    </w:p>
    <w:p>
      <w:pPr>
        <w:snapToGrid w:val="0"/>
        <w:spacing w:line="500" w:lineRule="exact"/>
        <w:ind w:firstLine="480" w:firstLineChars="200"/>
        <w:rPr>
          <w:rStyle w:val="474"/>
          <w:rFonts w:ascii="宋体" w:hAnsi="宋体"/>
          <w:sz w:val="24"/>
        </w:rPr>
      </w:pPr>
      <w:r>
        <w:rPr>
          <w:rStyle w:val="474"/>
          <w:rFonts w:ascii="宋体" w:hAnsi="宋体"/>
          <w:sz w:val="24"/>
        </w:rPr>
        <w:t>14.1 竣工结算申请</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承包人提交竣工结算申请单的期限：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竣工结算申请单应包括的内容：</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14.2 竣工结算审核</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发包人审批竣工付款申请单的期限：</w:t>
      </w:r>
      <w:r>
        <w:rPr>
          <w:rStyle w:val="474"/>
          <w:rFonts w:ascii="宋体" w:hAnsi="宋体" w:cs="宋体"/>
          <w:b/>
          <w:bCs/>
          <w:sz w:val="24"/>
          <w:u w:val="single" w:color="000000"/>
        </w:rPr>
        <w:t>工程竣工验收通过后28天内</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发包人完成竣工付款的期限：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关于竣工付款证书异议部分复核的方式和程序：</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14.4 最终结清</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14.4.1 最终结清申请单</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承包人提交最终结清申请单的份数：</w:t>
      </w:r>
      <w:r>
        <w:rPr>
          <w:rStyle w:val="474"/>
          <w:rFonts w:ascii="宋体" w:hAnsi="宋体" w:cs="宋体"/>
          <w:b/>
          <w:bCs/>
          <w:sz w:val="24"/>
          <w:u w:val="single" w:color="000000"/>
        </w:rPr>
        <w:t>依据审计规定</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承包人提交最终结算申请单的期限：</w:t>
      </w:r>
      <w:r>
        <w:rPr>
          <w:rStyle w:val="474"/>
          <w:rFonts w:ascii="宋体" w:hAnsi="宋体" w:cs="宋体"/>
          <w:b/>
          <w:bCs/>
          <w:sz w:val="24"/>
          <w:u w:val="single" w:color="000000"/>
        </w:rPr>
        <w:t>依据审计规定</w:t>
      </w:r>
      <w:r>
        <w:rPr>
          <w:rStyle w:val="474"/>
          <w:rFonts w:ascii="宋体" w:hAnsi="宋体"/>
          <w:sz w:val="24"/>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14.4.2 最终结清证书和支付</w:t>
      </w:r>
    </w:p>
    <w:p>
      <w:pPr>
        <w:snapToGrid w:val="0"/>
        <w:spacing w:line="500" w:lineRule="exact"/>
        <w:ind w:firstLine="480" w:firstLineChars="200"/>
        <w:jc w:val="left"/>
        <w:rPr>
          <w:rStyle w:val="474"/>
          <w:rFonts w:ascii="宋体" w:hAnsi="宋体"/>
          <w:sz w:val="24"/>
        </w:rPr>
      </w:pPr>
      <w:r>
        <w:rPr>
          <w:rStyle w:val="474"/>
          <w:rFonts w:ascii="宋体" w:hAnsi="宋体"/>
          <w:sz w:val="24"/>
        </w:rPr>
        <w:t>（1）发包人完成最终结清申请单的审批并颁发最终结清证书期限：</w:t>
      </w:r>
      <w:r>
        <w:rPr>
          <w:rStyle w:val="474"/>
          <w:rFonts w:ascii="宋体" w:hAnsi="宋体"/>
          <w:sz w:val="24"/>
          <w:u w:val="single" w:color="000000"/>
        </w:rPr>
        <w:t xml:space="preserve"> </w:t>
      </w:r>
      <w:r>
        <w:rPr>
          <w:rStyle w:val="474"/>
          <w:rFonts w:ascii="宋体" w:hAnsi="宋体" w:cs="宋体"/>
          <w:b/>
          <w:bCs/>
          <w:sz w:val="24"/>
          <w:u w:val="single" w:color="000000"/>
        </w:rPr>
        <w:t>委托南通市审计局审计</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（2）发包人完成支付的期限：</w:t>
      </w:r>
      <w:r>
        <w:rPr>
          <w:rStyle w:val="474"/>
          <w:rFonts w:ascii="宋体" w:hAnsi="宋体" w:cs="宋体"/>
          <w:b/>
          <w:bCs/>
          <w:kern w:val="0"/>
          <w:sz w:val="24"/>
          <w:u w:val="single" w:color="000000"/>
          <w:lang w:val="zh-CN"/>
        </w:rPr>
        <w:t>颁发最终结清证书后 28 天</w:t>
      </w:r>
      <w:r>
        <w:rPr>
          <w:rStyle w:val="474"/>
          <w:rFonts w:ascii="宋体" w:hAnsi="宋体"/>
          <w:sz w:val="24"/>
        </w:rPr>
        <w:t>。</w:t>
      </w:r>
    </w:p>
    <w:p>
      <w:pPr>
        <w:pStyle w:val="23"/>
        <w:ind w:firstLine="480" w:firstLineChars="200"/>
        <w:rPr>
          <w:rFonts w:hint="eastAsia"/>
          <w:lang w:val="en-US" w:eastAsia="zh-CN"/>
        </w:rPr>
      </w:pPr>
      <w:r>
        <w:rPr>
          <w:rStyle w:val="474"/>
          <w:rFonts w:hint="eastAsia" w:ascii="宋体" w:hAnsi="宋体"/>
          <w:sz w:val="24"/>
          <w:lang w:val="en-US" w:eastAsia="zh-CN"/>
        </w:rPr>
        <w:t>14.4.3</w:t>
      </w:r>
      <w:r>
        <w:rPr>
          <w:rFonts w:hint="eastAsia"/>
          <w:lang w:val="en-US" w:eastAsia="zh-CN"/>
        </w:rPr>
        <w:t xml:space="preserve"> </w:t>
      </w:r>
      <w:r>
        <w:rPr>
          <w:rStyle w:val="474"/>
          <w:rFonts w:hint="eastAsia" w:ascii="宋体" w:hAnsi="宋体" w:eastAsia="宋体" w:cs="Times New Roman"/>
          <w:b/>
          <w:bCs/>
          <w:kern w:val="2"/>
          <w:sz w:val="24"/>
          <w:szCs w:val="24"/>
          <w:u w:val="single"/>
          <w:lang w:val="en-US" w:eastAsia="zh-CN" w:bidi="ar-SA"/>
        </w:rPr>
        <w:t>项目清单所列改造项目，建设单位可根据现场情况调整增减，结算时按实际完成合格工程量结算。</w:t>
      </w:r>
    </w:p>
    <w:p>
      <w:pPr>
        <w:pStyle w:val="23"/>
        <w:ind w:firstLine="480" w:firstLineChars="200"/>
        <w:rPr>
          <w:rStyle w:val="474"/>
          <w:rFonts w:ascii="宋体" w:hAnsi="宋体" w:eastAsia="宋体"/>
          <w:b w:val="0"/>
          <w:sz w:val="24"/>
          <w:szCs w:val="24"/>
        </w:rPr>
      </w:pPr>
      <w:r>
        <w:rPr>
          <w:rStyle w:val="474"/>
          <w:rFonts w:ascii="宋体" w:hAnsi="宋体" w:eastAsia="宋体"/>
          <w:b w:val="0"/>
          <w:sz w:val="24"/>
          <w:szCs w:val="24"/>
        </w:rPr>
        <w:t>15. 缺陷责任期与保修</w:t>
      </w:r>
    </w:p>
    <w:p>
      <w:pPr>
        <w:snapToGrid w:val="0"/>
        <w:spacing w:line="500" w:lineRule="exact"/>
        <w:ind w:firstLine="480" w:firstLineChars="200"/>
        <w:rPr>
          <w:rStyle w:val="474"/>
          <w:rFonts w:ascii="宋体" w:hAnsi="宋体"/>
          <w:sz w:val="24"/>
        </w:rPr>
      </w:pPr>
      <w:r>
        <w:rPr>
          <w:rStyle w:val="474"/>
          <w:rFonts w:ascii="宋体" w:hAnsi="宋体"/>
          <w:sz w:val="24"/>
        </w:rPr>
        <w:t>15.2缺陷责任期</w:t>
      </w:r>
    </w:p>
    <w:p>
      <w:pPr>
        <w:snapToGrid w:val="0"/>
        <w:spacing w:line="500" w:lineRule="exact"/>
        <w:ind w:firstLine="480" w:firstLineChars="200"/>
        <w:jc w:val="left"/>
        <w:rPr>
          <w:rStyle w:val="474"/>
          <w:rFonts w:ascii="宋体" w:hAnsi="宋体"/>
          <w:sz w:val="24"/>
        </w:rPr>
      </w:pPr>
      <w:r>
        <w:rPr>
          <w:rStyle w:val="474"/>
          <w:rFonts w:ascii="宋体" w:hAnsi="宋体"/>
          <w:sz w:val="24"/>
        </w:rPr>
        <w:t>缺陷责任期的具体期限：</w:t>
      </w:r>
      <w:r>
        <w:rPr>
          <w:rStyle w:val="474"/>
          <w:rFonts w:ascii="宋体" w:hAnsi="宋体" w:cs="宋体"/>
          <w:b/>
          <w:bCs/>
          <w:kern w:val="0"/>
          <w:sz w:val="24"/>
          <w:u w:val="single" w:color="000000"/>
          <w:lang w:val="zh-CN"/>
        </w:rPr>
        <w:t>自竣工验收合格之日起，屋面防水</w:t>
      </w:r>
      <w:r>
        <w:rPr>
          <w:rStyle w:val="474"/>
          <w:rFonts w:ascii="宋体" w:hAnsi="宋体" w:cs="宋体"/>
          <w:b/>
          <w:bCs/>
          <w:kern w:val="0"/>
          <w:sz w:val="24"/>
          <w:u w:val="single" w:color="000000"/>
        </w:rPr>
        <w:t>5年</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 xml:space="preserve">15.3 履约保证金 </w:t>
      </w:r>
    </w:p>
    <w:p>
      <w:pPr>
        <w:snapToGrid w:val="0"/>
        <w:spacing w:line="500" w:lineRule="exact"/>
        <w:ind w:firstLine="482" w:firstLineChars="200"/>
        <w:rPr>
          <w:rStyle w:val="474"/>
          <w:rFonts w:ascii="宋体" w:hAnsi="宋体" w:cs="Calibri"/>
          <w:b/>
          <w:bCs/>
          <w:sz w:val="24"/>
        </w:rPr>
      </w:pPr>
      <w:r>
        <w:rPr>
          <w:rStyle w:val="474"/>
          <w:rFonts w:ascii="宋体" w:hAnsi="宋体" w:cs="Calibri"/>
          <w:b/>
          <w:bCs/>
          <w:sz w:val="24"/>
        </w:rPr>
        <w:t>履约保证金合同价的10%(其中工期履约保证金占3%；质量履约保证金4%；安全履约保证金1%；竣工资料履约保证金0.5%；项目负责人到岗保证金1%；廉政保证金0.5%。如未产生违约责任，竣工验收合格后予以退还)（利息不计）。</w:t>
      </w:r>
    </w:p>
    <w:p>
      <w:pPr>
        <w:snapToGrid w:val="0"/>
        <w:spacing w:line="500" w:lineRule="exact"/>
        <w:ind w:firstLine="482" w:firstLineChars="200"/>
        <w:rPr>
          <w:rStyle w:val="474"/>
          <w:rFonts w:ascii="宋体" w:hAnsi="宋体" w:cs="宋体"/>
          <w:b/>
          <w:bCs/>
          <w:kern w:val="0"/>
          <w:sz w:val="24"/>
          <w:u w:val="single"/>
          <w:lang w:val="zh-CN"/>
        </w:rPr>
      </w:pPr>
      <w:r>
        <w:rPr>
          <w:rStyle w:val="474"/>
          <w:rFonts w:ascii="宋体" w:hAnsi="宋体" w:cs="宋体"/>
          <w:b/>
          <w:bCs/>
          <w:kern w:val="0"/>
          <w:sz w:val="24"/>
          <w:u w:val="single" w:color="000000"/>
          <w:lang w:val="zh-CN"/>
        </w:rPr>
        <w:t>如因承包人原因使工程未能验收合格，则履约保证金不予退还。</w:t>
      </w:r>
    </w:p>
    <w:p>
      <w:pPr>
        <w:snapToGrid w:val="0"/>
        <w:spacing w:line="500" w:lineRule="exact"/>
        <w:ind w:firstLine="480" w:firstLineChars="200"/>
        <w:rPr>
          <w:rStyle w:val="474"/>
          <w:rFonts w:ascii="宋体" w:hAnsi="宋体"/>
          <w:sz w:val="24"/>
        </w:rPr>
      </w:pPr>
      <w:r>
        <w:rPr>
          <w:rStyle w:val="474"/>
          <w:rFonts w:ascii="宋体" w:hAnsi="宋体"/>
          <w:sz w:val="24"/>
        </w:rPr>
        <w:t>15.4保修</w:t>
      </w:r>
    </w:p>
    <w:p>
      <w:pPr>
        <w:snapToGrid w:val="0"/>
        <w:spacing w:line="500" w:lineRule="exact"/>
        <w:ind w:firstLine="468" w:firstLineChars="195"/>
        <w:jc w:val="left"/>
        <w:rPr>
          <w:rStyle w:val="474"/>
          <w:rFonts w:ascii="宋体" w:hAnsi="宋体"/>
          <w:sz w:val="24"/>
        </w:rPr>
      </w:pPr>
      <w:r>
        <w:rPr>
          <w:rStyle w:val="474"/>
          <w:rFonts w:ascii="宋体" w:hAnsi="宋体"/>
          <w:sz w:val="24"/>
        </w:rPr>
        <w:t>15.4.1 保修责任</w:t>
      </w:r>
    </w:p>
    <w:p>
      <w:pPr>
        <w:snapToGrid w:val="0"/>
        <w:spacing w:line="500" w:lineRule="exact"/>
        <w:ind w:firstLine="468" w:firstLineChars="195"/>
        <w:jc w:val="left"/>
        <w:rPr>
          <w:rStyle w:val="474"/>
          <w:rFonts w:ascii="宋体" w:hAnsi="宋体" w:cs="宋体"/>
          <w:b/>
          <w:bCs/>
          <w:kern w:val="0"/>
          <w:sz w:val="24"/>
          <w:u w:val="single"/>
          <w:lang w:val="zh-CN"/>
        </w:rPr>
      </w:pPr>
      <w:r>
        <w:rPr>
          <w:rStyle w:val="474"/>
          <w:rFonts w:ascii="宋体" w:hAnsi="宋体"/>
          <w:sz w:val="24"/>
        </w:rPr>
        <w:t>工程保修期为：</w:t>
      </w:r>
      <w:r>
        <w:rPr>
          <w:rStyle w:val="474"/>
          <w:rFonts w:ascii="宋体" w:hAnsi="宋体" w:cs="宋体"/>
          <w:b/>
          <w:bCs/>
          <w:kern w:val="0"/>
          <w:sz w:val="24"/>
          <w:u w:val="single" w:color="000000"/>
          <w:lang w:val="zh-CN"/>
        </w:rPr>
        <w:t xml:space="preserve">依据质量保修书，但不得低于法定最低保修年限。 </w:t>
      </w:r>
    </w:p>
    <w:p>
      <w:pPr>
        <w:snapToGrid w:val="0"/>
        <w:spacing w:line="500" w:lineRule="exact"/>
        <w:ind w:firstLine="468" w:firstLineChars="195"/>
        <w:jc w:val="left"/>
        <w:rPr>
          <w:rStyle w:val="474"/>
          <w:rFonts w:ascii="宋体" w:hAnsi="宋体"/>
          <w:sz w:val="24"/>
        </w:rPr>
      </w:pPr>
      <w:r>
        <w:rPr>
          <w:rStyle w:val="474"/>
          <w:rFonts w:ascii="宋体" w:hAnsi="宋体"/>
          <w:sz w:val="24"/>
        </w:rPr>
        <w:t>15.4.3 修复通知</w:t>
      </w:r>
      <w:r>
        <w:rPr>
          <w:rStyle w:val="474"/>
          <w:rFonts w:ascii="宋体" w:hAnsi="宋体"/>
          <w:b/>
          <w:sz w:val="24"/>
          <w:u w:val="single" w:color="000000"/>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15.4.4 未能修复</w:t>
      </w:r>
    </w:p>
    <w:p>
      <w:pPr>
        <w:snapToGrid w:val="0"/>
        <w:spacing w:line="500" w:lineRule="exact"/>
        <w:ind w:firstLine="482" w:firstLineChars="200"/>
        <w:jc w:val="left"/>
        <w:rPr>
          <w:rStyle w:val="474"/>
          <w:rFonts w:ascii="宋体" w:hAnsi="宋体"/>
          <w:b/>
          <w:sz w:val="24"/>
          <w:u w:val="single"/>
        </w:rPr>
      </w:pPr>
      <w:r>
        <w:rPr>
          <w:rStyle w:val="474"/>
          <w:rFonts w:ascii="宋体" w:hAnsi="宋体"/>
          <w:b/>
          <w:sz w:val="24"/>
          <w:u w:val="single" w:color="000000"/>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napToGrid w:val="0"/>
        <w:spacing w:line="500" w:lineRule="exact"/>
        <w:ind w:firstLine="480" w:firstLineChars="200"/>
        <w:jc w:val="left"/>
        <w:rPr>
          <w:rStyle w:val="474"/>
          <w:rFonts w:ascii="宋体" w:hAnsi="宋体"/>
          <w:b/>
          <w:kern w:val="0"/>
          <w:sz w:val="24"/>
          <w:u w:val="single"/>
        </w:rPr>
      </w:pPr>
      <w:r>
        <w:rPr>
          <w:rStyle w:val="474"/>
          <w:rFonts w:ascii="宋体" w:hAnsi="宋体"/>
          <w:sz w:val="24"/>
        </w:rPr>
        <w:t>15.4.5 承包人出入权</w:t>
      </w:r>
      <w:r>
        <w:rPr>
          <w:rStyle w:val="474"/>
          <w:rFonts w:ascii="宋体" w:hAnsi="宋体"/>
          <w:b/>
          <w:sz w:val="24"/>
          <w:u w:val="single" w:color="000000"/>
        </w:rPr>
        <w:t xml:space="preserve">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16. 违约</w:t>
      </w:r>
    </w:p>
    <w:p>
      <w:pPr>
        <w:snapToGrid w:val="0"/>
        <w:spacing w:line="500" w:lineRule="exact"/>
        <w:ind w:firstLine="480" w:firstLineChars="200"/>
        <w:rPr>
          <w:rStyle w:val="474"/>
          <w:rFonts w:ascii="宋体" w:hAnsi="宋体"/>
          <w:sz w:val="24"/>
        </w:rPr>
      </w:pPr>
      <w:r>
        <w:rPr>
          <w:rStyle w:val="474"/>
          <w:rFonts w:ascii="宋体" w:hAnsi="宋体"/>
          <w:sz w:val="24"/>
        </w:rPr>
        <w:t>16.1 发包人违约</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16.1.2 发包人违约的责任</w:t>
      </w:r>
      <w:r>
        <w:rPr>
          <w:rStyle w:val="474"/>
          <w:rFonts w:ascii="宋体" w:hAnsi="宋体"/>
          <w:sz w:val="24"/>
          <w:u w:val="single" w:color="000000"/>
        </w:rPr>
        <w:t xml:space="preserve">          </w:t>
      </w:r>
    </w:p>
    <w:p>
      <w:pPr>
        <w:snapToGrid w:val="0"/>
        <w:spacing w:line="500" w:lineRule="exact"/>
        <w:ind w:left="1200" w:hanging="1200"/>
        <w:jc w:val="left"/>
        <w:rPr>
          <w:rStyle w:val="474"/>
          <w:rFonts w:ascii="宋体" w:hAnsi="宋体"/>
          <w:sz w:val="24"/>
        </w:rPr>
      </w:pPr>
      <w:r>
        <w:rPr>
          <w:rStyle w:val="474"/>
          <w:rFonts w:ascii="宋体" w:hAnsi="宋体"/>
          <w:sz w:val="24"/>
        </w:rPr>
        <w:t xml:space="preserve">   16.2 承包人违约</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16.2.2承包人违约的责任</w:t>
      </w:r>
    </w:p>
    <w:p>
      <w:pPr>
        <w:snapToGrid w:val="0"/>
        <w:spacing w:line="500" w:lineRule="exact"/>
        <w:ind w:firstLine="482" w:firstLineChars="200"/>
        <w:rPr>
          <w:rStyle w:val="474"/>
          <w:rFonts w:ascii="宋体" w:hAnsi="宋体"/>
          <w:b/>
          <w:sz w:val="24"/>
          <w:u w:val="single"/>
        </w:rPr>
      </w:pPr>
      <w:r>
        <w:rPr>
          <w:rStyle w:val="474"/>
          <w:rFonts w:ascii="宋体" w:hAnsi="宋体"/>
          <w:b/>
          <w:sz w:val="24"/>
          <w:u w:val="single" w:color="000000"/>
        </w:rPr>
        <w:t>若由于承包人原因造成施工质量存在严重缺陷，则发包人有权终止合同，勒令退场，</w:t>
      </w:r>
      <w:r>
        <w:rPr>
          <w:rStyle w:val="474"/>
          <w:rFonts w:ascii="宋体" w:hAnsi="宋体" w:cs="宋体"/>
          <w:b/>
          <w:bCs/>
          <w:kern w:val="0"/>
          <w:sz w:val="24"/>
          <w:u w:val="single" w:color="000000"/>
        </w:rPr>
        <w:t>除工程质量保证金不予退还外，还应承担赔偿发包人损失的责任，</w:t>
      </w:r>
      <w:r>
        <w:rPr>
          <w:rStyle w:val="474"/>
          <w:rFonts w:ascii="宋体" w:hAnsi="宋体"/>
          <w:b/>
          <w:sz w:val="24"/>
          <w:u w:val="single" w:color="000000"/>
        </w:rPr>
        <w:t>并且已完成的有效工程量只按50%计量结算。</w:t>
      </w:r>
    </w:p>
    <w:p>
      <w:pPr>
        <w:snapToGrid w:val="0"/>
        <w:spacing w:line="500" w:lineRule="exact"/>
        <w:ind w:firstLine="482" w:firstLineChars="200"/>
        <w:jc w:val="left"/>
        <w:rPr>
          <w:rStyle w:val="474"/>
          <w:rFonts w:ascii="宋体" w:hAnsi="宋体" w:cs="Calibri"/>
          <w:b/>
          <w:bCs/>
          <w:sz w:val="24"/>
          <w:u w:val="single"/>
        </w:rPr>
      </w:pPr>
      <w:r>
        <w:rPr>
          <w:rStyle w:val="474"/>
          <w:rFonts w:ascii="宋体" w:hAnsi="宋体" w:cs="Calibri"/>
          <w:b/>
          <w:bCs/>
          <w:sz w:val="24"/>
          <w:u w:val="single" w:color="000000"/>
        </w:rPr>
        <w:t>如经验收达不到</w:t>
      </w:r>
      <w:r>
        <w:rPr>
          <w:rStyle w:val="474"/>
          <w:rFonts w:ascii="宋体" w:hAnsi="宋体" w:cs="宋体"/>
          <w:b/>
          <w:bCs/>
          <w:sz w:val="24"/>
          <w:u w:val="single" w:color="000000"/>
        </w:rPr>
        <w:t>协议书中约定的质量标准</w:t>
      </w:r>
      <w:r>
        <w:rPr>
          <w:rStyle w:val="474"/>
          <w:rFonts w:ascii="宋体" w:hAnsi="宋体" w:cs="Calibri"/>
          <w:b/>
          <w:bCs/>
          <w:sz w:val="24"/>
          <w:u w:val="single" w:color="000000"/>
        </w:rPr>
        <w:t>，除返工合格后，质量履约保证金不退还，返工损失费自付外，承包人还应按合同总价的 20 %对发包人进行赔偿。</w:t>
      </w:r>
    </w:p>
    <w:p>
      <w:pPr>
        <w:snapToGrid w:val="0"/>
        <w:spacing w:line="500" w:lineRule="exact"/>
        <w:ind w:firstLine="482" w:firstLineChars="200"/>
        <w:rPr>
          <w:rStyle w:val="474"/>
          <w:rFonts w:ascii="宋体" w:hAnsi="宋体" w:cs="Calibri"/>
          <w:b/>
          <w:bCs/>
          <w:sz w:val="24"/>
          <w:u w:val="single"/>
        </w:rPr>
      </w:pPr>
      <w:r>
        <w:rPr>
          <w:rStyle w:val="474"/>
          <w:rFonts w:ascii="宋体" w:hAnsi="宋体" w:cs="Calibri"/>
          <w:b/>
          <w:bCs/>
          <w:sz w:val="24"/>
          <w:u w:val="single" w:color="000000"/>
        </w:rPr>
        <w:t>承包人在工程施工期间必须抓好安全生产工作，如在施工期间发生安全事故，则罚没全部安全履约保证金，并且，由此所造成的损失由承包人承担。</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 xml:space="preserve">17. 不可抗力 </w:t>
      </w:r>
    </w:p>
    <w:p>
      <w:pPr>
        <w:snapToGrid w:val="0"/>
        <w:spacing w:line="500" w:lineRule="exact"/>
        <w:ind w:firstLine="480" w:firstLineChars="200"/>
        <w:rPr>
          <w:rStyle w:val="474"/>
          <w:rFonts w:ascii="宋体" w:hAnsi="宋体"/>
          <w:sz w:val="24"/>
        </w:rPr>
      </w:pPr>
      <w:r>
        <w:rPr>
          <w:rStyle w:val="474"/>
          <w:rFonts w:ascii="宋体" w:hAnsi="宋体"/>
          <w:sz w:val="24"/>
        </w:rPr>
        <w:t>17.1 不可抗力的确认</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 xml:space="preserve">除通用合同条款约定的不可抗力事件之外，视为不可抗力的其他情形： </w:t>
      </w:r>
      <w:r>
        <w:rPr>
          <w:rStyle w:val="474"/>
          <w:rFonts w:ascii="宋体" w:hAnsi="宋体"/>
          <w:kern w:val="0"/>
          <w:sz w:val="24"/>
          <w:u w:val="single" w:color="000000"/>
        </w:rPr>
        <w:t xml:space="preserve"> </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17.4 因不可抗力解除合同</w:t>
      </w:r>
    </w:p>
    <w:p>
      <w:pPr>
        <w:snapToGrid w:val="0"/>
        <w:spacing w:line="500" w:lineRule="exact"/>
        <w:ind w:firstLine="480" w:firstLineChars="200"/>
        <w:jc w:val="left"/>
        <w:rPr>
          <w:rStyle w:val="474"/>
          <w:rFonts w:ascii="宋体" w:hAnsi="宋体"/>
          <w:sz w:val="24"/>
        </w:rPr>
      </w:pPr>
      <w:r>
        <w:rPr>
          <w:rStyle w:val="474"/>
          <w:rFonts w:ascii="宋体" w:hAnsi="宋体"/>
          <w:sz w:val="24"/>
        </w:rPr>
        <w:t>合同解除后，发包人应在商定或确定发包人应支付款项后</w:t>
      </w:r>
      <w:r>
        <w:rPr>
          <w:rStyle w:val="474"/>
          <w:rFonts w:ascii="宋体" w:hAnsi="宋体"/>
          <w:sz w:val="24"/>
          <w:u w:val="single" w:color="000000"/>
        </w:rPr>
        <w:t xml:space="preserve"> 28 </w:t>
      </w:r>
      <w:r>
        <w:rPr>
          <w:rStyle w:val="474"/>
          <w:rFonts w:ascii="宋体" w:hAnsi="宋体"/>
          <w:sz w:val="24"/>
        </w:rPr>
        <w:t>天内完成款项的支付。</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18. 保险</w:t>
      </w:r>
    </w:p>
    <w:p>
      <w:pPr>
        <w:snapToGrid w:val="0"/>
        <w:spacing w:line="500" w:lineRule="exact"/>
        <w:ind w:firstLine="480" w:firstLineChars="200"/>
        <w:rPr>
          <w:rStyle w:val="474"/>
          <w:rFonts w:ascii="宋体" w:hAnsi="宋体"/>
          <w:sz w:val="24"/>
        </w:rPr>
      </w:pPr>
      <w:r>
        <w:rPr>
          <w:rStyle w:val="474"/>
          <w:rFonts w:ascii="宋体" w:hAnsi="宋体"/>
          <w:sz w:val="24"/>
        </w:rPr>
        <w:t>18.1 工程保险</w:t>
      </w:r>
    </w:p>
    <w:p>
      <w:pPr>
        <w:tabs>
          <w:tab w:val="left" w:pos="835"/>
          <w:tab w:val="left" w:pos="5430"/>
        </w:tabs>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关于工程保险的特别约定：</w:t>
      </w:r>
      <w:r>
        <w:rPr>
          <w:rStyle w:val="474"/>
          <w:rFonts w:ascii="宋体" w:hAnsi="宋体"/>
          <w:kern w:val="0"/>
          <w:sz w:val="24"/>
          <w:u w:val="single" w:color="000000"/>
        </w:rPr>
        <w:t xml:space="preserve"> </w:t>
      </w:r>
      <w:r>
        <w:rPr>
          <w:rStyle w:val="474"/>
          <w:rFonts w:ascii="宋体" w:hAnsi="宋体" w:cs="宋体"/>
          <w:b/>
          <w:bCs/>
          <w:sz w:val="24"/>
          <w:u w:val="single" w:color="000000"/>
        </w:rPr>
        <w:t>（1）发包人投保内容:  建设工程和施工场地内的自有人员生命财产险。</w:t>
      </w:r>
    </w:p>
    <w:p>
      <w:pPr>
        <w:tabs>
          <w:tab w:val="left" w:pos="835"/>
          <w:tab w:val="left" w:pos="5430"/>
        </w:tabs>
        <w:snapToGrid w:val="0"/>
        <w:spacing w:line="500" w:lineRule="exact"/>
        <w:ind w:firstLine="482" w:firstLineChars="200"/>
        <w:jc w:val="left"/>
        <w:rPr>
          <w:rStyle w:val="474"/>
          <w:rFonts w:ascii="宋体" w:hAnsi="宋体" w:cs="宋体"/>
          <w:b/>
          <w:bCs/>
          <w:sz w:val="24"/>
          <w:u w:val="single"/>
        </w:rPr>
      </w:pPr>
      <w:r>
        <w:rPr>
          <w:rStyle w:val="474"/>
          <w:rFonts w:ascii="宋体" w:hAnsi="宋体" w:cs="宋体"/>
          <w:b/>
          <w:bCs/>
          <w:sz w:val="24"/>
          <w:u w:val="single" w:color="000000"/>
        </w:rPr>
        <w:t>（2）承包人投保内容: 从事危险作业职工的意外伤害险、施工场地内自有人员的生命财产险、施工机械设备的财产险、第三人人员的生命财产险、运至施工场地内用于工程的材料和待安装设备的财产险。</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20. 争议解决</w:t>
      </w:r>
    </w:p>
    <w:p>
      <w:pPr>
        <w:snapToGrid w:val="0"/>
        <w:spacing w:line="500" w:lineRule="exact"/>
        <w:ind w:firstLine="480" w:firstLineChars="200"/>
        <w:rPr>
          <w:rStyle w:val="474"/>
          <w:rFonts w:ascii="宋体" w:hAnsi="宋体" w:cs="宋体"/>
          <w:b/>
          <w:bCs/>
          <w:sz w:val="24"/>
          <w:u w:val="single"/>
        </w:rPr>
      </w:pPr>
      <w:r>
        <w:rPr>
          <w:rStyle w:val="474"/>
          <w:rFonts w:ascii="宋体" w:hAnsi="宋体"/>
          <w:sz w:val="24"/>
        </w:rPr>
        <w:t>20.3 争议评审</w:t>
      </w:r>
      <w:r>
        <w:rPr>
          <w:rStyle w:val="474"/>
          <w:rFonts w:ascii="宋体" w:hAnsi="宋体" w:cs="宋体"/>
          <w:b/>
          <w:bCs/>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20.4仲裁或诉讼</w:t>
      </w:r>
    </w:p>
    <w:p>
      <w:pPr>
        <w:snapToGrid w:val="0"/>
        <w:spacing w:line="500" w:lineRule="exact"/>
        <w:ind w:firstLine="480" w:firstLineChars="200"/>
        <w:rPr>
          <w:rStyle w:val="474"/>
          <w:rFonts w:ascii="宋体" w:hAnsi="宋体"/>
          <w:sz w:val="24"/>
        </w:rPr>
      </w:pPr>
      <w:r>
        <w:rPr>
          <w:rStyle w:val="474"/>
          <w:rFonts w:ascii="宋体" w:hAnsi="宋体"/>
          <w:sz w:val="24"/>
        </w:rPr>
        <w:t>因合同及合同有关事项发生的争议，按下列第</w:t>
      </w:r>
      <w:r>
        <w:rPr>
          <w:rStyle w:val="474"/>
          <w:rFonts w:ascii="宋体" w:hAnsi="宋体"/>
          <w:sz w:val="24"/>
          <w:u w:val="single" w:color="000000"/>
        </w:rPr>
        <w:t xml:space="preserve">     </w:t>
      </w:r>
      <w:r>
        <w:rPr>
          <w:rStyle w:val="474"/>
          <w:rFonts w:ascii="宋体" w:hAnsi="宋体"/>
          <w:sz w:val="24"/>
        </w:rPr>
        <w:t>种方式解决：</w:t>
      </w:r>
    </w:p>
    <w:p>
      <w:pPr>
        <w:snapToGrid w:val="0"/>
        <w:spacing w:line="500" w:lineRule="exact"/>
        <w:ind w:firstLine="480" w:firstLineChars="200"/>
        <w:jc w:val="left"/>
        <w:rPr>
          <w:rStyle w:val="474"/>
          <w:rFonts w:ascii="宋体" w:hAnsi="宋体"/>
          <w:sz w:val="24"/>
        </w:rPr>
      </w:pPr>
      <w:r>
        <w:rPr>
          <w:rStyle w:val="474"/>
          <w:rFonts w:ascii="宋体" w:hAnsi="宋体"/>
          <w:sz w:val="24"/>
        </w:rPr>
        <w:t>（1）向</w:t>
      </w:r>
      <w:r>
        <w:rPr>
          <w:rStyle w:val="474"/>
          <w:rFonts w:ascii="宋体" w:hAnsi="宋体"/>
          <w:sz w:val="24"/>
          <w:u w:val="single" w:color="000000"/>
        </w:rPr>
        <w:t xml:space="preserve">     南通市            </w:t>
      </w:r>
      <w:r>
        <w:rPr>
          <w:rStyle w:val="474"/>
          <w:rFonts w:ascii="宋体" w:hAnsi="宋体"/>
          <w:sz w:val="24"/>
        </w:rPr>
        <w:t>仲裁委员会申请仲裁；</w:t>
      </w:r>
    </w:p>
    <w:p>
      <w:pPr>
        <w:snapToGrid w:val="0"/>
        <w:spacing w:line="500" w:lineRule="exact"/>
        <w:ind w:firstLine="480" w:firstLineChars="200"/>
        <w:jc w:val="left"/>
        <w:rPr>
          <w:rStyle w:val="474"/>
          <w:rFonts w:ascii="宋体" w:hAnsi="宋体"/>
          <w:sz w:val="24"/>
        </w:rPr>
      </w:pPr>
      <w:r>
        <w:rPr>
          <w:rStyle w:val="474"/>
          <w:rFonts w:ascii="宋体" w:hAnsi="宋体"/>
          <w:sz w:val="24"/>
        </w:rPr>
        <w:t>（2）向</w:t>
      </w:r>
      <w:r>
        <w:rPr>
          <w:rStyle w:val="474"/>
          <w:rFonts w:ascii="宋体" w:hAnsi="宋体"/>
          <w:sz w:val="24"/>
          <w:u w:val="single" w:color="000000"/>
        </w:rPr>
        <w:t xml:space="preserve">     南通市                </w:t>
      </w:r>
      <w:r>
        <w:rPr>
          <w:rStyle w:val="474"/>
          <w:rFonts w:ascii="宋体" w:hAnsi="宋体"/>
          <w:sz w:val="24"/>
        </w:rPr>
        <w:t>人民法院起诉。</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21.补充条款 :</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 xml:space="preserve">（1）中标后需要交纳垃圾清运保证金 。                                                                   </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（2）工程结算约定：</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①安全文明施工措施费，结算时按</w:t>
      </w:r>
      <w:r>
        <w:rPr>
          <w:rStyle w:val="474"/>
          <w:rFonts w:hint="eastAsia" w:ascii="宋体" w:hAnsi="宋体"/>
          <w:sz w:val="24"/>
          <w:u w:val="single" w:color="000000"/>
        </w:rPr>
        <w:t>南通职业大学第三方审计单位</w:t>
      </w:r>
      <w:r>
        <w:rPr>
          <w:rStyle w:val="474"/>
          <w:rFonts w:ascii="宋体" w:hAnsi="宋体"/>
          <w:sz w:val="24"/>
          <w:u w:val="single" w:color="000000"/>
        </w:rPr>
        <w:t>核定为准，只计基本</w:t>
      </w:r>
      <w:r>
        <w:rPr>
          <w:rStyle w:val="474"/>
          <w:rFonts w:hint="eastAsia" w:ascii="宋体"/>
          <w:sz w:val="24"/>
          <w:u w:val="single" w:color="000000"/>
        </w:rPr>
        <w:t>扬尘费、扬尘污染防治增加费</w:t>
      </w:r>
      <w:r>
        <w:rPr>
          <w:rStyle w:val="474"/>
          <w:rFonts w:ascii="宋体" w:hAnsi="宋体"/>
          <w:sz w:val="24"/>
          <w:u w:val="single" w:color="000000"/>
        </w:rPr>
        <w:t>，其它费率不计。</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②施工用水用电由承包人与发包人按定额用量结算。</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③工程结算中发现承包人擅自改变了暂定价部分材料及项目数量及单价，则少计或漏计部分按</w:t>
      </w:r>
      <w:r>
        <w:rPr>
          <w:rStyle w:val="474"/>
          <w:rFonts w:hint="eastAsia" w:ascii="宋体" w:hAnsi="宋体"/>
          <w:sz w:val="24"/>
          <w:u w:val="single" w:color="000000"/>
        </w:rPr>
        <w:t>询价文件</w:t>
      </w:r>
      <w:r>
        <w:rPr>
          <w:rStyle w:val="474"/>
          <w:rFonts w:ascii="宋体" w:hAnsi="宋体"/>
          <w:sz w:val="24"/>
          <w:u w:val="single" w:color="000000"/>
        </w:rPr>
        <w:t>规定扣除，多计部分按承包人投标报价扣除。</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④工程最终结算价以第三方审计的最终审定价为准。发包人委托监理初审、第三方审计终审，承包人应如实报送工程竣工结算，如经审核后单项工程核减率在15%以上(含15%)的审计费用由承包人承担，并由发包人从承包人的工程款中扣缴。核减率在10%～15%(含10%，不含15%)的审计费用由承包人承担80%，并由发包人从承包人的工程款中扣缴。发包人承担20%。核减率在5%～10%(含5%，不含10%)的审计费用由承包人承担20%，并由发包人从承包人的工程款中扣缴。发包人承担80%。核减率在5%以下的审计费用由发包人承担。</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3）在施工过程中的开槽、埋管、堵补费，吊顶、隔墙侧板的封堵压条用由承包人自行承担，该费用包含在总价中，工程结算时不作调整。为完成单项工程项目所采取的各项措施应已包含在综合单价中，结算不再调整。</w:t>
      </w:r>
    </w:p>
    <w:p>
      <w:pPr>
        <w:snapToGrid w:val="0"/>
        <w:spacing w:line="500" w:lineRule="exact"/>
        <w:jc w:val="left"/>
        <w:rPr>
          <w:rStyle w:val="474"/>
          <w:rFonts w:ascii="宋体" w:hAnsi="宋体"/>
          <w:sz w:val="24"/>
          <w:u w:val="single"/>
        </w:rPr>
      </w:pPr>
      <w:r>
        <w:rPr>
          <w:rStyle w:val="474"/>
          <w:rFonts w:ascii="宋体" w:hAnsi="宋体"/>
          <w:sz w:val="24"/>
          <w:u w:val="single" w:color="000000"/>
        </w:rPr>
        <w:t>（4）承包人现场勘查，拆除费用一次包定不再调整。投标单位应对现场情况自行勘查，投标时应考虑完成施工项目所产生的材料</w:t>
      </w:r>
      <w:r>
        <w:rPr>
          <w:rStyle w:val="474"/>
          <w:rFonts w:hint="eastAsia" w:ascii="宋体" w:hAnsi="宋体"/>
          <w:sz w:val="24"/>
          <w:u w:val="single" w:color="000000"/>
        </w:rPr>
        <w:t>二次搬运</w:t>
      </w:r>
      <w:r>
        <w:rPr>
          <w:rStyle w:val="474"/>
          <w:rFonts w:ascii="宋体" w:hAnsi="宋体"/>
          <w:sz w:val="24"/>
          <w:u w:val="single" w:color="000000"/>
        </w:rPr>
        <w:t>费</w:t>
      </w:r>
      <w:r>
        <w:rPr>
          <w:rStyle w:val="474"/>
          <w:rFonts w:hint="eastAsia" w:ascii="宋体" w:hAnsi="宋体"/>
          <w:sz w:val="24"/>
          <w:u w:val="single" w:color="000000"/>
        </w:rPr>
        <w:t>，且该部分费用包含在合同总价中不调整；路面标高达到甲方要求，回填找平费用含在合同总价中，结算时不予调整</w:t>
      </w:r>
      <w:r>
        <w:rPr>
          <w:rStyle w:val="474"/>
          <w:rFonts w:ascii="宋体" w:hAnsi="宋体"/>
          <w:sz w:val="24"/>
          <w:u w:val="single" w:color="000000"/>
        </w:rPr>
        <w:t xml:space="preserve">。   </w:t>
      </w:r>
    </w:p>
    <w:p>
      <w:pPr>
        <w:snapToGrid w:val="0"/>
        <w:spacing w:line="360" w:lineRule="auto"/>
        <w:rPr>
          <w:rStyle w:val="474"/>
          <w:rFonts w:ascii="宋体" w:hAnsi="宋体"/>
          <w:sz w:val="24"/>
          <w:u w:val="single"/>
        </w:rPr>
      </w:pPr>
      <w:r>
        <w:rPr>
          <w:rStyle w:val="474"/>
          <w:rFonts w:ascii="宋体" w:hAnsi="宋体"/>
          <w:sz w:val="24"/>
          <w:u w:val="single" w:color="000000"/>
        </w:rPr>
        <w:t>（</w:t>
      </w:r>
      <w:r>
        <w:rPr>
          <w:rStyle w:val="474"/>
          <w:u w:val="single" w:color="000000"/>
        </w:rPr>
        <w:t>5</w:t>
      </w:r>
      <w:r>
        <w:rPr>
          <w:rStyle w:val="474"/>
          <w:rFonts w:ascii="宋体" w:hAnsi="宋体"/>
          <w:sz w:val="24"/>
          <w:u w:val="single" w:color="000000"/>
        </w:rPr>
        <w:t>）为了不影响学校师生的正常教学、生活所采取的各项防护围挡等措施项目费由各投标单位结合实际情况自行考虑，并列入投标总价，该费用一次性包死，结算时一律不作调整。因施工场地狭小而发生的一切费用由各投标人自行考虑，所有费用包含在投标报价中，竣工结算时一律不作调整。</w:t>
      </w:r>
    </w:p>
    <w:p>
      <w:pPr>
        <w:snapToGrid w:val="0"/>
        <w:spacing w:line="300" w:lineRule="auto"/>
        <w:rPr>
          <w:rStyle w:val="474"/>
          <w:rFonts w:ascii="宋体" w:hAnsi="宋体"/>
          <w:color w:val="000000"/>
          <w:sz w:val="24"/>
          <w:u w:val="single" w:color="000000"/>
        </w:rPr>
      </w:pPr>
      <w:r>
        <w:rPr>
          <w:rStyle w:val="474"/>
          <w:rFonts w:ascii="宋体" w:hAnsi="宋体"/>
          <w:sz w:val="24"/>
          <w:u w:val="single" w:color="000000"/>
        </w:rPr>
        <w:t>（</w:t>
      </w:r>
      <w:r>
        <w:rPr>
          <w:rStyle w:val="474"/>
          <w:u w:val="single" w:color="000000"/>
        </w:rPr>
        <w:t>6</w:t>
      </w:r>
      <w:r>
        <w:rPr>
          <w:rStyle w:val="474"/>
          <w:rFonts w:ascii="宋体" w:hAnsi="宋体"/>
          <w:sz w:val="24"/>
          <w:u w:val="single" w:color="000000"/>
        </w:rPr>
        <w:t>）</w:t>
      </w:r>
      <w:r>
        <w:rPr>
          <w:rStyle w:val="474"/>
          <w:rFonts w:ascii="宋体" w:hAnsi="宋体"/>
          <w:color w:val="000000"/>
          <w:sz w:val="24"/>
          <w:u w:val="single" w:color="000000"/>
        </w:rPr>
        <w:t>竣工交付发包人前，承包人对全部工程区做一次全面卫生保洁；</w:t>
      </w: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r>
        <w:rPr>
          <w:rStyle w:val="474"/>
          <w:rFonts w:ascii="宋体" w:hAnsi="宋体"/>
          <w:sz w:val="24"/>
        </w:rPr>
        <w:t xml:space="preserve">附件3：    </w:t>
      </w:r>
    </w:p>
    <w:p>
      <w:pPr>
        <w:snapToGrid w:val="0"/>
        <w:spacing w:before="120" w:after="120" w:line="440" w:lineRule="exact"/>
        <w:jc w:val="center"/>
        <w:rPr>
          <w:rStyle w:val="474"/>
          <w:rFonts w:ascii="宋体"/>
          <w:b/>
          <w:sz w:val="30"/>
          <w:szCs w:val="30"/>
        </w:rPr>
      </w:pPr>
      <w:r>
        <w:rPr>
          <w:rStyle w:val="474"/>
          <w:rFonts w:ascii="宋体" w:hAnsi="宋体"/>
          <w:b/>
          <w:sz w:val="30"/>
          <w:szCs w:val="30"/>
        </w:rPr>
        <w:t>工程质量保修书</w:t>
      </w:r>
    </w:p>
    <w:p>
      <w:pPr>
        <w:snapToGrid w:val="0"/>
        <w:spacing w:before="240" w:line="440" w:lineRule="exact"/>
        <w:ind w:firstLine="480" w:firstLineChars="200"/>
        <w:rPr>
          <w:rStyle w:val="474"/>
          <w:rFonts w:ascii="宋体"/>
          <w:sz w:val="24"/>
        </w:rPr>
      </w:pPr>
      <w:r>
        <w:rPr>
          <w:rStyle w:val="474"/>
          <w:rFonts w:ascii="宋体" w:hAnsi="宋体"/>
          <w:sz w:val="24"/>
        </w:rPr>
        <w:t>发包人（全称）：</w:t>
      </w:r>
      <w:r>
        <w:rPr>
          <w:rStyle w:val="474"/>
          <w:rFonts w:ascii="宋体" w:hAnsi="宋体"/>
          <w:sz w:val="24"/>
          <w:u w:val="single" w:color="000000"/>
        </w:rPr>
        <w:t xml:space="preserve">                                </w:t>
      </w:r>
      <w:r>
        <w:rPr>
          <w:rStyle w:val="474"/>
          <w:rFonts w:ascii="宋体" w:hAnsi="宋体"/>
          <w:sz w:val="24"/>
        </w:rPr>
        <w:t xml:space="preserve"> </w:t>
      </w:r>
    </w:p>
    <w:p>
      <w:pPr>
        <w:snapToGrid w:val="0"/>
        <w:spacing w:before="120" w:line="440" w:lineRule="exact"/>
        <w:rPr>
          <w:rStyle w:val="474"/>
          <w:rFonts w:ascii="宋体"/>
          <w:sz w:val="24"/>
        </w:rPr>
      </w:pPr>
      <w:r>
        <w:rPr>
          <w:rStyle w:val="474"/>
          <w:rFonts w:ascii="宋体" w:hAnsi="宋体"/>
          <w:sz w:val="24"/>
        </w:rPr>
        <w:t>　　承包人（全称）：</w:t>
      </w:r>
      <w:r>
        <w:rPr>
          <w:rStyle w:val="474"/>
          <w:rFonts w:ascii="宋体" w:hAnsi="宋体"/>
          <w:sz w:val="24"/>
          <w:u w:val="single" w:color="000000"/>
        </w:rPr>
        <w:t xml:space="preserve">                                </w:t>
      </w:r>
      <w:r>
        <w:rPr>
          <w:rStyle w:val="474"/>
          <w:rFonts w:ascii="宋体" w:hAnsi="宋体"/>
          <w:sz w:val="24"/>
        </w:rPr>
        <w:t xml:space="preserve"> </w:t>
      </w:r>
    </w:p>
    <w:p>
      <w:pPr>
        <w:snapToGrid w:val="0"/>
        <w:spacing w:line="440" w:lineRule="exact"/>
        <w:rPr>
          <w:rStyle w:val="474"/>
          <w:rFonts w:ascii="宋体"/>
          <w:sz w:val="24"/>
        </w:rPr>
      </w:pPr>
    </w:p>
    <w:p>
      <w:pPr>
        <w:snapToGrid w:val="0"/>
        <w:spacing w:line="480" w:lineRule="exact"/>
        <w:rPr>
          <w:rStyle w:val="474"/>
          <w:rFonts w:ascii="宋体"/>
          <w:sz w:val="24"/>
        </w:rPr>
      </w:pPr>
      <w:r>
        <w:rPr>
          <w:rStyle w:val="474"/>
          <w:rFonts w:ascii="宋体" w:hAnsi="宋体"/>
          <w:sz w:val="24"/>
        </w:rPr>
        <w:t>　　发包人和承包人根据《中华人民共和国建筑法》和《建设工程质量管理条例》，经协商一致就</w:t>
      </w:r>
      <w:r>
        <w:rPr>
          <w:rStyle w:val="474"/>
          <w:rFonts w:ascii="宋体" w:hAnsi="宋体"/>
          <w:sz w:val="24"/>
          <w:u w:val="single" w:color="000000"/>
        </w:rPr>
        <w:t xml:space="preserve">                  </w:t>
      </w:r>
      <w:r>
        <w:rPr>
          <w:rStyle w:val="474"/>
          <w:rFonts w:ascii="宋体" w:hAnsi="宋体"/>
          <w:sz w:val="24"/>
        </w:rPr>
        <w:t>（工程全称）签订工程质量保修书。</w:t>
      </w:r>
    </w:p>
    <w:p>
      <w:pPr>
        <w:snapToGrid w:val="0"/>
        <w:spacing w:line="480" w:lineRule="exact"/>
        <w:rPr>
          <w:rStyle w:val="474"/>
          <w:rFonts w:ascii="宋体"/>
          <w:sz w:val="24"/>
        </w:rPr>
      </w:pPr>
      <w:r>
        <w:rPr>
          <w:rStyle w:val="474"/>
          <w:rFonts w:ascii="宋体" w:hAnsi="宋体"/>
          <w:sz w:val="24"/>
        </w:rPr>
        <w:t>　　一、工程质量保修范围和内容</w:t>
      </w:r>
    </w:p>
    <w:p>
      <w:pPr>
        <w:snapToGrid w:val="0"/>
        <w:spacing w:line="480" w:lineRule="exact"/>
        <w:rPr>
          <w:rStyle w:val="474"/>
          <w:rFonts w:ascii="宋体"/>
          <w:sz w:val="24"/>
        </w:rPr>
      </w:pPr>
      <w:r>
        <w:rPr>
          <w:rStyle w:val="474"/>
          <w:rFonts w:ascii="宋体" w:hAnsi="宋体"/>
          <w:sz w:val="24"/>
        </w:rPr>
        <w:t>　　承包人在质量保修期内，按照有关法律规定和合同约定，承担工程质量保修责任。</w:t>
      </w:r>
    </w:p>
    <w:p>
      <w:pPr>
        <w:snapToGrid w:val="0"/>
        <w:spacing w:line="480" w:lineRule="exact"/>
        <w:rPr>
          <w:rStyle w:val="474"/>
          <w:rFonts w:ascii="宋体"/>
          <w:sz w:val="24"/>
        </w:rPr>
      </w:pPr>
      <w:r>
        <w:rPr>
          <w:rStyle w:val="474"/>
          <w:rFonts w:ascii="宋体" w:hAnsi="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Style w:val="474"/>
          <w:rFonts w:ascii="宋体" w:hAnsi="宋体"/>
          <w:sz w:val="24"/>
          <w:u w:val="single" w:color="000000"/>
        </w:rPr>
        <w:t>本施工合同范围内的全部工程</w:t>
      </w:r>
      <w:r>
        <w:rPr>
          <w:rStyle w:val="474"/>
          <w:rFonts w:ascii="宋体" w:hAnsi="宋体"/>
          <w:sz w:val="24"/>
        </w:rPr>
        <w:t>。</w:t>
      </w:r>
    </w:p>
    <w:p>
      <w:pPr>
        <w:snapToGrid w:val="0"/>
        <w:spacing w:line="480" w:lineRule="exact"/>
        <w:rPr>
          <w:rStyle w:val="474"/>
          <w:rFonts w:ascii="宋体"/>
          <w:sz w:val="24"/>
        </w:rPr>
      </w:pPr>
      <w:r>
        <w:rPr>
          <w:rStyle w:val="474"/>
          <w:rFonts w:ascii="宋体" w:hAnsi="宋体"/>
          <w:b/>
          <w:sz w:val="24"/>
        </w:rPr>
        <w:t>　　</w:t>
      </w:r>
      <w:r>
        <w:rPr>
          <w:rStyle w:val="474"/>
          <w:rFonts w:ascii="宋体" w:hAnsi="宋体"/>
          <w:sz w:val="24"/>
        </w:rPr>
        <w:t>二、质量保修期</w:t>
      </w:r>
    </w:p>
    <w:p>
      <w:pPr>
        <w:snapToGrid w:val="0"/>
        <w:spacing w:line="480" w:lineRule="exact"/>
        <w:ind w:firstLine="480" w:firstLineChars="200"/>
        <w:rPr>
          <w:rStyle w:val="474"/>
          <w:rFonts w:ascii="宋体"/>
          <w:sz w:val="24"/>
        </w:rPr>
      </w:pPr>
      <w:r>
        <w:rPr>
          <w:rStyle w:val="474"/>
          <w:rFonts w:ascii="宋体" w:hAnsi="宋体"/>
          <w:sz w:val="24"/>
        </w:rPr>
        <w:t>根据《建设工程质量管理条例》及有关规定，工程的质量保修期如下：</w:t>
      </w:r>
    </w:p>
    <w:p>
      <w:pPr>
        <w:snapToGrid w:val="0"/>
        <w:spacing w:line="480" w:lineRule="exact"/>
        <w:ind w:firstLine="480" w:firstLineChars="200"/>
        <w:rPr>
          <w:rStyle w:val="474"/>
          <w:rFonts w:ascii="宋体"/>
          <w:sz w:val="24"/>
        </w:rPr>
      </w:pPr>
      <w:r>
        <w:rPr>
          <w:rStyle w:val="474"/>
          <w:rFonts w:ascii="宋体" w:hAnsi="宋体"/>
          <w:sz w:val="24"/>
        </w:rPr>
        <w:t>1．地基基础工程和主体结构工程为设计文件规定的工程合理使用年限；</w:t>
      </w:r>
    </w:p>
    <w:p>
      <w:pPr>
        <w:snapToGrid w:val="0"/>
        <w:spacing w:line="480" w:lineRule="exact"/>
        <w:ind w:firstLine="480" w:firstLineChars="200"/>
        <w:rPr>
          <w:rStyle w:val="474"/>
          <w:rFonts w:ascii="宋体"/>
          <w:sz w:val="24"/>
        </w:rPr>
      </w:pPr>
      <w:r>
        <w:rPr>
          <w:rStyle w:val="474"/>
          <w:rFonts w:ascii="宋体" w:hAnsi="宋体"/>
          <w:sz w:val="24"/>
        </w:rPr>
        <w:t>2．屋面防水工程、有防水要求的卫生间、房间和外墙面的防渗为</w:t>
      </w:r>
      <w:r>
        <w:rPr>
          <w:rStyle w:val="474"/>
          <w:rFonts w:ascii="宋体" w:hAnsi="宋体"/>
          <w:sz w:val="24"/>
          <w:u w:val="single" w:color="000000"/>
        </w:rPr>
        <w:t xml:space="preserve"> 5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3．装修工程为</w:t>
      </w:r>
      <w:r>
        <w:rPr>
          <w:rStyle w:val="474"/>
          <w:rFonts w:ascii="宋体" w:hAnsi="宋体"/>
          <w:sz w:val="24"/>
          <w:u w:val="single" w:color="000000"/>
        </w:rPr>
        <w:t xml:space="preserve">    2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4．电气管线、给排水管道、设备安装工程为</w:t>
      </w:r>
      <w:r>
        <w:rPr>
          <w:rStyle w:val="474"/>
          <w:rFonts w:ascii="宋体" w:hAnsi="宋体"/>
          <w:sz w:val="24"/>
          <w:u w:val="single" w:color="000000"/>
        </w:rPr>
        <w:t xml:space="preserve">   2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5．供热与供冷系统为</w:t>
      </w:r>
      <w:r>
        <w:rPr>
          <w:rStyle w:val="474"/>
          <w:rFonts w:ascii="宋体" w:hAnsi="宋体"/>
          <w:sz w:val="24"/>
          <w:u w:val="single" w:color="000000"/>
        </w:rPr>
        <w:t xml:space="preserve">   /      </w:t>
      </w:r>
      <w:r>
        <w:rPr>
          <w:rStyle w:val="474"/>
          <w:rFonts w:ascii="宋体" w:hAnsi="宋体"/>
          <w:sz w:val="24"/>
        </w:rPr>
        <w:t>个采暖期、供冷期；</w:t>
      </w:r>
    </w:p>
    <w:p>
      <w:pPr>
        <w:snapToGrid w:val="0"/>
        <w:spacing w:line="480" w:lineRule="exact"/>
        <w:ind w:firstLine="480" w:firstLineChars="200"/>
        <w:rPr>
          <w:rStyle w:val="474"/>
          <w:rFonts w:ascii="宋体"/>
          <w:sz w:val="24"/>
        </w:rPr>
      </w:pPr>
      <w:r>
        <w:rPr>
          <w:rStyle w:val="474"/>
          <w:rFonts w:ascii="宋体" w:hAnsi="宋体"/>
          <w:sz w:val="24"/>
        </w:rPr>
        <w:t>6．住宅小区内的给排水设施、道路等配套工程为</w:t>
      </w:r>
      <w:r>
        <w:rPr>
          <w:rStyle w:val="474"/>
          <w:rFonts w:ascii="宋体" w:hAnsi="宋体"/>
          <w:sz w:val="24"/>
          <w:u w:val="single" w:color="000000"/>
        </w:rPr>
        <w:t xml:space="preserve">   /   </w:t>
      </w:r>
      <w:r>
        <w:rPr>
          <w:rStyle w:val="474"/>
          <w:rFonts w:ascii="宋体" w:hAnsi="宋体"/>
          <w:sz w:val="24"/>
        </w:rPr>
        <w:t>年；</w:t>
      </w:r>
    </w:p>
    <w:p>
      <w:pPr>
        <w:snapToGrid w:val="0"/>
        <w:spacing w:line="480" w:lineRule="exact"/>
        <w:ind w:firstLine="480" w:firstLineChars="200"/>
        <w:rPr>
          <w:rStyle w:val="474"/>
          <w:rFonts w:ascii="宋体"/>
          <w:sz w:val="24"/>
          <w:u w:val="single"/>
        </w:rPr>
      </w:pPr>
      <w:r>
        <w:rPr>
          <w:rStyle w:val="474"/>
          <w:rFonts w:ascii="宋体" w:hAnsi="宋体"/>
          <w:sz w:val="24"/>
        </w:rPr>
        <w:t>7．其他项目保修期限约定如下：</w:t>
      </w:r>
      <w:r>
        <w:rPr>
          <w:rStyle w:val="474"/>
          <w:rFonts w:ascii="宋体" w:hAnsi="宋体"/>
          <w:sz w:val="24"/>
          <w:u w:val="single" w:color="000000"/>
        </w:rPr>
        <w:t xml:space="preserve">  /　</w:t>
      </w:r>
      <w:r>
        <w:rPr>
          <w:rStyle w:val="474"/>
          <w:rFonts w:ascii="宋体" w:hAnsi="宋体"/>
          <w:sz w:val="24"/>
        </w:rPr>
        <w:t>；</w:t>
      </w:r>
    </w:p>
    <w:p>
      <w:pPr>
        <w:snapToGrid w:val="0"/>
        <w:spacing w:line="480" w:lineRule="exact"/>
        <w:rPr>
          <w:rStyle w:val="474"/>
          <w:rFonts w:ascii="宋体"/>
          <w:sz w:val="24"/>
        </w:rPr>
      </w:pPr>
      <w:r>
        <w:rPr>
          <w:rStyle w:val="474"/>
          <w:rFonts w:ascii="宋体" w:hAnsi="宋体"/>
          <w:sz w:val="24"/>
        </w:rPr>
        <w:t>　　质量保修期自工程竣工验收合格之日起计算。</w:t>
      </w:r>
    </w:p>
    <w:p>
      <w:pPr>
        <w:snapToGrid w:val="0"/>
        <w:spacing w:line="480" w:lineRule="exact"/>
        <w:ind w:firstLine="480" w:firstLineChars="200"/>
        <w:rPr>
          <w:rStyle w:val="474"/>
          <w:rFonts w:ascii="宋体"/>
          <w:sz w:val="24"/>
        </w:rPr>
      </w:pPr>
      <w:r>
        <w:rPr>
          <w:rStyle w:val="474"/>
          <w:rFonts w:ascii="宋体" w:hAnsi="宋体"/>
          <w:sz w:val="24"/>
        </w:rPr>
        <w:t>三、缺陷责任期计算。</w:t>
      </w:r>
    </w:p>
    <w:p>
      <w:pPr>
        <w:snapToGrid w:val="0"/>
        <w:spacing w:line="480" w:lineRule="exact"/>
        <w:ind w:firstLine="480" w:firstLineChars="200"/>
        <w:rPr>
          <w:rStyle w:val="474"/>
          <w:rFonts w:ascii="宋体"/>
          <w:sz w:val="24"/>
        </w:rPr>
      </w:pPr>
      <w:r>
        <w:rPr>
          <w:rStyle w:val="474"/>
          <w:rFonts w:ascii="宋体" w:hAnsi="宋体"/>
          <w:sz w:val="24"/>
        </w:rPr>
        <w:t>本工程缺陷责任期为</w:t>
      </w:r>
      <w:r>
        <w:rPr>
          <w:rStyle w:val="474"/>
          <w:rFonts w:hint="eastAsia" w:ascii="宋体" w:hAnsi="宋体"/>
          <w:sz w:val="24"/>
          <w:lang w:val="en-US" w:eastAsia="zh-CN"/>
        </w:rPr>
        <w:t xml:space="preserve">   </w:t>
      </w:r>
      <w:r>
        <w:rPr>
          <w:rStyle w:val="474"/>
          <w:rFonts w:ascii="宋体" w:hAnsi="宋体"/>
          <w:sz w:val="24"/>
        </w:rPr>
        <w:t>年，自工程竣工验收合格之日起计算。单位工程先于全部工程进行验收，单位工程缺陷责任期自单位工程验收合格之日起算。</w:t>
      </w:r>
    </w:p>
    <w:p>
      <w:pPr>
        <w:snapToGrid w:val="0"/>
        <w:spacing w:line="480" w:lineRule="exact"/>
        <w:ind w:firstLine="480" w:firstLineChars="200"/>
        <w:rPr>
          <w:rStyle w:val="474"/>
          <w:rFonts w:ascii="宋体"/>
          <w:sz w:val="24"/>
        </w:rPr>
      </w:pPr>
      <w:r>
        <w:rPr>
          <w:rStyle w:val="474"/>
          <w:rFonts w:ascii="宋体" w:hAnsi="宋体"/>
          <w:sz w:val="24"/>
        </w:rPr>
        <w:t>缺陷责任期终止后，发包人应退还剩余的质量保证金。</w:t>
      </w:r>
    </w:p>
    <w:p>
      <w:pPr>
        <w:snapToGrid w:val="0"/>
        <w:spacing w:line="480" w:lineRule="exact"/>
        <w:rPr>
          <w:rStyle w:val="474"/>
          <w:rFonts w:ascii="宋体"/>
          <w:sz w:val="24"/>
        </w:rPr>
      </w:pPr>
      <w:r>
        <w:rPr>
          <w:rStyle w:val="474"/>
          <w:rFonts w:ascii="宋体" w:hAnsi="宋体"/>
          <w:sz w:val="24"/>
        </w:rPr>
        <w:t xml:space="preserve">    四、质量保修责任</w:t>
      </w:r>
    </w:p>
    <w:p>
      <w:pPr>
        <w:snapToGrid w:val="0"/>
        <w:spacing w:line="480" w:lineRule="exact"/>
        <w:ind w:left="105" w:leftChars="50" w:firstLine="491" w:firstLineChars="205"/>
        <w:rPr>
          <w:rStyle w:val="474"/>
          <w:rFonts w:ascii="宋体"/>
          <w:sz w:val="24"/>
        </w:rPr>
      </w:pPr>
      <w:r>
        <w:rPr>
          <w:rStyle w:val="474"/>
          <w:rFonts w:ascii="宋体" w:hAnsi="宋体"/>
          <w:sz w:val="24"/>
        </w:rPr>
        <w:t>1．属于保修范围、内容的项目，承包人应当在接到保修通知之日起7天内派人保修。承包人不在约定期限内派人保修的，发包人可以委托他人修理。</w:t>
      </w:r>
    </w:p>
    <w:p>
      <w:pPr>
        <w:snapToGrid w:val="0"/>
        <w:spacing w:line="480" w:lineRule="exact"/>
        <w:ind w:left="105" w:leftChars="50" w:firstLine="491" w:firstLineChars="205"/>
        <w:rPr>
          <w:rStyle w:val="474"/>
          <w:rFonts w:ascii="宋体"/>
          <w:sz w:val="24"/>
        </w:rPr>
      </w:pPr>
      <w:r>
        <w:rPr>
          <w:rStyle w:val="474"/>
          <w:rFonts w:ascii="宋体" w:hAnsi="宋体"/>
          <w:sz w:val="24"/>
        </w:rPr>
        <w:t>2．发生紧急事故需抢修的，承包人在接到事故通知后，应当立即到达事故现场抢修。</w:t>
      </w:r>
    </w:p>
    <w:p>
      <w:pPr>
        <w:snapToGrid w:val="0"/>
        <w:spacing w:line="480" w:lineRule="exact"/>
        <w:ind w:left="105" w:leftChars="50" w:firstLine="491" w:firstLineChars="205"/>
        <w:rPr>
          <w:rStyle w:val="474"/>
          <w:rFonts w:ascii="宋体"/>
          <w:sz w:val="24"/>
        </w:rPr>
      </w:pPr>
      <w:r>
        <w:rPr>
          <w:rStyle w:val="474"/>
          <w:rFonts w:ascii="宋体" w:hAnsi="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napToGrid w:val="0"/>
        <w:spacing w:line="480" w:lineRule="exact"/>
        <w:ind w:left="420" w:leftChars="200" w:firstLine="120" w:firstLineChars="50"/>
        <w:rPr>
          <w:rStyle w:val="474"/>
          <w:rFonts w:ascii="宋体"/>
          <w:sz w:val="24"/>
        </w:rPr>
      </w:pPr>
      <w:r>
        <w:rPr>
          <w:rStyle w:val="474"/>
          <w:rFonts w:ascii="宋体" w:hAnsi="宋体"/>
          <w:sz w:val="24"/>
        </w:rPr>
        <w:t>4．质量保修完成后，由发包人组织验收。</w:t>
      </w:r>
    </w:p>
    <w:p>
      <w:pPr>
        <w:snapToGrid w:val="0"/>
        <w:spacing w:line="480" w:lineRule="exact"/>
        <w:rPr>
          <w:rStyle w:val="474"/>
          <w:rFonts w:ascii="宋体"/>
          <w:sz w:val="24"/>
        </w:rPr>
      </w:pPr>
      <w:r>
        <w:rPr>
          <w:rStyle w:val="474"/>
          <w:rFonts w:ascii="宋体" w:hAnsi="宋体"/>
          <w:sz w:val="24"/>
        </w:rPr>
        <w:t>　　五、保修费用</w:t>
      </w:r>
    </w:p>
    <w:p>
      <w:pPr>
        <w:snapToGrid w:val="0"/>
        <w:spacing w:line="480" w:lineRule="exact"/>
        <w:rPr>
          <w:rStyle w:val="474"/>
          <w:rFonts w:ascii="宋体"/>
          <w:sz w:val="24"/>
        </w:rPr>
      </w:pPr>
      <w:r>
        <w:rPr>
          <w:rStyle w:val="474"/>
          <w:rFonts w:ascii="宋体" w:hAnsi="宋体"/>
          <w:sz w:val="24"/>
        </w:rPr>
        <w:t>　　保修费用由造成质量缺陷的责任方承担。</w:t>
      </w:r>
    </w:p>
    <w:p>
      <w:pPr>
        <w:snapToGrid w:val="0"/>
        <w:spacing w:line="480" w:lineRule="exact"/>
        <w:ind w:firstLine="600"/>
        <w:jc w:val="left"/>
        <w:rPr>
          <w:rStyle w:val="474"/>
          <w:rFonts w:ascii="宋体"/>
          <w:sz w:val="24"/>
        </w:rPr>
      </w:pPr>
      <w:r>
        <w:rPr>
          <w:rStyle w:val="474"/>
          <w:rFonts w:ascii="宋体" w:hAnsi="宋体"/>
          <w:b/>
          <w:sz w:val="24"/>
        </w:rPr>
        <w:t>六</w:t>
      </w:r>
      <w:r>
        <w:rPr>
          <w:rStyle w:val="474"/>
          <w:rFonts w:ascii="宋体" w:hAnsi="宋体"/>
          <w:sz w:val="24"/>
        </w:rPr>
        <w:t>、双方约定的其他工程质量保修事项：</w:t>
      </w:r>
      <w:r>
        <w:rPr>
          <w:rStyle w:val="474"/>
          <w:rFonts w:ascii="宋体" w:hAnsi="宋体"/>
          <w:sz w:val="24"/>
          <w:u w:val="single" w:color="000000"/>
        </w:rPr>
        <w:t xml:space="preserve">     /           </w:t>
      </w:r>
      <w:r>
        <w:rPr>
          <w:rStyle w:val="474"/>
          <w:rFonts w:ascii="宋体" w:hAnsi="宋体"/>
          <w:sz w:val="24"/>
        </w:rPr>
        <w:t>。</w:t>
      </w:r>
    </w:p>
    <w:p>
      <w:pPr>
        <w:snapToGrid w:val="0"/>
        <w:spacing w:line="480" w:lineRule="exact"/>
        <w:ind w:firstLine="456" w:firstLineChars="190"/>
        <w:rPr>
          <w:rStyle w:val="474"/>
          <w:rFonts w:ascii="宋体"/>
          <w:sz w:val="24"/>
        </w:rPr>
      </w:pPr>
      <w:r>
        <w:rPr>
          <w:rStyle w:val="474"/>
          <w:rFonts w:ascii="宋体" w:hAnsi="宋体"/>
          <w:sz w:val="24"/>
        </w:rPr>
        <w:t>工程质量保修书由发包人、承包人在工程竣工验收前共同签署，作为施工合同附件，其有效期限至保修期满。</w:t>
      </w:r>
    </w:p>
    <w:p>
      <w:pPr>
        <w:snapToGrid w:val="0"/>
        <w:spacing w:line="480" w:lineRule="exact"/>
        <w:ind w:firstLine="420"/>
        <w:rPr>
          <w:rStyle w:val="474"/>
          <w:rFonts w:ascii="宋体"/>
          <w:sz w:val="24"/>
        </w:rPr>
      </w:pPr>
    </w:p>
    <w:p>
      <w:pPr>
        <w:snapToGrid w:val="0"/>
        <w:spacing w:line="840" w:lineRule="exact"/>
        <w:rPr>
          <w:rStyle w:val="474"/>
          <w:rFonts w:ascii="宋体"/>
          <w:sz w:val="24"/>
        </w:rPr>
      </w:pPr>
      <w:r>
        <w:rPr>
          <w:rStyle w:val="474"/>
          <w:rFonts w:ascii="宋体" w:hAnsi="宋体"/>
          <w:sz w:val="24"/>
        </w:rPr>
        <w:t>发包人(公章)：</w:t>
      </w:r>
      <w:r>
        <w:rPr>
          <w:rStyle w:val="474"/>
          <w:rFonts w:ascii="宋体" w:hAnsi="宋体"/>
          <w:sz w:val="24"/>
          <w:u w:val="single" w:color="000000"/>
        </w:rPr>
        <w:t xml:space="preserve">        </w:t>
      </w:r>
      <w:r>
        <w:rPr>
          <w:rStyle w:val="474"/>
          <w:rFonts w:ascii="宋体" w:hAnsi="宋体"/>
          <w:sz w:val="24"/>
        </w:rPr>
        <w:t xml:space="preserve"> 承包人(公章)：</w:t>
      </w:r>
      <w:r>
        <w:rPr>
          <w:rStyle w:val="474"/>
          <w:rFonts w:ascii="宋体" w:hAnsi="宋体"/>
          <w:sz w:val="24"/>
          <w:u w:val="single" w:color="000000"/>
        </w:rPr>
        <w:t xml:space="preserve">           </w:t>
      </w:r>
    </w:p>
    <w:p>
      <w:pPr>
        <w:snapToGrid w:val="0"/>
        <w:spacing w:line="840" w:lineRule="exact"/>
        <w:rPr>
          <w:rStyle w:val="474"/>
          <w:rFonts w:ascii="宋体"/>
          <w:sz w:val="24"/>
        </w:rPr>
      </w:pPr>
      <w:r>
        <w:rPr>
          <w:rStyle w:val="474"/>
          <w:rFonts w:ascii="宋体" w:hAnsi="宋体"/>
          <w:sz w:val="24"/>
        </w:rPr>
        <w:t>法定代表人(签字)：</w:t>
      </w:r>
      <w:r>
        <w:rPr>
          <w:rStyle w:val="474"/>
          <w:rFonts w:ascii="宋体" w:hAnsi="宋体"/>
          <w:sz w:val="24"/>
          <w:u w:val="single" w:color="000000"/>
        </w:rPr>
        <w:t xml:space="preserve">      </w:t>
      </w:r>
      <w:r>
        <w:rPr>
          <w:rStyle w:val="474"/>
          <w:rFonts w:ascii="宋体" w:hAnsi="宋体"/>
          <w:sz w:val="24"/>
        </w:rPr>
        <w:t xml:space="preserve"> 法定代表人(签字)：</w:t>
      </w:r>
      <w:r>
        <w:rPr>
          <w:rStyle w:val="474"/>
          <w:rFonts w:ascii="宋体" w:hAnsi="宋体"/>
          <w:sz w:val="24"/>
          <w:u w:val="single" w:color="000000"/>
        </w:rPr>
        <w:t xml:space="preserve">       </w:t>
      </w:r>
    </w:p>
    <w:p>
      <w:pPr>
        <w:snapToGrid w:val="0"/>
        <w:spacing w:line="840" w:lineRule="exact"/>
        <w:rPr>
          <w:rStyle w:val="474"/>
          <w:rFonts w:ascii="宋体"/>
          <w:sz w:val="24"/>
          <w:u w:val="single"/>
        </w:rPr>
      </w:pPr>
      <w:r>
        <w:rPr>
          <w:rStyle w:val="474"/>
          <w:rFonts w:ascii="宋体" w:hAnsi="宋体"/>
          <w:sz w:val="24"/>
        </w:rPr>
        <w:t>委托代理人(签字)：</w:t>
      </w:r>
      <w:r>
        <w:rPr>
          <w:rStyle w:val="474"/>
          <w:rFonts w:ascii="宋体" w:hAnsi="宋体"/>
          <w:sz w:val="24"/>
          <w:u w:val="single" w:color="000000"/>
        </w:rPr>
        <w:t xml:space="preserve">      </w:t>
      </w:r>
      <w:r>
        <w:rPr>
          <w:rStyle w:val="474"/>
          <w:rFonts w:ascii="宋体" w:hAnsi="宋体"/>
          <w:sz w:val="24"/>
        </w:rPr>
        <w:t xml:space="preserve"> 委托代理人(签字)：</w:t>
      </w:r>
      <w:r>
        <w:rPr>
          <w:rStyle w:val="474"/>
          <w:rFonts w:ascii="宋体" w:hAnsi="宋体"/>
          <w:sz w:val="24"/>
          <w:u w:val="single" w:color="000000"/>
        </w:rPr>
        <w:t xml:space="preserve">       </w:t>
      </w:r>
    </w:p>
    <w:p>
      <w:pPr>
        <w:pStyle w:val="477"/>
        <w:snapToGrid w:val="0"/>
        <w:rPr>
          <w:rStyle w:val="474"/>
          <w:u w:val="single"/>
        </w:rPr>
      </w:pPr>
    </w:p>
    <w:p>
      <w:pPr>
        <w:rPr>
          <w:rStyle w:val="474"/>
          <w:u w:val="single"/>
        </w:rPr>
      </w:pPr>
      <w:r>
        <w:rPr>
          <w:rStyle w:val="474"/>
          <w:u w:val="single"/>
        </w:rPr>
        <w:br w:type="page"/>
      </w:r>
    </w:p>
    <w:p>
      <w:pPr>
        <w:pStyle w:val="477"/>
        <w:snapToGrid w:val="0"/>
        <w:rPr>
          <w:rStyle w:val="474"/>
          <w:u w:val="single"/>
        </w:rPr>
      </w:pPr>
    </w:p>
    <w:p>
      <w:pPr>
        <w:snapToGrid w:val="0"/>
        <w:spacing w:before="120" w:after="120" w:line="440" w:lineRule="exact"/>
        <w:rPr>
          <w:rStyle w:val="474"/>
          <w:rFonts w:ascii="宋体" w:hAnsi="宋体"/>
          <w:b/>
          <w:sz w:val="24"/>
        </w:rPr>
      </w:pPr>
      <w:r>
        <w:rPr>
          <w:rStyle w:val="474"/>
          <w:rFonts w:ascii="宋体" w:hAnsi="宋体"/>
          <w:b/>
          <w:sz w:val="24"/>
        </w:rPr>
        <w:t>附件4：廉洁协议</w:t>
      </w:r>
    </w:p>
    <w:p>
      <w:pPr>
        <w:pStyle w:val="481"/>
        <w:snapToGrid w:val="0"/>
        <w:jc w:val="center"/>
        <w:rPr>
          <w:rStyle w:val="474"/>
          <w:rFonts w:ascii="黑体"/>
          <w:sz w:val="64"/>
        </w:rPr>
      </w:pPr>
      <w:r>
        <w:rPr>
          <w:rStyle w:val="474"/>
          <w:rFonts w:ascii="黑体" w:eastAsia="黑体"/>
        </w:rPr>
        <w:t>廉洁协议</w:t>
      </w:r>
    </w:p>
    <w:p>
      <w:pPr>
        <w:pStyle w:val="482"/>
        <w:snapToGrid w:val="0"/>
        <w:spacing w:line="374" w:lineRule="auto"/>
        <w:ind w:right="4444"/>
        <w:rPr>
          <w:rStyle w:val="474"/>
          <w:u w:val="single"/>
        </w:rPr>
      </w:pPr>
      <w:r>
        <w:rPr>
          <w:rStyle w:val="474"/>
        </w:rPr>
        <w:t>甲方：</w:t>
      </w:r>
      <w:r>
        <w:rPr>
          <w:rStyle w:val="474"/>
          <w:u w:val="single" w:color="000000"/>
        </w:rPr>
        <w:t>南通职业大学</w:t>
      </w:r>
    </w:p>
    <w:p>
      <w:pPr>
        <w:pStyle w:val="482"/>
        <w:snapToGrid w:val="0"/>
        <w:spacing w:line="374" w:lineRule="auto"/>
        <w:ind w:right="4444"/>
        <w:rPr>
          <w:rStyle w:val="474"/>
        </w:rPr>
      </w:pPr>
      <w:r>
        <w:rPr>
          <w:rStyle w:val="474"/>
        </w:rPr>
        <w:t>立协议单位：</w:t>
      </w:r>
    </w:p>
    <w:p>
      <w:pPr>
        <w:pStyle w:val="482"/>
        <w:snapToGrid w:val="0"/>
        <w:spacing w:before="1"/>
        <w:rPr>
          <w:rStyle w:val="474"/>
        </w:rPr>
      </w:pPr>
      <w:r>
        <w:rPr>
          <w:rStyle w:val="474"/>
        </w:rPr>
        <w:t>乙方：_____________</w:t>
      </w:r>
    </w:p>
    <w:p>
      <w:pPr>
        <w:pStyle w:val="482"/>
        <w:snapToGrid w:val="0"/>
        <w:rPr>
          <w:rStyle w:val="474"/>
          <w:sz w:val="20"/>
        </w:rPr>
      </w:pPr>
    </w:p>
    <w:p>
      <w:pPr>
        <w:pStyle w:val="482"/>
        <w:snapToGrid w:val="0"/>
        <w:spacing w:before="9"/>
        <w:rPr>
          <w:rStyle w:val="474"/>
          <w:sz w:val="25"/>
        </w:rPr>
      </w:pPr>
    </w:p>
    <w:p>
      <w:pPr>
        <w:snapToGrid w:val="0"/>
        <w:spacing w:line="480" w:lineRule="exact"/>
        <w:ind w:firstLine="600"/>
        <w:jc w:val="left"/>
        <w:rPr>
          <w:rStyle w:val="474"/>
          <w:rFonts w:ascii="宋体" w:hAnsi="宋体"/>
          <w:sz w:val="24"/>
        </w:rPr>
      </w:pPr>
      <w:r>
        <w:rPr>
          <w:rStyle w:val="474"/>
          <w:rFonts w:ascii="宋体" w:hAnsi="宋体"/>
          <w:sz w:val="24"/>
        </w:rPr>
        <w:t>为了在工程建设中保持廉洁自律的风气，防止各种不正当行为的发生，根据国家和省、市有关建设工程承发包和廉政建设的各项规定，结合工程建设的特点， 特订立本协议如下：</w:t>
      </w:r>
    </w:p>
    <w:p>
      <w:pPr>
        <w:snapToGrid w:val="0"/>
        <w:spacing w:line="480" w:lineRule="exact"/>
        <w:ind w:firstLine="600"/>
        <w:jc w:val="left"/>
        <w:rPr>
          <w:rStyle w:val="474"/>
          <w:rFonts w:ascii="宋体" w:hAnsi="宋体"/>
          <w:sz w:val="24"/>
        </w:rPr>
      </w:pPr>
      <w:r>
        <w:rPr>
          <w:rStyle w:val="474"/>
          <w:rFonts w:ascii="宋体" w:hAnsi="宋体"/>
          <w:sz w:val="24"/>
        </w:rPr>
        <w:t>一、甲、乙双方应当自觉遵守国家、省、市关于建设工程承发包工作规则以及有关廉政建设的各项规定。</w:t>
      </w:r>
    </w:p>
    <w:p>
      <w:pPr>
        <w:snapToGrid w:val="0"/>
        <w:spacing w:line="480" w:lineRule="exact"/>
        <w:ind w:firstLine="600"/>
        <w:jc w:val="left"/>
        <w:rPr>
          <w:rStyle w:val="474"/>
          <w:rFonts w:ascii="宋体" w:hAnsi="宋体"/>
          <w:sz w:val="24"/>
        </w:rPr>
      </w:pPr>
      <w:r>
        <w:rPr>
          <w:rStyle w:val="474"/>
          <w:rFonts w:ascii="宋体" w:hAnsi="宋体"/>
          <w:sz w:val="24"/>
        </w:rPr>
        <w:t>二、甲方及其工作人员不得以任何形式向乙方索要和收受回扣等好处费。 三、甲方工作人员应保持与乙方的正常业务交往，不得接受乙方的礼金、有</w:t>
      </w:r>
    </w:p>
    <w:p>
      <w:pPr>
        <w:snapToGrid w:val="0"/>
        <w:spacing w:line="480" w:lineRule="exact"/>
        <w:ind w:firstLine="600"/>
        <w:jc w:val="left"/>
        <w:rPr>
          <w:rStyle w:val="474"/>
          <w:rFonts w:ascii="宋体" w:hAnsi="宋体"/>
          <w:sz w:val="24"/>
        </w:rPr>
      </w:pPr>
      <w:r>
        <w:rPr>
          <w:rStyle w:val="474"/>
          <w:rFonts w:ascii="宋体" w:hAnsi="宋体"/>
          <w:sz w:val="24"/>
        </w:rPr>
        <w:t>价证券和贵重物品，不得在乙方报销任何应当由个人支付的费用。</w:t>
      </w:r>
    </w:p>
    <w:p>
      <w:pPr>
        <w:snapToGrid w:val="0"/>
        <w:spacing w:line="480" w:lineRule="exact"/>
        <w:ind w:firstLine="600"/>
        <w:jc w:val="left"/>
        <w:rPr>
          <w:rStyle w:val="474"/>
          <w:rFonts w:ascii="宋体" w:hAnsi="宋体"/>
          <w:sz w:val="24"/>
        </w:rPr>
      </w:pPr>
      <w:r>
        <w:rPr>
          <w:rStyle w:val="474"/>
          <w:rFonts w:ascii="宋体" w:hAnsi="宋体"/>
          <w:sz w:val="24"/>
        </w:rPr>
        <w:t>四、甲方工作人员不得参加可能对公正执行公务有影响的宴请和娱乐活动。五、甲方工作人员不得要求或者接受乙方为其住房装修、婚丧嫁娶、家属和</w:t>
      </w:r>
    </w:p>
    <w:p>
      <w:pPr>
        <w:snapToGrid w:val="0"/>
        <w:spacing w:line="480" w:lineRule="exact"/>
        <w:ind w:firstLine="600"/>
        <w:jc w:val="left"/>
        <w:rPr>
          <w:rStyle w:val="474"/>
          <w:rFonts w:ascii="宋体" w:hAnsi="宋体"/>
          <w:sz w:val="24"/>
        </w:rPr>
      </w:pPr>
      <w:r>
        <w:rPr>
          <w:rStyle w:val="474"/>
          <w:rFonts w:ascii="宋体" w:hAnsi="宋体"/>
          <w:sz w:val="24"/>
        </w:rPr>
        <w:t>子女的工作安排以及出国等提供方便。</w:t>
      </w:r>
    </w:p>
    <w:p>
      <w:pPr>
        <w:snapToGrid w:val="0"/>
        <w:spacing w:line="480" w:lineRule="exact"/>
        <w:ind w:firstLine="600"/>
        <w:jc w:val="left"/>
        <w:rPr>
          <w:rStyle w:val="474"/>
          <w:rFonts w:ascii="宋体" w:hAnsi="宋体"/>
          <w:sz w:val="24"/>
        </w:rPr>
      </w:pPr>
      <w:r>
        <w:rPr>
          <w:rStyle w:val="474"/>
          <w:rFonts w:ascii="宋体" w:hAnsi="宋体"/>
          <w:sz w:val="24"/>
        </w:rPr>
        <w:t>六、甲方工作人员不得向乙方介绍家属或者亲友从事与甲方工程有关的材料设备供应、工程分包等经济活动。</w:t>
      </w:r>
    </w:p>
    <w:p>
      <w:pPr>
        <w:snapToGrid w:val="0"/>
        <w:spacing w:line="480" w:lineRule="exact"/>
        <w:ind w:firstLine="600"/>
        <w:jc w:val="left"/>
        <w:rPr>
          <w:rStyle w:val="474"/>
          <w:rFonts w:ascii="宋体" w:hAnsi="宋体"/>
          <w:sz w:val="24"/>
        </w:rPr>
      </w:pPr>
      <w:r>
        <w:rPr>
          <w:rStyle w:val="474"/>
          <w:rFonts w:ascii="宋体" w:hAnsi="宋体"/>
          <w:sz w:val="24"/>
        </w:rPr>
        <w:t>七、乙方应当通过正常途径开展相关业务工作，不得为获取某些不正当利益向甲方工作人员赠送礼金、有价证券和贵重物品等。</w:t>
      </w:r>
    </w:p>
    <w:p>
      <w:pPr>
        <w:snapToGrid w:val="0"/>
        <w:spacing w:line="480" w:lineRule="exact"/>
        <w:ind w:firstLine="600"/>
        <w:jc w:val="left"/>
        <w:rPr>
          <w:rStyle w:val="474"/>
          <w:rFonts w:ascii="宋体" w:hAnsi="宋体"/>
          <w:sz w:val="24"/>
        </w:rPr>
      </w:pPr>
      <w:r>
        <w:rPr>
          <w:rStyle w:val="474"/>
          <w:rFonts w:ascii="宋体" w:hAnsi="宋体"/>
          <w:sz w:val="24"/>
        </w:rPr>
        <w:t>八、乙方不得为谋取利益擅自与甲方工作人员就工程承包、工程费用、材料设备供应、工程量变动、工程验收、工程质量问题处理等进行私下商谈或者达成默契。</w:t>
      </w:r>
    </w:p>
    <w:p>
      <w:pPr>
        <w:snapToGrid w:val="0"/>
        <w:spacing w:line="480" w:lineRule="exact"/>
        <w:ind w:firstLine="600"/>
        <w:jc w:val="left"/>
        <w:rPr>
          <w:rStyle w:val="474"/>
          <w:rFonts w:ascii="宋体" w:hAnsi="宋体"/>
          <w:sz w:val="24"/>
        </w:rPr>
      </w:pPr>
      <w:r>
        <w:rPr>
          <w:rStyle w:val="474"/>
          <w:rFonts w:ascii="宋体" w:hAnsi="宋体"/>
          <w:sz w:val="24"/>
        </w:rPr>
        <w:t>九、乙方不得以洽谈业务、签订经济合同为借口，邀请甲方工作人员外出旅游和进入营业性娱乐场所娱乐。</w:t>
      </w:r>
    </w:p>
    <w:p>
      <w:pPr>
        <w:snapToGrid w:val="0"/>
        <w:spacing w:line="480" w:lineRule="exact"/>
        <w:ind w:firstLine="600"/>
        <w:jc w:val="left"/>
        <w:rPr>
          <w:rStyle w:val="474"/>
          <w:rFonts w:ascii="宋体" w:hAnsi="宋体"/>
          <w:sz w:val="24"/>
        </w:rPr>
      </w:pPr>
      <w:r>
        <w:rPr>
          <w:rStyle w:val="474"/>
          <w:rFonts w:ascii="宋体" w:hAnsi="宋体"/>
          <w:sz w:val="24"/>
        </w:rPr>
        <w:t>十、乙方不得为甲方单位和个人购置或者提供通讯工具、交通工具、家电、高档办公用品等物品。</w:t>
      </w:r>
    </w:p>
    <w:p>
      <w:pPr>
        <w:snapToGrid w:val="0"/>
        <w:spacing w:line="480" w:lineRule="exact"/>
        <w:ind w:firstLine="600"/>
        <w:jc w:val="left"/>
        <w:rPr>
          <w:rStyle w:val="474"/>
          <w:rFonts w:ascii="宋体" w:hAnsi="宋体"/>
          <w:sz w:val="24"/>
        </w:rPr>
      </w:pPr>
      <w:r>
        <w:rPr>
          <w:rStyle w:val="474"/>
          <w:rFonts w:ascii="宋体" w:hAnsi="宋体"/>
          <w:sz w:val="24"/>
        </w:rPr>
        <w:t>十一、乙方如发现甲方工作人员有违反上述协议者，应向甲方领导或者甲方上级单位举报。甲方不得找任何借口对乙方进行报复。甲方对举报属实和严格遵守廉洁协议的乙方，在同等条件下给予承接后续工程的优先邀请投标权。</w:t>
      </w:r>
    </w:p>
    <w:p>
      <w:pPr>
        <w:snapToGrid w:val="0"/>
        <w:spacing w:line="480" w:lineRule="exact"/>
        <w:ind w:firstLine="600"/>
        <w:jc w:val="left"/>
        <w:rPr>
          <w:rStyle w:val="474"/>
          <w:rFonts w:ascii="宋体" w:hAnsi="宋体"/>
          <w:sz w:val="24"/>
        </w:rPr>
      </w:pPr>
      <w:r>
        <w:rPr>
          <w:rStyle w:val="474"/>
          <w:rFonts w:ascii="宋体" w:hAnsi="宋体"/>
          <w:sz w:val="24"/>
        </w:rPr>
        <w:t>十二、甲方发现乙方有违反本协议或者采用不正当的手段行贿甲方工作人员， 甲方根据具体情节和造成的后果追究乙方工程合同造价 1～5%的违约金。由此给甲方单位造成的损失均由乙方承担，乙方用不正当手段获取的非法所得由甲方单位予以追缴。</w:t>
      </w:r>
    </w:p>
    <w:p>
      <w:pPr>
        <w:snapToGrid w:val="0"/>
        <w:spacing w:line="480" w:lineRule="exact"/>
        <w:ind w:firstLine="600"/>
        <w:jc w:val="left"/>
        <w:rPr>
          <w:rStyle w:val="474"/>
          <w:rFonts w:ascii="宋体" w:hAnsi="宋体"/>
          <w:sz w:val="24"/>
        </w:rPr>
      </w:pPr>
      <w:r>
        <w:rPr>
          <w:rStyle w:val="474"/>
          <w:rFonts w:ascii="宋体" w:hAnsi="宋体"/>
          <w:sz w:val="24"/>
        </w:rPr>
        <w:t xml:space="preserve">   十三、本廉洁协议作为的附件，与合同具有同等法律效力。经协议双方签订后立即生效。</w:t>
      </w:r>
    </w:p>
    <w:p>
      <w:pPr>
        <w:pStyle w:val="482"/>
        <w:snapToGrid w:val="0"/>
        <w:rPr>
          <w:rStyle w:val="474"/>
        </w:rPr>
      </w:pPr>
    </w:p>
    <w:p>
      <w:pPr>
        <w:pStyle w:val="482"/>
        <w:snapToGrid w:val="0"/>
        <w:spacing w:before="4"/>
        <w:rPr>
          <w:rStyle w:val="474"/>
          <w:sz w:val="19"/>
        </w:rPr>
      </w:pPr>
    </w:p>
    <w:p>
      <w:pPr>
        <w:pStyle w:val="482"/>
        <w:tabs>
          <w:tab w:val="left" w:pos="5037"/>
        </w:tabs>
        <w:snapToGrid w:val="0"/>
        <w:ind w:left="117"/>
        <w:rPr>
          <w:rStyle w:val="474"/>
        </w:rPr>
      </w:pPr>
      <w:r>
        <w:rPr>
          <w:rStyle w:val="474"/>
        </w:rPr>
        <w:t>甲方</w:t>
      </w:r>
      <w:r>
        <w:rPr>
          <w:rStyle w:val="474"/>
          <w:spacing w:val="-120"/>
        </w:rPr>
        <w:t>：</w:t>
      </w:r>
      <w:r>
        <w:rPr>
          <w:rStyle w:val="474"/>
        </w:rPr>
        <w:t>（盖章）</w:t>
      </w:r>
      <w:r>
        <w:rPr>
          <w:rStyle w:val="474"/>
        </w:rPr>
        <w:tab/>
      </w:r>
      <w:r>
        <w:rPr>
          <w:rStyle w:val="474"/>
        </w:rPr>
        <w:t>乙方</w:t>
      </w:r>
      <w:r>
        <w:rPr>
          <w:rStyle w:val="474"/>
          <w:spacing w:val="-120"/>
        </w:rPr>
        <w:t>：</w:t>
      </w:r>
      <w:r>
        <w:rPr>
          <w:rStyle w:val="474"/>
        </w:rPr>
        <w:t>（盖章）</w:t>
      </w:r>
    </w:p>
    <w:p>
      <w:pPr>
        <w:pStyle w:val="482"/>
        <w:snapToGrid w:val="0"/>
        <w:rPr>
          <w:rStyle w:val="474"/>
        </w:rPr>
      </w:pPr>
    </w:p>
    <w:p>
      <w:pPr>
        <w:pStyle w:val="482"/>
        <w:snapToGrid w:val="0"/>
        <w:spacing w:before="8"/>
        <w:rPr>
          <w:rStyle w:val="474"/>
          <w:sz w:val="20"/>
        </w:rPr>
      </w:pPr>
    </w:p>
    <w:p>
      <w:pPr>
        <w:pStyle w:val="482"/>
        <w:tabs>
          <w:tab w:val="left" w:pos="5037"/>
        </w:tabs>
        <w:snapToGrid w:val="0"/>
        <w:ind w:left="117"/>
        <w:rPr>
          <w:rStyle w:val="474"/>
        </w:rPr>
      </w:pPr>
      <w:r>
        <w:rPr>
          <w:rStyle w:val="474"/>
        </w:rPr>
        <w:t>法定代表人：</w:t>
      </w:r>
      <w:r>
        <w:rPr>
          <w:rStyle w:val="474"/>
        </w:rPr>
        <w:tab/>
      </w:r>
      <w:r>
        <w:rPr>
          <w:rStyle w:val="474"/>
        </w:rPr>
        <w:t>法定代表人：</w:t>
      </w:r>
    </w:p>
    <w:p>
      <w:pPr>
        <w:pStyle w:val="482"/>
        <w:snapToGrid w:val="0"/>
        <w:rPr>
          <w:rStyle w:val="474"/>
        </w:rPr>
      </w:pPr>
    </w:p>
    <w:p>
      <w:pPr>
        <w:pStyle w:val="482"/>
        <w:snapToGrid w:val="0"/>
        <w:spacing w:before="8"/>
        <w:rPr>
          <w:rStyle w:val="474"/>
          <w:sz w:val="20"/>
        </w:rPr>
      </w:pPr>
    </w:p>
    <w:p>
      <w:pPr>
        <w:pStyle w:val="482"/>
        <w:snapToGrid w:val="0"/>
        <w:spacing w:before="1"/>
        <w:ind w:left="117"/>
        <w:rPr>
          <w:rStyle w:val="474"/>
        </w:rPr>
      </w:pPr>
      <w:r>
        <w:rPr>
          <w:rStyle w:val="474"/>
        </w:rPr>
        <w:t>委托人代表：</w:t>
      </w:r>
    </w:p>
    <w:p>
      <w:pPr>
        <w:pStyle w:val="482"/>
        <w:snapToGrid w:val="0"/>
        <w:rPr>
          <w:rStyle w:val="474"/>
        </w:rPr>
      </w:pPr>
    </w:p>
    <w:p>
      <w:pPr>
        <w:pStyle w:val="482"/>
        <w:snapToGrid w:val="0"/>
        <w:spacing w:before="9"/>
        <w:rPr>
          <w:rStyle w:val="474"/>
          <w:sz w:val="20"/>
        </w:rPr>
      </w:pPr>
    </w:p>
    <w:p>
      <w:pPr>
        <w:pStyle w:val="482"/>
        <w:snapToGrid w:val="0"/>
        <w:ind w:left="117"/>
        <w:rPr>
          <w:rStyle w:val="474"/>
        </w:rPr>
      </w:pPr>
      <w:r>
        <w:rPr>
          <w:rStyle w:val="474"/>
        </w:rPr>
        <w:t>签约日期：</w:t>
      </w:r>
      <w:r>
        <w:rPr>
          <w:rStyle w:val="474"/>
          <w:rFonts w:hint="eastAsia"/>
          <w:u w:val="single" w:color="000000"/>
        </w:rPr>
        <w:t xml:space="preserve"> </w:t>
      </w:r>
    </w:p>
    <w:p>
      <w:pPr>
        <w:snapToGrid w:val="0"/>
        <w:spacing w:before="120" w:after="120" w:line="440" w:lineRule="exact"/>
        <w:jc w:val="center"/>
        <w:rPr>
          <w:rStyle w:val="474"/>
          <w:rFonts w:ascii="宋体" w:hAnsi="宋体"/>
          <w:b/>
          <w:sz w:val="24"/>
        </w:rPr>
      </w:pPr>
    </w:p>
    <w:p>
      <w:pPr>
        <w:pStyle w:val="477"/>
        <w:snapToGrid w:val="0"/>
        <w:rPr>
          <w:rStyle w:val="474"/>
          <w:b/>
        </w:rPr>
      </w:pPr>
    </w:p>
    <w:p>
      <w:pPr>
        <w:pStyle w:val="477"/>
        <w:snapToGrid w:val="0"/>
        <w:rPr>
          <w:rStyle w:val="474"/>
          <w:b/>
        </w:rPr>
      </w:pPr>
    </w:p>
    <w:p>
      <w:pPr>
        <w:pStyle w:val="477"/>
        <w:snapToGrid w:val="0"/>
        <w:rPr>
          <w:rStyle w:val="474"/>
          <w:b/>
        </w:rPr>
      </w:pPr>
    </w:p>
    <w:p>
      <w:pPr>
        <w:pStyle w:val="24"/>
        <w:sectPr>
          <w:pgSz w:w="11906" w:h="16838"/>
          <w:pgMar w:top="1531" w:right="907" w:bottom="850" w:left="1304" w:header="851" w:footer="992" w:gutter="0"/>
          <w:cols w:space="720" w:num="1"/>
          <w:docGrid w:type="lines" w:linePitch="312" w:charSpace="0"/>
        </w:sectPr>
      </w:pPr>
    </w:p>
    <w:p>
      <w:pPr>
        <w:pStyle w:val="25"/>
      </w:pPr>
    </w:p>
    <w:p>
      <w:pPr>
        <w:spacing w:line="360" w:lineRule="auto"/>
        <w:jc w:val="center"/>
        <w:rPr>
          <w:rFonts w:ascii="宋体" w:hAnsi="宋体" w:cs="宋体"/>
          <w:b/>
          <w:sz w:val="36"/>
          <w:szCs w:val="36"/>
        </w:rPr>
      </w:pPr>
      <w:r>
        <w:rPr>
          <w:rFonts w:hint="eastAsia" w:ascii="宋体" w:hAnsi="宋体" w:cs="宋体"/>
          <w:b/>
          <w:sz w:val="36"/>
          <w:szCs w:val="36"/>
        </w:rPr>
        <w:t>第四章工程建设标准</w:t>
      </w:r>
      <w:bookmarkEnd w:id="30"/>
    </w:p>
    <w:p>
      <w:pPr>
        <w:spacing w:line="360" w:lineRule="auto"/>
        <w:jc w:val="center"/>
        <w:rPr>
          <w:rFonts w:ascii="宋体" w:hAnsi="宋体" w:cs="宋体"/>
          <w:b/>
          <w:sz w:val="36"/>
          <w:szCs w:val="36"/>
        </w:rPr>
      </w:pPr>
    </w:p>
    <w:p>
      <w:pPr>
        <w:spacing w:line="360" w:lineRule="auto"/>
        <w:ind w:firstLine="482" w:firstLineChars="200"/>
        <w:rPr>
          <w:rFonts w:ascii="宋体" w:hAnsi="宋体" w:cs="宋体"/>
          <w:b/>
          <w:bCs/>
          <w:sz w:val="24"/>
        </w:rPr>
      </w:pPr>
      <w:r>
        <w:rPr>
          <w:rFonts w:hint="eastAsia" w:ascii="宋体" w:hAnsi="宋体" w:cs="宋体"/>
          <w:b/>
          <w:bCs/>
          <w:sz w:val="24"/>
        </w:rPr>
        <w:t>一、工程采用的计价规范</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1.《建设工程工程量清单计价规范》2013版、《房屋建筑与装饰工程工程量计算规范》（GB50854-2013）、 《通用安装工程工程量计算规范》（GB50856-2013）、《江苏省建筑与装饰工程计价定额》2014版、《江苏省</w:t>
      </w:r>
      <w:r>
        <w:rPr>
          <w:rFonts w:hint="eastAsia" w:ascii="宋体" w:hAnsi="宋体" w:cs="宋体"/>
          <w:b w:val="0"/>
          <w:bCs w:val="0"/>
          <w:sz w:val="24"/>
          <w:lang w:val="en-US" w:eastAsia="zh-CN"/>
        </w:rPr>
        <w:t>安装</w:t>
      </w:r>
      <w:r>
        <w:rPr>
          <w:rFonts w:hint="eastAsia" w:ascii="宋体" w:hAnsi="宋体" w:cs="宋体"/>
          <w:b w:val="0"/>
          <w:bCs w:val="0"/>
          <w:sz w:val="24"/>
        </w:rPr>
        <w:t>工程计价定额》（2014）、《江苏省建设工程费用定额》（2014）、营改增后调整内容及省住房城乡建设厅关于建筑业实施营改增后江苏省建设工程计价依据调整的通知（苏建价【2016】154号文）；</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2.图纸及其他相关资料：施工图及相关</w:t>
      </w:r>
      <w:r>
        <w:rPr>
          <w:rFonts w:hint="eastAsia" w:ascii="宋体" w:hAnsi="宋体" w:cs="宋体"/>
          <w:b w:val="0"/>
          <w:bCs w:val="0"/>
          <w:sz w:val="24"/>
          <w:lang w:val="en-US" w:eastAsia="zh-CN"/>
        </w:rPr>
        <w:t>资料</w:t>
      </w:r>
      <w:r>
        <w:rPr>
          <w:rFonts w:hint="eastAsia" w:ascii="宋体" w:hAnsi="宋体" w:cs="宋体"/>
          <w:b w:val="0"/>
          <w:bCs w:val="0"/>
          <w:sz w:val="24"/>
        </w:rPr>
        <w:t>；</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3.江苏省、</w:t>
      </w:r>
      <w:r>
        <w:rPr>
          <w:rFonts w:hint="eastAsia" w:ascii="宋体" w:hAnsi="宋体" w:cs="宋体"/>
          <w:b w:val="0"/>
          <w:bCs w:val="0"/>
          <w:sz w:val="24"/>
          <w:lang w:val="en-US" w:eastAsia="zh-CN"/>
        </w:rPr>
        <w:t>南通</w:t>
      </w:r>
      <w:r>
        <w:rPr>
          <w:rFonts w:hint="eastAsia" w:ascii="宋体" w:hAnsi="宋体" w:cs="宋体"/>
          <w:b w:val="0"/>
          <w:bCs w:val="0"/>
          <w:sz w:val="24"/>
        </w:rPr>
        <w:t>市建设行政主管部门颁发的有关文件及通知等；</w:t>
      </w:r>
    </w:p>
    <w:p>
      <w:pPr>
        <w:spacing w:line="360" w:lineRule="auto"/>
        <w:ind w:firstLine="480" w:firstLineChars="200"/>
        <w:rPr>
          <w:rFonts w:hint="eastAsia" w:ascii="宋体" w:hAnsi="宋体" w:cs="宋体"/>
          <w:b w:val="0"/>
          <w:bCs w:val="0"/>
          <w:sz w:val="24"/>
          <w:lang w:val="en-US" w:eastAsia="zh-CN"/>
        </w:rPr>
      </w:pPr>
      <w:r>
        <w:rPr>
          <w:rFonts w:hint="eastAsia" w:ascii="宋体" w:hAnsi="宋体" w:cs="宋体"/>
          <w:b w:val="0"/>
          <w:bCs w:val="0"/>
          <w:sz w:val="24"/>
        </w:rPr>
        <w:t>4.材料价格按《南通建设工程造价信息》202</w:t>
      </w:r>
      <w:r>
        <w:rPr>
          <w:rFonts w:hint="eastAsia" w:ascii="宋体" w:hAnsi="宋体" w:cs="宋体"/>
          <w:b w:val="0"/>
          <w:bCs w:val="0"/>
          <w:sz w:val="24"/>
          <w:lang w:val="en-US" w:eastAsia="zh-CN"/>
        </w:rPr>
        <w:t>3</w:t>
      </w:r>
      <w:r>
        <w:rPr>
          <w:rFonts w:hint="eastAsia" w:ascii="宋体" w:hAnsi="宋体" w:cs="宋体"/>
          <w:b w:val="0"/>
          <w:bCs w:val="0"/>
          <w:sz w:val="24"/>
        </w:rPr>
        <w:t>年第</w:t>
      </w:r>
      <w:r>
        <w:rPr>
          <w:rFonts w:hint="eastAsia" w:ascii="宋体" w:hAnsi="宋体" w:cs="宋体"/>
          <w:b w:val="0"/>
          <w:bCs w:val="0"/>
          <w:sz w:val="24"/>
          <w:lang w:val="en-US" w:eastAsia="zh-CN"/>
        </w:rPr>
        <w:t>7</w:t>
      </w:r>
      <w:r>
        <w:rPr>
          <w:rFonts w:hint="eastAsia" w:ascii="宋体" w:hAnsi="宋体" w:cs="宋体"/>
          <w:b w:val="0"/>
          <w:bCs w:val="0"/>
          <w:sz w:val="24"/>
        </w:rPr>
        <w:t>期</w:t>
      </w:r>
      <w:r>
        <w:rPr>
          <w:rFonts w:hint="eastAsia" w:ascii="宋体" w:hAnsi="宋体" w:cs="宋体"/>
          <w:b w:val="0"/>
          <w:bCs w:val="0"/>
          <w:sz w:val="24"/>
          <w:lang w:eastAsia="zh-CN"/>
        </w:rPr>
        <w:t>；</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5.预算工资单价标准按江苏省住房和城乡建设厅文件</w:t>
      </w:r>
      <w:r>
        <w:rPr>
          <w:rFonts w:hint="eastAsia" w:ascii="宋体" w:hAnsi="宋体" w:cs="宋体"/>
          <w:b w:val="0"/>
          <w:bCs w:val="0"/>
          <w:sz w:val="24"/>
          <w:lang w:val="en-US" w:eastAsia="zh-CN"/>
        </w:rPr>
        <w:t>苏建函价〔2023〕63号</w:t>
      </w:r>
      <w:r>
        <w:rPr>
          <w:rFonts w:hint="eastAsia" w:ascii="宋体" w:hAnsi="宋体" w:cs="宋体"/>
          <w:b w:val="0"/>
          <w:bCs w:val="0"/>
          <w:sz w:val="24"/>
        </w:rPr>
        <w:t>文件规定；</w:t>
      </w:r>
    </w:p>
    <w:p>
      <w:pPr>
        <w:tabs>
          <w:tab w:val="center" w:pos="4847"/>
        </w:tabs>
        <w:spacing w:line="360" w:lineRule="auto"/>
        <w:ind w:firstLine="480" w:firstLineChars="200"/>
        <w:rPr>
          <w:rFonts w:hint="eastAsia" w:ascii="宋体" w:hAnsi="宋体" w:eastAsia="宋体" w:cs="宋体"/>
          <w:b w:val="0"/>
          <w:bCs w:val="0"/>
          <w:sz w:val="24"/>
          <w:lang w:eastAsia="zh-CN"/>
        </w:rPr>
      </w:pPr>
      <w:r>
        <w:rPr>
          <w:rFonts w:hint="eastAsia" w:ascii="宋体" w:hAnsi="宋体" w:cs="宋体"/>
          <w:b w:val="0"/>
          <w:bCs w:val="0"/>
          <w:sz w:val="24"/>
        </w:rPr>
        <w:t>6.其他需说明的资料。</w:t>
      </w:r>
      <w:r>
        <w:rPr>
          <w:rFonts w:hint="eastAsia" w:ascii="宋体" w:hAnsi="宋体" w:cs="宋体"/>
          <w:b w:val="0"/>
          <w:bCs w:val="0"/>
          <w:sz w:val="24"/>
          <w:lang w:eastAsia="zh-CN"/>
        </w:rPr>
        <w:tab/>
      </w:r>
    </w:p>
    <w:p>
      <w:pPr>
        <w:spacing w:line="360" w:lineRule="auto"/>
        <w:ind w:firstLine="482" w:firstLineChars="200"/>
        <w:rPr>
          <w:rFonts w:ascii="宋体" w:hAnsi="宋体" w:cs="宋体"/>
          <w:b/>
          <w:bCs/>
          <w:sz w:val="24"/>
        </w:rPr>
      </w:pPr>
      <w:r>
        <w:rPr>
          <w:rFonts w:hint="eastAsia" w:ascii="宋体" w:hAnsi="宋体" w:cs="宋体"/>
          <w:b/>
          <w:bCs/>
          <w:sz w:val="24"/>
        </w:rPr>
        <w:t>二、本工程采用的技术规范</w:t>
      </w:r>
    </w:p>
    <w:p>
      <w:pPr>
        <w:spacing w:line="360" w:lineRule="auto"/>
        <w:ind w:firstLine="480" w:firstLineChars="200"/>
        <w:rPr>
          <w:rFonts w:ascii="宋体" w:hAnsi="宋体" w:cs="宋体"/>
          <w:sz w:val="24"/>
        </w:rPr>
      </w:pPr>
      <w:r>
        <w:rPr>
          <w:rFonts w:hint="eastAsia" w:ascii="宋体" w:hAnsi="宋体" w:cs="宋体"/>
          <w:sz w:val="24"/>
        </w:rPr>
        <w:t xml:space="preserve">1.其它应执行的相关工程施工、检测、验收的相关规范。                  </w:t>
      </w:r>
    </w:p>
    <w:p>
      <w:pPr>
        <w:spacing w:line="360" w:lineRule="auto"/>
        <w:ind w:firstLine="480" w:firstLineChars="200"/>
        <w:rPr>
          <w:rFonts w:ascii="宋体" w:hAnsi="宋体" w:cs="宋体"/>
          <w:sz w:val="24"/>
        </w:rPr>
      </w:pPr>
      <w:r>
        <w:rPr>
          <w:rFonts w:hint="eastAsia" w:ascii="宋体" w:hAnsi="宋体" w:cs="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ascii="宋体" w:hAnsi="宋体" w:cs="宋体"/>
          <w:b/>
          <w:bCs/>
          <w:sz w:val="24"/>
        </w:rPr>
      </w:pPr>
      <w:r>
        <w:rPr>
          <w:rFonts w:hint="eastAsia" w:ascii="宋体" w:hAnsi="宋体" w:cs="宋体"/>
          <w:b/>
          <w:bCs/>
          <w:sz w:val="24"/>
        </w:rPr>
        <w:t>三、本工程对施工工艺的特殊要求</w:t>
      </w:r>
    </w:p>
    <w:p>
      <w:pPr>
        <w:spacing w:line="360" w:lineRule="auto"/>
        <w:ind w:firstLine="480" w:firstLineChars="200"/>
        <w:rPr>
          <w:rFonts w:ascii="宋体" w:hAnsi="宋体" w:cs="宋体"/>
          <w:sz w:val="24"/>
        </w:rPr>
      </w:pPr>
      <w:r>
        <w:rPr>
          <w:rFonts w:hint="eastAsia" w:ascii="宋体" w:hAnsi="宋体" w:cs="宋体"/>
          <w:sz w:val="24"/>
        </w:rPr>
        <w:t>1.施工期间注意周边环境，减少对周围居民、行人的影响（交通、灰尘、噪音等）。</w:t>
      </w:r>
    </w:p>
    <w:p>
      <w:pPr>
        <w:spacing w:line="360" w:lineRule="auto"/>
        <w:ind w:firstLine="480" w:firstLineChars="200"/>
        <w:rPr>
          <w:rFonts w:ascii="宋体" w:hAnsi="宋体" w:cs="宋体"/>
          <w:sz w:val="24"/>
        </w:rPr>
      </w:pPr>
      <w:r>
        <w:rPr>
          <w:rFonts w:hint="eastAsia" w:ascii="宋体" w:hAnsi="宋体" w:cs="宋体"/>
          <w:sz w:val="24"/>
        </w:rPr>
        <w:t>2.工程主要部位和特殊要求由相关单位讨论后以书面开式通知施工单位实施。</w:t>
      </w:r>
    </w:p>
    <w:p>
      <w:pPr>
        <w:spacing w:line="360" w:lineRule="auto"/>
        <w:ind w:right="-233" w:rightChars="-111"/>
        <w:jc w:val="center"/>
        <w:rPr>
          <w:rFonts w:ascii="宋体" w:hAnsi="宋体" w:cs="宋体"/>
          <w:b/>
          <w:bCs/>
          <w:sz w:val="24"/>
        </w:rPr>
      </w:pPr>
      <w:r>
        <w:rPr>
          <w:rFonts w:hint="eastAsia" w:ascii="宋体" w:hAnsi="宋体" w:cs="宋体"/>
          <w:b/>
          <w:bCs/>
          <w:sz w:val="24"/>
        </w:rPr>
        <w:br w:type="page"/>
      </w:r>
    </w:p>
    <w:p>
      <w:pPr>
        <w:pStyle w:val="6"/>
        <w:spacing w:line="420" w:lineRule="atLeast"/>
        <w:outlineLvl w:val="0"/>
        <w:rPr>
          <w:rFonts w:ascii="宋体" w:hAnsi="宋体" w:eastAsia="宋体" w:cs="宋体"/>
          <w:sz w:val="32"/>
        </w:rPr>
      </w:pPr>
      <w:bookmarkStart w:id="31" w:name="_Toc465181337"/>
      <w:bookmarkStart w:id="32" w:name="_Toc286661174"/>
      <w:bookmarkStart w:id="33" w:name="_Toc404159962"/>
      <w:r>
        <w:rPr>
          <w:rFonts w:hint="eastAsia" w:ascii="宋体" w:hAnsi="宋体" w:eastAsia="宋体" w:cs="宋体"/>
          <w:sz w:val="32"/>
        </w:rPr>
        <w:t>第五章图纸、技术资料及附件</w:t>
      </w:r>
      <w:bookmarkEnd w:id="31"/>
      <w:bookmarkEnd w:id="32"/>
    </w:p>
    <w:bookmarkEnd w:id="33"/>
    <w:p>
      <w:pPr>
        <w:spacing w:line="360" w:lineRule="auto"/>
        <w:rPr>
          <w:rFonts w:ascii="宋体" w:hAnsi="宋体" w:cs="宋体"/>
          <w:sz w:val="25"/>
        </w:rPr>
      </w:pPr>
    </w:p>
    <w:p>
      <w:pPr>
        <w:jc w:val="center"/>
        <w:rPr>
          <w:rFonts w:ascii="宋体" w:hAnsi="宋体" w:cs="宋体"/>
        </w:rPr>
      </w:pPr>
      <w:r>
        <w:rPr>
          <w:rFonts w:hint="eastAsia" w:ascii="宋体" w:hAnsi="宋体" w:cs="宋体"/>
        </w:rPr>
        <w:t xml:space="preserve"> </w:t>
      </w: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jc w:val="center"/>
        <w:rPr>
          <w:rFonts w:ascii="宋体" w:hAnsi="宋体" w:cs="宋体"/>
        </w:rPr>
      </w:pPr>
    </w:p>
    <w:p>
      <w:pPr>
        <w:pStyle w:val="7"/>
        <w:spacing w:after="0" w:line="360" w:lineRule="auto"/>
        <w:jc w:val="center"/>
        <w:rPr>
          <w:rFonts w:ascii="宋体" w:hAnsi="宋体" w:cs="宋体"/>
          <w:b w:val="0"/>
          <w:bCs w:val="0"/>
          <w:sz w:val="32"/>
        </w:rPr>
      </w:pPr>
      <w:bookmarkStart w:id="34" w:name="_Toc404159963"/>
      <w:bookmarkStart w:id="35" w:name="_Toc465181338"/>
      <w:bookmarkStart w:id="36" w:name="_Toc286661175"/>
      <w:r>
        <w:rPr>
          <w:rFonts w:hint="eastAsia" w:ascii="宋体" w:hAnsi="宋体" w:cs="宋体"/>
          <w:b w:val="0"/>
          <w:bCs w:val="0"/>
          <w:sz w:val="32"/>
        </w:rPr>
        <w:t>第六章投标文件格式</w:t>
      </w:r>
      <w:bookmarkEnd w:id="34"/>
      <w:bookmarkEnd w:id="35"/>
      <w:bookmarkEnd w:id="36"/>
    </w:p>
    <w:p>
      <w:pPr>
        <w:spacing w:line="500" w:lineRule="exact"/>
        <w:jc w:val="center"/>
        <w:rPr>
          <w:rFonts w:ascii="宋体" w:hAnsi="宋体" w:cs="宋体"/>
          <w:b/>
          <w:bCs/>
          <w:sz w:val="32"/>
        </w:rPr>
      </w:pPr>
      <w:bookmarkStart w:id="37" w:name="_Toc286661178"/>
    </w:p>
    <w:p>
      <w:pPr>
        <w:spacing w:line="500" w:lineRule="exact"/>
        <w:jc w:val="center"/>
        <w:rPr>
          <w:rFonts w:ascii="宋体" w:hAnsi="宋体" w:cs="宋体"/>
          <w:b/>
          <w:bCs/>
          <w:sz w:val="32"/>
        </w:rPr>
      </w:pPr>
      <w:r>
        <w:rPr>
          <w:rFonts w:hint="eastAsia" w:ascii="宋体" w:hAnsi="宋体" w:cs="宋体"/>
          <w:b/>
          <w:bCs/>
          <w:sz w:val="32"/>
        </w:rPr>
        <w:t>（封面格式）</w:t>
      </w:r>
    </w:p>
    <w:p>
      <w:pPr>
        <w:pStyle w:val="23"/>
        <w:rPr>
          <w:rFonts w:ascii="宋体" w:hAnsi="宋体" w:eastAsia="宋体" w:cs="宋体"/>
        </w:rPr>
      </w:pPr>
    </w:p>
    <w:p>
      <w:pPr>
        <w:jc w:val="center"/>
        <w:rPr>
          <w:rFonts w:ascii="宋体" w:hAnsi="宋体" w:cs="宋体"/>
          <w:b/>
          <w:bCs/>
          <w:sz w:val="32"/>
          <w:szCs w:val="32"/>
        </w:rPr>
      </w:pPr>
      <w:r>
        <w:rPr>
          <w:rFonts w:hint="eastAsia" w:ascii="宋体" w:hAnsi="宋体" w:cs="宋体"/>
          <w:b/>
          <w:bCs/>
          <w:sz w:val="32"/>
          <w:szCs w:val="32"/>
        </w:rPr>
        <w:t>项目编号：</w:t>
      </w:r>
    </w:p>
    <w:p>
      <w:pPr>
        <w:pStyle w:val="17"/>
        <w:spacing w:line="360" w:lineRule="auto"/>
        <w:jc w:val="center"/>
        <w:rPr>
          <w:rFonts w:ascii="宋体" w:hAnsi="宋体" w:cs="宋体"/>
          <w:sz w:val="30"/>
        </w:rPr>
      </w:pPr>
    </w:p>
    <w:p>
      <w:pPr>
        <w:pStyle w:val="17"/>
        <w:spacing w:line="360" w:lineRule="auto"/>
        <w:ind w:firstLine="0"/>
        <w:rPr>
          <w:rFonts w:ascii="宋体" w:hAnsi="宋体" w:cs="宋体"/>
          <w:sz w:val="30"/>
        </w:rPr>
      </w:pPr>
    </w:p>
    <w:p>
      <w:pPr>
        <w:pStyle w:val="17"/>
        <w:spacing w:line="360" w:lineRule="auto"/>
        <w:jc w:val="center"/>
        <w:rPr>
          <w:rFonts w:ascii="宋体" w:hAnsi="宋体" w:cs="宋体"/>
          <w:b/>
          <w:bCs/>
          <w:spacing w:val="60"/>
          <w:sz w:val="84"/>
          <w:szCs w:val="84"/>
        </w:rPr>
      </w:pPr>
      <w:r>
        <w:rPr>
          <w:rFonts w:hint="eastAsia" w:ascii="宋体" w:hAnsi="宋体" w:cs="宋体"/>
          <w:b/>
          <w:bCs/>
          <w:spacing w:val="60"/>
          <w:sz w:val="84"/>
          <w:szCs w:val="84"/>
        </w:rPr>
        <w:t xml:space="preserve"> 投标书</w:t>
      </w:r>
    </w:p>
    <w:p>
      <w:pPr>
        <w:pStyle w:val="461"/>
        <w:snapToGrid w:val="0"/>
        <w:spacing w:before="0" w:beforeAutospacing="0" w:after="0" w:afterAutospacing="0" w:line="360" w:lineRule="auto"/>
        <w:jc w:val="center"/>
        <w:rPr>
          <w:snapToGrid w:val="0"/>
          <w:sz w:val="28"/>
          <w:szCs w:val="28"/>
        </w:rPr>
      </w:pPr>
      <w:r>
        <w:rPr>
          <w:rFonts w:hint="eastAsia"/>
          <w:snapToGrid w:val="0"/>
          <w:sz w:val="28"/>
          <w:szCs w:val="28"/>
        </w:rPr>
        <w:t>对应填写：资格审查证明材料</w:t>
      </w:r>
    </w:p>
    <w:p>
      <w:pPr>
        <w:pStyle w:val="461"/>
        <w:snapToGrid w:val="0"/>
        <w:spacing w:before="0" w:beforeAutospacing="0" w:after="0" w:afterAutospacing="0" w:line="360" w:lineRule="auto"/>
        <w:ind w:firstLine="560" w:firstLineChars="200"/>
        <w:jc w:val="center"/>
        <w:rPr>
          <w:snapToGrid w:val="0"/>
          <w:sz w:val="28"/>
          <w:szCs w:val="28"/>
        </w:rPr>
      </w:pPr>
      <w:r>
        <w:rPr>
          <w:rFonts w:hint="eastAsia"/>
          <w:snapToGrid w:val="0"/>
          <w:sz w:val="28"/>
          <w:szCs w:val="28"/>
        </w:rPr>
        <w:t>商务标</w:t>
      </w:r>
    </w:p>
    <w:p>
      <w:pPr>
        <w:pStyle w:val="17"/>
        <w:spacing w:line="360" w:lineRule="auto"/>
        <w:jc w:val="center"/>
        <w:rPr>
          <w:rFonts w:ascii="宋体" w:hAnsi="宋体" w:cs="宋体"/>
          <w:sz w:val="30"/>
        </w:rPr>
      </w:pPr>
    </w:p>
    <w:p>
      <w:pPr>
        <w:pStyle w:val="17"/>
        <w:spacing w:line="360" w:lineRule="auto"/>
        <w:jc w:val="center"/>
        <w:rPr>
          <w:rFonts w:ascii="宋体" w:hAnsi="宋体" w:cs="宋体"/>
          <w:sz w:val="30"/>
        </w:rPr>
      </w:pPr>
    </w:p>
    <w:p>
      <w:pPr>
        <w:pStyle w:val="17"/>
        <w:spacing w:line="360" w:lineRule="auto"/>
        <w:jc w:val="center"/>
        <w:rPr>
          <w:rFonts w:ascii="宋体" w:hAnsi="宋体" w:cs="宋体"/>
          <w:sz w:val="30"/>
        </w:rPr>
      </w:pPr>
    </w:p>
    <w:p>
      <w:pPr>
        <w:snapToGrid w:val="0"/>
        <w:spacing w:line="360" w:lineRule="auto"/>
        <w:ind w:firstLine="1120" w:firstLineChars="400"/>
        <w:rPr>
          <w:rFonts w:ascii="宋体" w:hAnsi="宋体" w:cs="宋体"/>
          <w:sz w:val="28"/>
          <w:szCs w:val="28"/>
          <w:u w:val="single"/>
        </w:rPr>
      </w:pPr>
      <w:r>
        <w:rPr>
          <w:rFonts w:hint="eastAsia" w:ascii="宋体" w:hAnsi="宋体" w:cs="宋体"/>
          <w:sz w:val="28"/>
          <w:szCs w:val="28"/>
        </w:rPr>
        <w:t>投标人名称（盖章） ：</w:t>
      </w:r>
    </w:p>
    <w:p>
      <w:pPr>
        <w:snapToGrid w:val="0"/>
        <w:spacing w:line="360" w:lineRule="auto"/>
        <w:ind w:firstLine="1120" w:firstLineChars="400"/>
        <w:rPr>
          <w:rFonts w:hint="eastAsia" w:ascii="宋体" w:hAnsi="宋体" w:cs="宋体"/>
          <w:sz w:val="28"/>
          <w:szCs w:val="28"/>
        </w:rPr>
      </w:pPr>
      <w:r>
        <w:rPr>
          <w:rFonts w:hint="eastAsia" w:ascii="宋体" w:hAnsi="宋体" w:cs="宋体"/>
          <w:sz w:val="28"/>
          <w:szCs w:val="28"/>
        </w:rPr>
        <w:t>法定代表人或委托代理人（签字或盖章）：</w:t>
      </w:r>
    </w:p>
    <w:p>
      <w:pPr>
        <w:snapToGrid w:val="0"/>
        <w:spacing w:line="360" w:lineRule="auto"/>
        <w:ind w:firstLine="1120" w:firstLineChars="400"/>
        <w:rPr>
          <w:rFonts w:hint="eastAsia" w:ascii="宋体" w:hAnsi="宋体" w:cs="宋体"/>
          <w:sz w:val="28"/>
          <w:szCs w:val="28"/>
          <w:lang w:val="en-US" w:eastAsia="zh-CN"/>
        </w:rPr>
      </w:pPr>
      <w:r>
        <w:rPr>
          <w:rFonts w:hint="eastAsia" w:ascii="宋体" w:hAnsi="宋体" w:cs="宋体"/>
          <w:sz w:val="28"/>
          <w:szCs w:val="28"/>
          <w:lang w:val="en-US" w:eastAsia="zh-CN"/>
        </w:rPr>
        <w:t>联系人：</w:t>
      </w:r>
    </w:p>
    <w:p>
      <w:pPr>
        <w:snapToGrid w:val="0"/>
        <w:spacing w:line="360" w:lineRule="auto"/>
        <w:ind w:firstLine="1120" w:firstLineChars="400"/>
        <w:rPr>
          <w:rFonts w:hint="default" w:ascii="宋体" w:hAnsi="宋体" w:cs="宋体"/>
          <w:sz w:val="28"/>
          <w:szCs w:val="28"/>
          <w:lang w:val="en-US" w:eastAsia="zh-CN"/>
        </w:rPr>
      </w:pPr>
      <w:r>
        <w:rPr>
          <w:rFonts w:hint="eastAsia" w:ascii="宋体" w:hAnsi="宋体" w:cs="宋体"/>
          <w:sz w:val="28"/>
          <w:szCs w:val="28"/>
          <w:lang w:val="en-US" w:eastAsia="zh-CN"/>
        </w:rPr>
        <w:t>联系电话：</w:t>
      </w:r>
    </w:p>
    <w:p>
      <w:pPr>
        <w:snapToGrid w:val="0"/>
        <w:spacing w:line="360" w:lineRule="auto"/>
        <w:ind w:firstLine="1120" w:firstLineChars="400"/>
        <w:rPr>
          <w:rFonts w:ascii="宋体" w:hAnsi="宋体" w:cs="宋体"/>
          <w:sz w:val="28"/>
          <w:szCs w:val="28"/>
        </w:rPr>
      </w:pPr>
      <w:r>
        <w:rPr>
          <w:rFonts w:hint="eastAsia" w:ascii="宋体" w:hAnsi="宋体" w:cs="宋体"/>
          <w:sz w:val="28"/>
          <w:szCs w:val="28"/>
        </w:rPr>
        <w:t>日      期 ：</w:t>
      </w:r>
    </w:p>
    <w:p>
      <w:pPr>
        <w:rPr>
          <w:rFonts w:ascii="宋体" w:hAnsi="宋体" w:cs="宋体"/>
          <w:sz w:val="28"/>
          <w:szCs w:val="28"/>
        </w:rPr>
      </w:pPr>
      <w:r>
        <w:rPr>
          <w:rFonts w:hint="eastAsia" w:ascii="宋体" w:hAnsi="宋体" w:cs="宋体"/>
          <w:sz w:val="28"/>
          <w:szCs w:val="28"/>
        </w:rPr>
        <w:br w:type="page"/>
      </w:r>
    </w:p>
    <w:p>
      <w:pPr>
        <w:tabs>
          <w:tab w:val="left" w:pos="900"/>
        </w:tabs>
        <w:snapToGrid w:val="0"/>
        <w:spacing w:line="360" w:lineRule="auto"/>
        <w:ind w:firstLine="562" w:firstLineChars="200"/>
        <w:rPr>
          <w:rFonts w:ascii="宋体" w:hAnsi="宋体" w:cs="宋体"/>
          <w:b/>
          <w:sz w:val="28"/>
          <w:szCs w:val="28"/>
        </w:rPr>
      </w:pPr>
      <w:r>
        <w:rPr>
          <w:rFonts w:hint="eastAsia" w:ascii="宋体" w:hAnsi="宋体" w:cs="宋体"/>
          <w:b/>
          <w:sz w:val="28"/>
          <w:szCs w:val="28"/>
        </w:rPr>
        <w:t>一、商务技术标相关格式</w:t>
      </w:r>
    </w:p>
    <w:p>
      <w:pPr>
        <w:snapToGrid w:val="0"/>
        <w:spacing w:line="360" w:lineRule="auto"/>
        <w:jc w:val="center"/>
        <w:outlineLvl w:val="1"/>
        <w:rPr>
          <w:rFonts w:ascii="宋体" w:hAnsi="宋体" w:cs="宋体"/>
          <w:b/>
          <w:bCs/>
          <w:color w:val="000000"/>
          <w:sz w:val="28"/>
          <w:szCs w:val="28"/>
        </w:rPr>
      </w:pPr>
      <w:r>
        <w:rPr>
          <w:rFonts w:hint="eastAsia" w:ascii="宋体" w:hAnsi="宋体" w:cs="宋体"/>
          <w:b/>
          <w:bCs/>
          <w:sz w:val="30"/>
          <w:szCs w:val="30"/>
        </w:rPr>
        <w:t>一、投  标  函</w:t>
      </w:r>
    </w:p>
    <w:p>
      <w:pPr>
        <w:snapToGrid w:val="0"/>
        <w:spacing w:line="360" w:lineRule="auto"/>
        <w:rPr>
          <w:rFonts w:ascii="宋体" w:hAnsi="宋体" w:cs="宋体"/>
          <w:color w:val="000000"/>
          <w:sz w:val="28"/>
          <w:szCs w:val="28"/>
        </w:rPr>
      </w:pPr>
      <w:r>
        <w:rPr>
          <w:rFonts w:hint="eastAsia" w:ascii="宋体" w:hAnsi="宋体" w:cs="宋体"/>
          <w:color w:val="000000"/>
          <w:sz w:val="28"/>
          <w:szCs w:val="28"/>
        </w:rPr>
        <w:t>南通职业大学：</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(一)根据已收到的</w:t>
      </w:r>
      <w:r>
        <w:rPr>
          <w:rFonts w:hint="eastAsia" w:ascii="宋体" w:hAnsi="宋体" w:cs="宋体"/>
          <w:color w:val="000000"/>
          <w:sz w:val="28"/>
          <w:szCs w:val="28"/>
          <w:u w:val="single"/>
        </w:rPr>
        <w:t xml:space="preserve">           </w:t>
      </w:r>
      <w:r>
        <w:rPr>
          <w:rFonts w:hint="eastAsia" w:ascii="宋体" w:hAnsi="宋体" w:cs="宋体"/>
          <w:color w:val="000000"/>
          <w:sz w:val="28"/>
          <w:szCs w:val="28"/>
        </w:rPr>
        <w:t>工程的招标文件，我单位将遵照《中华人民共和国招标投标法》等有关规定并根据工程招标文件的规定，经考察现场和研究招标文件后，愿以人民币(大写)</w:t>
      </w:r>
      <w:r>
        <w:rPr>
          <w:rFonts w:hint="eastAsia" w:ascii="宋体" w:hAnsi="宋体" w:cs="宋体"/>
          <w:color w:val="000000"/>
          <w:sz w:val="28"/>
          <w:szCs w:val="28"/>
          <w:u w:val="single"/>
        </w:rPr>
        <w:t xml:space="preserve">           </w:t>
      </w:r>
      <w:r>
        <w:rPr>
          <w:rFonts w:hint="eastAsia" w:ascii="宋体" w:hAnsi="宋体" w:cs="宋体"/>
          <w:color w:val="000000"/>
          <w:sz w:val="28"/>
          <w:szCs w:val="28"/>
        </w:rPr>
        <w:t>的总价，按招标文件的要求承包本次招标范围内的全部工程，项目经理为</w:t>
      </w:r>
      <w:r>
        <w:rPr>
          <w:rFonts w:hint="eastAsia" w:ascii="宋体" w:hAnsi="宋体" w:cs="宋体"/>
          <w:color w:val="000000"/>
          <w:sz w:val="28"/>
          <w:szCs w:val="28"/>
          <w:u w:val="single"/>
        </w:rPr>
        <w:t xml:space="preserve">            </w:t>
      </w:r>
      <w:r>
        <w:rPr>
          <w:rFonts w:hint="eastAsia" w:ascii="宋体" w:hAnsi="宋体" w:cs="宋体"/>
          <w:color w:val="000000"/>
          <w:sz w:val="28"/>
          <w:szCs w:val="28"/>
        </w:rPr>
        <w:t>。</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(二)我单位保证在收到贵单位发出的书面开工令后立即开工，并在</w:t>
      </w:r>
      <w:r>
        <w:rPr>
          <w:rFonts w:hint="eastAsia" w:ascii="宋体" w:hAnsi="宋体" w:cs="宋体"/>
          <w:color w:val="000000"/>
          <w:sz w:val="28"/>
          <w:szCs w:val="28"/>
          <w:u w:val="single"/>
        </w:rPr>
        <w:t xml:space="preserve">     </w:t>
      </w:r>
      <w:r>
        <w:rPr>
          <w:rFonts w:hint="eastAsia" w:ascii="宋体" w:hAnsi="宋体" w:cs="宋体"/>
          <w:color w:val="000000"/>
          <w:sz w:val="28"/>
          <w:szCs w:val="28"/>
        </w:rPr>
        <w:t>日历天内竣工。</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(三)我单位保证本工程质量达到</w:t>
      </w:r>
      <w:r>
        <w:rPr>
          <w:rFonts w:hint="eastAsia" w:ascii="宋体" w:hAnsi="宋体" w:cs="宋体"/>
          <w:color w:val="000000"/>
          <w:sz w:val="28"/>
          <w:szCs w:val="28"/>
          <w:u w:val="single"/>
        </w:rPr>
        <w:t xml:space="preserve">                   </w:t>
      </w:r>
      <w:r>
        <w:rPr>
          <w:rFonts w:hint="eastAsia" w:ascii="宋体" w:hAnsi="宋体" w:cs="宋体"/>
          <w:color w:val="000000"/>
          <w:sz w:val="28"/>
          <w:szCs w:val="28"/>
        </w:rPr>
        <w:t>。</w:t>
      </w:r>
    </w:p>
    <w:p>
      <w:pPr>
        <w:pStyle w:val="17"/>
        <w:adjustRightInd/>
        <w:snapToGrid w:val="0"/>
        <w:spacing w:line="360" w:lineRule="auto"/>
        <w:ind w:left="279" w:leftChars="133" w:firstLine="280" w:firstLineChars="100"/>
        <w:rPr>
          <w:rFonts w:ascii="宋体" w:hAnsi="宋体" w:cs="宋体"/>
          <w:color w:val="000000"/>
          <w:sz w:val="28"/>
          <w:szCs w:val="28"/>
        </w:rPr>
      </w:pPr>
      <w:r>
        <w:rPr>
          <w:rFonts w:hint="eastAsia" w:ascii="宋体" w:hAnsi="宋体" w:cs="宋体"/>
          <w:color w:val="000000"/>
          <w:sz w:val="28"/>
          <w:szCs w:val="28"/>
        </w:rPr>
        <w:t>(四)如果我方中标，我方将按照规定提交</w:t>
      </w:r>
      <w:r>
        <w:rPr>
          <w:rFonts w:hint="eastAsia" w:ascii="宋体" w:hAnsi="宋体" w:cs="宋体"/>
          <w:color w:val="000000"/>
          <w:sz w:val="28"/>
          <w:szCs w:val="28"/>
          <w:u w:val="single"/>
        </w:rPr>
        <w:t>合同价的    %</w:t>
      </w:r>
      <w:r>
        <w:rPr>
          <w:rFonts w:hint="eastAsia" w:ascii="宋体" w:hAnsi="宋体" w:cs="宋体"/>
          <w:color w:val="000000"/>
          <w:sz w:val="28"/>
          <w:szCs w:val="28"/>
        </w:rPr>
        <w:t>作为履约担保，承诺在施工过程中不转包，不分包。</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(五)贵单位的招标文件、中标通知书和本投标文件将构成约束我们双方的合同。</w:t>
      </w:r>
    </w:p>
    <w:p>
      <w:pPr>
        <w:snapToGrid w:val="0"/>
        <w:spacing w:line="360" w:lineRule="auto"/>
        <w:ind w:firstLine="560" w:firstLineChars="200"/>
        <w:rPr>
          <w:rFonts w:ascii="宋体" w:hAnsi="宋体" w:cs="宋体"/>
          <w:color w:val="000000"/>
          <w:sz w:val="28"/>
          <w:szCs w:val="28"/>
        </w:rPr>
      </w:pPr>
    </w:p>
    <w:p>
      <w:pPr>
        <w:snapToGrid w:val="0"/>
        <w:spacing w:line="480" w:lineRule="auto"/>
        <w:ind w:firstLine="5040" w:firstLineChars="1800"/>
        <w:rPr>
          <w:rFonts w:ascii="宋体" w:hAnsi="宋体" w:cs="宋体"/>
          <w:sz w:val="28"/>
          <w:szCs w:val="28"/>
        </w:rPr>
      </w:pPr>
      <w:r>
        <w:rPr>
          <w:rFonts w:hint="eastAsia" w:ascii="宋体" w:hAnsi="宋体" w:cs="宋体"/>
          <w:sz w:val="28"/>
          <w:szCs w:val="28"/>
        </w:rPr>
        <w:t>投标人（盖章）：</w:t>
      </w:r>
      <w:r>
        <w:rPr>
          <w:rFonts w:hint="eastAsia" w:ascii="宋体" w:hAnsi="宋体" w:cs="宋体"/>
          <w:sz w:val="28"/>
          <w:szCs w:val="28"/>
          <w:u w:val="single"/>
        </w:rPr>
        <w:t xml:space="preserve">                  </w:t>
      </w:r>
    </w:p>
    <w:p>
      <w:pPr>
        <w:tabs>
          <w:tab w:val="left" w:pos="4320"/>
        </w:tabs>
        <w:snapToGrid w:val="0"/>
        <w:spacing w:line="480" w:lineRule="auto"/>
        <w:ind w:firstLine="5040" w:firstLineChars="1800"/>
        <w:rPr>
          <w:rFonts w:ascii="宋体" w:hAnsi="宋体" w:cs="宋体"/>
          <w:sz w:val="28"/>
          <w:szCs w:val="28"/>
        </w:rPr>
      </w:pPr>
      <w:r>
        <w:rPr>
          <w:rFonts w:hint="eastAsia" w:ascii="宋体" w:hAnsi="宋体" w:cs="宋体"/>
          <w:sz w:val="28"/>
          <w:szCs w:val="28"/>
        </w:rPr>
        <w:t>法定代表人（签字或盖章）：</w:t>
      </w:r>
      <w:r>
        <w:rPr>
          <w:rFonts w:hint="eastAsia" w:ascii="宋体" w:hAnsi="宋体" w:cs="宋体"/>
          <w:sz w:val="28"/>
          <w:szCs w:val="28"/>
          <w:u w:val="single"/>
        </w:rPr>
        <w:t xml:space="preserve">        </w:t>
      </w:r>
    </w:p>
    <w:p>
      <w:pPr>
        <w:snapToGrid w:val="0"/>
        <w:spacing w:line="480" w:lineRule="auto"/>
        <w:ind w:firstLine="5040" w:firstLineChars="1800"/>
        <w:rPr>
          <w:rFonts w:ascii="宋体" w:hAnsi="宋体" w:cs="宋体"/>
          <w:sz w:val="28"/>
          <w:szCs w:val="28"/>
        </w:rPr>
      </w:pPr>
      <w:r>
        <w:rPr>
          <w:rFonts w:hint="eastAsia" w:ascii="宋体" w:hAnsi="宋体" w:cs="宋体"/>
          <w:sz w:val="28"/>
          <w:szCs w:val="28"/>
        </w:rPr>
        <w:t>日期：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pStyle w:val="17"/>
        <w:spacing w:line="360" w:lineRule="auto"/>
        <w:ind w:firstLine="0"/>
        <w:rPr>
          <w:rFonts w:ascii="宋体" w:hAnsi="宋体" w:cs="宋体"/>
          <w:color w:val="000000"/>
          <w:sz w:val="28"/>
          <w:szCs w:val="28"/>
        </w:rPr>
      </w:pPr>
    </w:p>
    <w:p>
      <w:pPr>
        <w:pStyle w:val="17"/>
        <w:spacing w:line="360" w:lineRule="auto"/>
        <w:ind w:firstLine="0"/>
        <w:rPr>
          <w:rFonts w:ascii="宋体" w:hAnsi="宋体" w:cs="宋体"/>
          <w:color w:val="000000"/>
          <w:sz w:val="28"/>
          <w:szCs w:val="28"/>
        </w:rPr>
      </w:pPr>
    </w:p>
    <w:p>
      <w:pPr>
        <w:pStyle w:val="17"/>
        <w:spacing w:line="360" w:lineRule="auto"/>
        <w:ind w:firstLine="0"/>
        <w:rPr>
          <w:rFonts w:ascii="宋体" w:hAnsi="宋体" w:cs="宋体"/>
          <w:color w:val="000000"/>
          <w:sz w:val="28"/>
          <w:szCs w:val="28"/>
        </w:rPr>
        <w:sectPr>
          <w:pgSz w:w="11906" w:h="16838"/>
          <w:pgMar w:top="1531" w:right="907" w:bottom="850" w:left="1304" w:header="851" w:footer="992" w:gutter="0"/>
          <w:cols w:space="720" w:num="1"/>
          <w:docGrid w:type="lines" w:linePitch="312" w:charSpace="0"/>
        </w:sectPr>
      </w:pPr>
    </w:p>
    <w:p>
      <w:pPr>
        <w:snapToGrid w:val="0"/>
        <w:spacing w:line="360" w:lineRule="auto"/>
        <w:jc w:val="center"/>
        <w:outlineLvl w:val="1"/>
        <w:rPr>
          <w:rFonts w:ascii="宋体" w:hAnsi="宋体" w:cs="宋体"/>
          <w:b/>
          <w:bCs/>
          <w:sz w:val="30"/>
          <w:szCs w:val="30"/>
        </w:rPr>
      </w:pPr>
      <w:r>
        <w:rPr>
          <w:rFonts w:hint="eastAsia" w:ascii="宋体" w:hAnsi="宋体" w:cs="宋体"/>
          <w:b/>
          <w:bCs/>
          <w:sz w:val="30"/>
          <w:szCs w:val="30"/>
        </w:rPr>
        <w:t>二、已标价的工程量清单</w:t>
      </w:r>
    </w:p>
    <w:p>
      <w:pPr>
        <w:snapToGrid w:val="0"/>
        <w:spacing w:line="360" w:lineRule="auto"/>
        <w:ind w:firstLine="560" w:firstLineChars="200"/>
        <w:rPr>
          <w:rFonts w:ascii="宋体" w:hAnsi="宋体" w:cs="宋体"/>
          <w:sz w:val="28"/>
          <w:szCs w:val="28"/>
        </w:rPr>
      </w:pPr>
      <w:r>
        <w:rPr>
          <w:rFonts w:hint="eastAsia" w:ascii="宋体" w:hAnsi="宋体" w:cs="宋体"/>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0"/>
        <w:rPr>
          <w:rFonts w:ascii="宋体" w:hAnsi="宋体" w:cs="宋体"/>
          <w:color w:val="000000"/>
          <w:sz w:val="28"/>
          <w:szCs w:val="28"/>
        </w:rPr>
      </w:pPr>
    </w:p>
    <w:p>
      <w:pPr>
        <w:pStyle w:val="17"/>
        <w:spacing w:line="300" w:lineRule="auto"/>
        <w:ind w:firstLine="602" w:firstLineChars="200"/>
        <w:jc w:val="center"/>
        <w:rPr>
          <w:rFonts w:ascii="宋体" w:hAnsi="宋体" w:cs="宋体"/>
          <w:b/>
          <w:bCs/>
          <w:sz w:val="30"/>
          <w:szCs w:val="30"/>
        </w:rPr>
      </w:pPr>
      <w:r>
        <w:rPr>
          <w:rFonts w:hint="eastAsia" w:ascii="宋体" w:hAnsi="宋体" w:cs="宋体"/>
          <w:b/>
          <w:bCs/>
          <w:sz w:val="30"/>
          <w:szCs w:val="30"/>
        </w:rPr>
        <w:t>三、计划投入的主要施工机械设备表</w:t>
      </w:r>
    </w:p>
    <w:tbl>
      <w:tblPr>
        <w:tblStyle w:val="55"/>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17"/>
              <w:spacing w:line="360" w:lineRule="auto"/>
              <w:ind w:firstLine="0"/>
              <w:jc w:val="center"/>
              <w:rPr>
                <w:rFonts w:ascii="宋体" w:hAnsi="宋体" w:cs="宋体"/>
                <w:color w:val="000000"/>
                <w:position w:val="-32"/>
              </w:rPr>
            </w:pPr>
            <w:r>
              <w:rPr>
                <w:rFonts w:hint="eastAsia" w:ascii="宋体" w:hAnsi="宋体" w:cs="宋体"/>
                <w:color w:val="000000"/>
                <w:position w:val="-32"/>
              </w:rPr>
              <w:t>序号</w:t>
            </w:r>
          </w:p>
        </w:tc>
        <w:tc>
          <w:tcPr>
            <w:tcW w:w="1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机械设备名称</w:t>
            </w:r>
          </w:p>
        </w:tc>
        <w:tc>
          <w:tcPr>
            <w:tcW w:w="7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型号规格</w:t>
            </w:r>
          </w:p>
        </w:tc>
        <w:tc>
          <w:tcPr>
            <w:tcW w:w="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数量</w:t>
            </w:r>
          </w:p>
        </w:tc>
        <w:tc>
          <w:tcPr>
            <w:tcW w:w="9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国 别</w:t>
            </w:r>
          </w:p>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产 地</w:t>
            </w:r>
          </w:p>
        </w:tc>
        <w:tc>
          <w:tcPr>
            <w:tcW w:w="9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制 造</w:t>
            </w:r>
          </w:p>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年 份</w:t>
            </w:r>
          </w:p>
        </w:tc>
        <w:tc>
          <w:tcPr>
            <w:tcW w:w="11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额定功率(KW)</w:t>
            </w:r>
          </w:p>
        </w:tc>
        <w:tc>
          <w:tcPr>
            <w:tcW w:w="11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生产能力(MH)</w:t>
            </w:r>
          </w:p>
        </w:tc>
        <w:tc>
          <w:tcPr>
            <w:tcW w:w="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bl>
    <w:p>
      <w:pPr>
        <w:pStyle w:val="9"/>
        <w:jc w:val="center"/>
        <w:rPr>
          <w:rFonts w:ascii="宋体" w:hAnsi="宋体" w:cs="宋体"/>
          <w:color w:val="000000"/>
          <w:sz w:val="24"/>
          <w:szCs w:val="24"/>
        </w:rPr>
      </w:pPr>
      <w:bookmarkStart w:id="38" w:name="_Toc20744811"/>
      <w:bookmarkStart w:id="39" w:name="_Toc20744274"/>
    </w:p>
    <w:p>
      <w:pPr>
        <w:pStyle w:val="9"/>
        <w:jc w:val="center"/>
        <w:rPr>
          <w:rFonts w:ascii="宋体" w:hAnsi="宋体" w:cs="宋体"/>
          <w:color w:val="000000"/>
          <w:sz w:val="24"/>
          <w:szCs w:val="24"/>
        </w:rPr>
      </w:pPr>
      <w:r>
        <w:rPr>
          <w:rFonts w:hint="eastAsia" w:ascii="宋体" w:hAnsi="宋体" w:cs="宋体"/>
          <w:color w:val="000000"/>
          <w:sz w:val="24"/>
          <w:szCs w:val="24"/>
        </w:rPr>
        <w:br w:type="page"/>
      </w:r>
      <w:r>
        <w:rPr>
          <w:rFonts w:hint="eastAsia" w:ascii="宋体" w:hAnsi="宋体" w:cs="宋体"/>
          <w:sz w:val="30"/>
          <w:szCs w:val="30"/>
        </w:rPr>
        <w:t>四、主要施工管理人员表</w:t>
      </w:r>
      <w:bookmarkEnd w:id="38"/>
      <w:bookmarkEnd w:id="39"/>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机构</w:t>
            </w: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项目工程师</w:t>
            </w:r>
          </w:p>
        </w:tc>
        <w:tc>
          <w:tcPr>
            <w:tcW w:w="709"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姓名</w:t>
            </w:r>
          </w:p>
        </w:tc>
        <w:tc>
          <w:tcPr>
            <w:tcW w:w="851"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职务</w:t>
            </w:r>
          </w:p>
        </w:tc>
        <w:tc>
          <w:tcPr>
            <w:tcW w:w="850"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职称</w:t>
            </w:r>
          </w:p>
        </w:tc>
        <w:tc>
          <w:tcPr>
            <w:tcW w:w="3557"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总</w:t>
            </w: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部</w:t>
            </w: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项目主管</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技术负责人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现</w:t>
            </w: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场</w:t>
            </w:r>
          </w:p>
        </w:tc>
        <w:tc>
          <w:tcPr>
            <w:tcW w:w="1632" w:type="dxa"/>
            <w:vAlign w:val="center"/>
          </w:tcPr>
          <w:p>
            <w:pPr>
              <w:jc w:val="center"/>
              <w:rPr>
                <w:rFonts w:ascii="宋体" w:hAnsi="宋体" w:cs="宋体"/>
              </w:rPr>
            </w:pPr>
            <w:r>
              <w:rPr>
                <w:rFonts w:hint="eastAsia" w:ascii="宋体" w:hAnsi="宋体" w:cs="宋体"/>
              </w:rPr>
              <w:t>项目负责人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项目技术负责人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质量管理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安全管理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施工管理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计划管理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vAlign w:val="center"/>
          </w:tcPr>
          <w:p>
            <w:pPr>
              <w:spacing w:line="360" w:lineRule="auto"/>
              <w:jc w:val="center"/>
              <w:rPr>
                <w:rFonts w:ascii="宋体" w:hAnsi="宋体" w:cs="宋体"/>
                <w:color w:val="000000"/>
                <w:position w:val="-30"/>
                <w:sz w:val="24"/>
              </w:rPr>
            </w:pPr>
            <w:r>
              <w:rPr>
                <w:rFonts w:hint="eastAsia" w:ascii="宋体" w:hAnsi="宋体" w:cs="宋体"/>
              </w:rPr>
              <w:t>材料管理</w:t>
            </w: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tcPr>
          <w:p>
            <w:pPr>
              <w:spacing w:line="360" w:lineRule="auto"/>
              <w:rPr>
                <w:rFonts w:ascii="宋体" w:hAnsi="宋体" w:cs="宋体"/>
                <w:color w:val="000000"/>
                <w:position w:val="-30"/>
                <w:sz w:val="24"/>
              </w:rPr>
            </w:pP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tcPr>
          <w:p>
            <w:pPr>
              <w:spacing w:line="360" w:lineRule="auto"/>
              <w:rPr>
                <w:rFonts w:ascii="宋体" w:hAnsi="宋体" w:cs="宋体"/>
                <w:color w:val="000000"/>
                <w:position w:val="-30"/>
                <w:sz w:val="24"/>
              </w:rPr>
            </w:pP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bl>
    <w:p>
      <w:pPr>
        <w:pStyle w:val="17"/>
        <w:adjustRightInd/>
        <w:snapToGrid w:val="0"/>
        <w:spacing w:line="360" w:lineRule="auto"/>
        <w:ind w:firstLine="560" w:firstLineChars="200"/>
        <w:rPr>
          <w:rFonts w:ascii="宋体" w:hAnsi="宋体" w:cs="宋体"/>
          <w:color w:val="000000"/>
          <w:sz w:val="28"/>
          <w:szCs w:val="28"/>
        </w:rPr>
      </w:pPr>
    </w:p>
    <w:p>
      <w:pPr>
        <w:rPr>
          <w:rFonts w:ascii="宋体" w:hAnsi="宋体" w:cs="宋体"/>
          <w:sz w:val="28"/>
          <w:szCs w:val="28"/>
        </w:rPr>
      </w:pPr>
    </w:p>
    <w:bookmarkEnd w:id="37"/>
    <w:p>
      <w:pPr>
        <w:pStyle w:val="17"/>
        <w:spacing w:line="360" w:lineRule="auto"/>
        <w:ind w:firstLine="0"/>
        <w:jc w:val="center"/>
        <w:outlineLvl w:val="1"/>
        <w:rPr>
          <w:rFonts w:ascii="宋体" w:hAnsi="宋体" w:cs="宋体"/>
          <w:bCs/>
          <w:sz w:val="28"/>
          <w:szCs w:val="28"/>
        </w:rPr>
      </w:pPr>
    </w:p>
    <w:p>
      <w:pPr>
        <w:adjustRightInd w:val="0"/>
        <w:snapToGrid w:val="0"/>
        <w:spacing w:line="440" w:lineRule="exact"/>
        <w:rPr>
          <w:rFonts w:ascii="宋体" w:hAnsi="宋体" w:cs="宋体"/>
          <w:kern w:val="0"/>
          <w:sz w:val="44"/>
          <w:szCs w:val="44"/>
        </w:rPr>
      </w:pPr>
    </w:p>
    <w:p>
      <w:pPr>
        <w:spacing w:line="420" w:lineRule="atLeast"/>
        <w:rPr>
          <w:rFonts w:ascii="宋体" w:hAnsi="宋体" w:cs="宋体"/>
          <w:sz w:val="24"/>
        </w:rPr>
      </w:pPr>
    </w:p>
    <w:p>
      <w:pPr>
        <w:jc w:val="right"/>
        <w:rPr>
          <w:rFonts w:ascii="宋体" w:hAnsi="宋体" w:cs="宋体"/>
          <w:szCs w:val="21"/>
        </w:rPr>
      </w:pPr>
    </w:p>
    <w:p>
      <w:pPr>
        <w:pStyle w:val="78"/>
        <w:spacing w:line="420" w:lineRule="atLeast"/>
        <w:rPr>
          <w:rFonts w:ascii="宋体" w:hAnsi="宋体" w:cs="宋体"/>
          <w:b/>
          <w:bCs/>
          <w:sz w:val="44"/>
          <w:szCs w:val="32"/>
        </w:rPr>
      </w:pPr>
      <w:bookmarkStart w:id="40" w:name="_Toc465181339"/>
      <w:bookmarkStart w:id="41" w:name="_Toc404159964"/>
      <w:r>
        <w:rPr>
          <w:rFonts w:hint="eastAsia" w:ascii="宋体" w:hAnsi="宋体" w:cs="宋体"/>
          <w:b/>
          <w:bCs/>
          <w:sz w:val="44"/>
          <w:szCs w:val="32"/>
        </w:rPr>
        <w:t>第七章</w:t>
      </w:r>
      <w:bookmarkStart w:id="42" w:name="_Toc288209286"/>
      <w:bookmarkStart w:id="43" w:name="_Toc262456721"/>
      <w:bookmarkStart w:id="44" w:name="_Toc288889655"/>
      <w:r>
        <w:rPr>
          <w:rFonts w:hint="eastAsia" w:ascii="宋体" w:hAnsi="宋体" w:cs="宋体"/>
          <w:b/>
          <w:bCs/>
          <w:sz w:val="44"/>
          <w:szCs w:val="32"/>
        </w:rPr>
        <w:t>资格审查证明材料</w:t>
      </w:r>
      <w:bookmarkEnd w:id="40"/>
      <w:bookmarkEnd w:id="41"/>
      <w:bookmarkEnd w:id="42"/>
      <w:bookmarkEnd w:id="43"/>
      <w:bookmarkEnd w:id="44"/>
    </w:p>
    <w:p>
      <w:pPr>
        <w:spacing w:line="360" w:lineRule="auto"/>
        <w:ind w:firstLine="480"/>
        <w:rPr>
          <w:rFonts w:ascii="宋体" w:hAnsi="宋体" w:cs="宋体"/>
          <w:sz w:val="25"/>
        </w:rPr>
      </w:pPr>
    </w:p>
    <w:p>
      <w:pPr>
        <w:spacing w:line="360" w:lineRule="auto"/>
        <w:ind w:firstLine="480"/>
        <w:rPr>
          <w:rFonts w:ascii="宋体" w:hAnsi="宋体" w:cs="宋体"/>
          <w:sz w:val="25"/>
        </w:rPr>
      </w:pPr>
      <w:r>
        <w:rPr>
          <w:rFonts w:hint="eastAsia" w:ascii="宋体" w:hAnsi="宋体" w:cs="宋体"/>
          <w:sz w:val="25"/>
        </w:rPr>
        <w:t>一、资格证明材料。</w:t>
      </w:r>
    </w:p>
    <w:p>
      <w:pPr>
        <w:spacing w:line="360" w:lineRule="auto"/>
        <w:ind w:firstLine="480"/>
        <w:rPr>
          <w:rFonts w:ascii="宋体" w:hAnsi="宋体" w:cs="宋体"/>
          <w:sz w:val="25"/>
        </w:rPr>
      </w:pPr>
      <w:r>
        <w:rPr>
          <w:rFonts w:hint="eastAsia" w:ascii="宋体" w:hAnsi="宋体" w:cs="宋体"/>
          <w:sz w:val="25"/>
        </w:rPr>
        <w:t>二、资格审查材料封面及相关表格如下：</w:t>
      </w: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spacing w:line="360" w:lineRule="auto"/>
        <w:rPr>
          <w:rFonts w:ascii="宋体" w:hAnsi="宋体" w:cs="宋体"/>
          <w:kern w:val="0"/>
          <w:sz w:val="24"/>
        </w:rPr>
      </w:pPr>
    </w:p>
    <w:p>
      <w:pPr>
        <w:tabs>
          <w:tab w:val="left" w:pos="900"/>
        </w:tabs>
        <w:snapToGrid w:val="0"/>
        <w:spacing w:line="360" w:lineRule="auto"/>
        <w:ind w:firstLine="562" w:firstLineChars="200"/>
        <w:rPr>
          <w:rFonts w:ascii="宋体" w:hAnsi="宋体" w:cs="宋体"/>
          <w:b/>
          <w:sz w:val="28"/>
          <w:szCs w:val="28"/>
        </w:rPr>
      </w:pPr>
      <w:r>
        <w:rPr>
          <w:rFonts w:hint="eastAsia" w:ascii="宋体" w:hAnsi="宋体" w:cs="宋体"/>
          <w:b/>
          <w:sz w:val="28"/>
          <w:szCs w:val="28"/>
        </w:rPr>
        <w:t>一、资格审查文件相关格式</w:t>
      </w:r>
    </w:p>
    <w:p>
      <w:pPr>
        <w:pStyle w:val="17"/>
        <w:spacing w:line="360" w:lineRule="auto"/>
        <w:ind w:firstLine="0"/>
        <w:outlineLvl w:val="1"/>
        <w:rPr>
          <w:rFonts w:ascii="宋体" w:hAnsi="宋体" w:cs="宋体"/>
          <w:sz w:val="28"/>
          <w:szCs w:val="28"/>
        </w:rPr>
      </w:pPr>
    </w:p>
    <w:p>
      <w:pPr>
        <w:pStyle w:val="51"/>
        <w:widowControl w:val="0"/>
        <w:spacing w:before="0" w:beforeAutospacing="0" w:after="0" w:afterAutospacing="0" w:line="560" w:lineRule="exact"/>
        <w:jc w:val="center"/>
        <w:rPr>
          <w:b/>
          <w:kern w:val="2"/>
          <w:sz w:val="28"/>
          <w:szCs w:val="28"/>
        </w:rPr>
      </w:pPr>
      <w:r>
        <w:rPr>
          <w:rFonts w:hint="eastAsia"/>
          <w:b/>
          <w:kern w:val="2"/>
          <w:sz w:val="28"/>
          <w:szCs w:val="28"/>
        </w:rPr>
        <w:t>1.法定代表人身份证明</w:t>
      </w:r>
    </w:p>
    <w:p>
      <w:pPr>
        <w:spacing w:line="480" w:lineRule="exact"/>
        <w:rPr>
          <w:rFonts w:ascii="宋体" w:hAnsi="宋体" w:cs="宋体"/>
          <w:sz w:val="24"/>
        </w:rPr>
      </w:pPr>
    </w:p>
    <w:p>
      <w:pPr>
        <w:spacing w:line="560" w:lineRule="exact"/>
        <w:rPr>
          <w:rFonts w:ascii="宋体" w:hAnsi="宋体" w:cs="宋体"/>
          <w:sz w:val="25"/>
        </w:rPr>
      </w:pPr>
      <w:r>
        <w:rPr>
          <w:rFonts w:hint="eastAsia" w:ascii="宋体" w:hAnsi="宋体" w:cs="宋体"/>
          <w:sz w:val="25"/>
        </w:rPr>
        <w:t>致：</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单位名称：</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p>
    <w:p>
      <w:pPr>
        <w:spacing w:line="480" w:lineRule="exact"/>
        <w:ind w:firstLine="500" w:firstLineChars="200"/>
        <w:rPr>
          <w:rFonts w:ascii="宋体" w:hAnsi="宋体" w:cs="宋体"/>
          <w:sz w:val="25"/>
        </w:rPr>
      </w:pPr>
      <w:r>
        <w:rPr>
          <w:rFonts w:hint="eastAsia" w:ascii="宋体" w:hAnsi="宋体" w:cs="宋体"/>
          <w:sz w:val="25"/>
        </w:rPr>
        <w:t>地    址：</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姓    名：</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性   别：</w:t>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年  龄：</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职  务：</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系</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的法定代表人。为</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项目，签署上述招标申请文件、进行合同谈判、签署合同和处理与之有关的一切事务。</w:t>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特此证明</w:t>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申请人：</w:t>
      </w:r>
      <w:r>
        <w:rPr>
          <w:rFonts w:hint="eastAsia" w:ascii="宋体" w:hAnsi="宋体" w:cs="宋体"/>
          <w:sz w:val="25"/>
          <w:u w:val="single"/>
        </w:rPr>
        <w:t>（盖章）</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日    期：</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月</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日</w:t>
      </w:r>
    </w:p>
    <w:p>
      <w:pPr>
        <w:spacing w:line="480" w:lineRule="exact"/>
        <w:ind w:firstLine="480"/>
        <w:rPr>
          <w:rFonts w:ascii="宋体" w:hAnsi="宋体" w:cs="宋体"/>
          <w:sz w:val="24"/>
        </w:rPr>
      </w:pPr>
    </w:p>
    <w:tbl>
      <w:tblPr>
        <w:tblStyle w:val="55"/>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pPr>
              <w:snapToGrid w:val="0"/>
              <w:spacing w:line="420" w:lineRule="exact"/>
              <w:ind w:left="193" w:firstLine="424" w:firstLineChars="202"/>
              <w:jc w:val="left"/>
              <w:rPr>
                <w:rFonts w:ascii="宋体" w:hAnsi="宋体" w:cs="宋体"/>
              </w:rPr>
            </w:pPr>
          </w:p>
          <w:p>
            <w:pPr>
              <w:snapToGrid w:val="0"/>
              <w:spacing w:line="420" w:lineRule="exact"/>
              <w:jc w:val="center"/>
              <w:rPr>
                <w:rFonts w:ascii="宋体" w:hAnsi="宋体" w:cs="宋体"/>
                <w:b/>
                <w:bCs/>
              </w:rPr>
            </w:pPr>
            <w:r>
              <w:rPr>
                <w:rFonts w:hint="eastAsia" w:ascii="宋体" w:hAnsi="宋体" w:cs="宋体"/>
                <w:b/>
                <w:bCs/>
              </w:rPr>
              <w:t>法定代表人身份证（正、反面）复印件或扫描打印件</w:t>
            </w:r>
            <w:r>
              <w:rPr>
                <w:rFonts w:hint="eastAsia" w:ascii="宋体" w:hAnsi="宋体" w:cs="宋体"/>
                <w:b/>
                <w:bCs/>
                <w:u w:val="single"/>
              </w:rPr>
              <w:t>（黏贴此处，原件备查）</w:t>
            </w:r>
          </w:p>
          <w:p>
            <w:pPr>
              <w:snapToGrid w:val="0"/>
              <w:spacing w:line="420" w:lineRule="exact"/>
              <w:ind w:left="193"/>
              <w:jc w:val="left"/>
              <w:rPr>
                <w:rFonts w:ascii="宋体" w:hAnsi="宋体" w:cs="宋体"/>
                <w:b/>
                <w:bCs/>
              </w:rPr>
            </w:pPr>
          </w:p>
          <w:p>
            <w:pPr>
              <w:snapToGrid w:val="0"/>
              <w:spacing w:line="420" w:lineRule="exact"/>
              <w:ind w:left="193"/>
              <w:jc w:val="left"/>
              <w:rPr>
                <w:rFonts w:ascii="宋体" w:hAnsi="宋体" w:cs="宋体"/>
                <w:b/>
                <w:bCs/>
              </w:rPr>
            </w:pPr>
          </w:p>
          <w:p>
            <w:pPr>
              <w:snapToGrid w:val="0"/>
              <w:spacing w:line="420" w:lineRule="exact"/>
              <w:ind w:left="193"/>
              <w:jc w:val="left"/>
              <w:rPr>
                <w:rFonts w:ascii="宋体" w:hAnsi="宋体" w:cs="宋体"/>
                <w:b/>
                <w:bCs/>
              </w:rPr>
            </w:pPr>
          </w:p>
          <w:p>
            <w:pPr>
              <w:snapToGrid w:val="0"/>
              <w:spacing w:line="420" w:lineRule="exact"/>
              <w:ind w:left="193" w:firstLine="424" w:firstLineChars="202"/>
              <w:jc w:val="left"/>
              <w:rPr>
                <w:rFonts w:ascii="宋体" w:hAnsi="宋体" w:cs="宋体"/>
              </w:rPr>
            </w:pPr>
          </w:p>
        </w:tc>
      </w:tr>
    </w:tbl>
    <w:p>
      <w:pPr>
        <w:pStyle w:val="17"/>
        <w:spacing w:line="360" w:lineRule="auto"/>
        <w:ind w:firstLine="0"/>
        <w:rPr>
          <w:rFonts w:ascii="宋体" w:hAnsi="宋体" w:cs="宋体"/>
          <w:sz w:val="25"/>
        </w:rPr>
      </w:pPr>
    </w:p>
    <w:p>
      <w:pPr>
        <w:pStyle w:val="17"/>
        <w:snapToGrid w:val="0"/>
        <w:spacing w:line="440" w:lineRule="exact"/>
        <w:ind w:firstLine="0"/>
        <w:jc w:val="center"/>
        <w:outlineLvl w:val="1"/>
        <w:rPr>
          <w:rFonts w:ascii="宋体" w:hAnsi="宋体" w:cs="宋体"/>
          <w:sz w:val="28"/>
          <w:szCs w:val="28"/>
        </w:rPr>
      </w:pPr>
      <w:r>
        <w:rPr>
          <w:rFonts w:hint="eastAsia" w:ascii="宋体" w:hAnsi="宋体" w:cs="宋体"/>
          <w:sz w:val="28"/>
          <w:szCs w:val="28"/>
        </w:rPr>
        <w:br w:type="page"/>
      </w:r>
      <w:r>
        <w:rPr>
          <w:rFonts w:hint="eastAsia" w:ascii="宋体" w:hAnsi="宋体" w:cs="宋体"/>
          <w:b/>
          <w:sz w:val="28"/>
          <w:szCs w:val="28"/>
        </w:rPr>
        <w:t>2.授权委托书</w:t>
      </w:r>
    </w:p>
    <w:p>
      <w:pPr>
        <w:pStyle w:val="17"/>
        <w:snapToGrid w:val="0"/>
        <w:spacing w:line="440" w:lineRule="exact"/>
        <w:ind w:firstLine="480"/>
        <w:rPr>
          <w:rFonts w:ascii="宋体" w:hAnsi="宋体" w:cs="宋体"/>
        </w:rPr>
      </w:pPr>
    </w:p>
    <w:p>
      <w:pPr>
        <w:spacing w:line="560" w:lineRule="exact"/>
        <w:rPr>
          <w:rFonts w:ascii="宋体" w:hAnsi="宋体" w:cs="宋体"/>
          <w:sz w:val="25"/>
        </w:rPr>
      </w:pPr>
      <w:r>
        <w:rPr>
          <w:rFonts w:hint="eastAsia" w:ascii="宋体" w:hAnsi="宋体" w:cs="宋体"/>
          <w:sz w:val="25"/>
        </w:rPr>
        <w:t>致：</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560" w:lineRule="exact"/>
        <w:ind w:firstLine="500" w:firstLineChars="200"/>
        <w:rPr>
          <w:rFonts w:ascii="宋体" w:hAnsi="宋体" w:cs="宋体"/>
          <w:sz w:val="25"/>
        </w:rPr>
      </w:pPr>
      <w:r>
        <w:rPr>
          <w:rFonts w:hint="eastAsia" w:ascii="宋体" w:hAnsi="宋体" w:cs="宋体"/>
          <w:sz w:val="25"/>
        </w:rPr>
        <w:t>本授权书宣告，在下面签字的</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以法定代表人身份代表本单位授权：</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 xml:space="preserve">为本单位的合法授权代表，授权其在 </w:t>
      </w:r>
      <w:r>
        <w:rPr>
          <w:rFonts w:hint="eastAsia" w:ascii="宋体" w:hAnsi="宋体" w:cs="宋体"/>
          <w:sz w:val="25"/>
          <w:szCs w:val="25"/>
          <w:u w:val="single"/>
        </w:rPr>
        <w:t xml:space="preserve">    项目</w:t>
      </w:r>
      <w:r>
        <w:rPr>
          <w:rFonts w:hint="eastAsia" w:ascii="宋体" w:hAnsi="宋体" w:cs="宋体"/>
          <w:sz w:val="25"/>
        </w:rPr>
        <w:t>招标活动中，以本单位的名义，并代表本人与你们进行</w:t>
      </w:r>
      <w:r>
        <w:rPr>
          <w:rFonts w:hint="eastAsia" w:ascii="宋体" w:hAnsi="宋体" w:cs="宋体"/>
          <w:sz w:val="25"/>
          <w:lang w:val="en-US" w:eastAsia="zh-CN"/>
        </w:rPr>
        <w:t>投标</w:t>
      </w:r>
      <w:r>
        <w:rPr>
          <w:rFonts w:hint="eastAsia" w:ascii="宋体" w:hAnsi="宋体" w:cs="宋体"/>
          <w:sz w:val="25"/>
        </w:rPr>
        <w:t>、签署文件和处理一切与此事有关的事务。授权代表的一切行为均代表本单位，与本人的行为具有同等法律效力。本单位将承担授权代表行为的全部法律责任和后果。</w:t>
      </w:r>
    </w:p>
    <w:p>
      <w:pPr>
        <w:spacing w:line="560" w:lineRule="exact"/>
        <w:ind w:firstLine="500" w:firstLineChars="200"/>
        <w:rPr>
          <w:rFonts w:ascii="宋体" w:hAnsi="宋体" w:cs="宋体"/>
          <w:sz w:val="25"/>
        </w:rPr>
      </w:pPr>
      <w:r>
        <w:rPr>
          <w:rFonts w:hint="eastAsia" w:ascii="宋体" w:hAnsi="宋体" w:cs="宋体"/>
          <w:sz w:val="25"/>
        </w:rPr>
        <w:t>本委托书限期自</w:t>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 xml:space="preserve">    </w:t>
      </w:r>
      <w:r>
        <w:rPr>
          <w:rFonts w:hint="eastAsia" w:ascii="宋体" w:hAnsi="宋体" w:cs="宋体"/>
          <w:sz w:val="25"/>
        </w:rPr>
        <w:t>月</w:t>
      </w:r>
      <w:r>
        <w:rPr>
          <w:rFonts w:hint="eastAsia" w:ascii="宋体" w:hAnsi="宋体" w:cs="宋体"/>
          <w:sz w:val="25"/>
          <w:u w:val="single"/>
        </w:rPr>
        <w:t xml:space="preserve">    </w:t>
      </w:r>
      <w:r>
        <w:rPr>
          <w:rFonts w:hint="eastAsia" w:ascii="宋体" w:hAnsi="宋体" w:cs="宋体"/>
          <w:sz w:val="25"/>
        </w:rPr>
        <w:t>日起至</w:t>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 xml:space="preserve">    </w:t>
      </w:r>
      <w:r>
        <w:rPr>
          <w:rFonts w:hint="eastAsia" w:ascii="宋体" w:hAnsi="宋体" w:cs="宋体"/>
          <w:sz w:val="25"/>
        </w:rPr>
        <w:t>月</w:t>
      </w:r>
      <w:r>
        <w:rPr>
          <w:rFonts w:hint="eastAsia" w:ascii="宋体" w:hAnsi="宋体" w:cs="宋体"/>
          <w:sz w:val="25"/>
          <w:u w:val="single"/>
        </w:rPr>
        <w:t xml:space="preserve">    </w:t>
      </w:r>
      <w:r>
        <w:rPr>
          <w:rFonts w:hint="eastAsia" w:ascii="宋体" w:hAnsi="宋体" w:cs="宋体"/>
          <w:sz w:val="25"/>
        </w:rPr>
        <w:t>日止。</w:t>
      </w:r>
    </w:p>
    <w:p>
      <w:pPr>
        <w:spacing w:line="560" w:lineRule="exact"/>
        <w:ind w:firstLine="500" w:firstLineChars="200"/>
        <w:rPr>
          <w:rFonts w:ascii="宋体" w:hAnsi="宋体" w:cs="宋体"/>
          <w:sz w:val="25"/>
        </w:rPr>
      </w:pPr>
      <w:r>
        <w:rPr>
          <w:rFonts w:hint="eastAsia" w:ascii="宋体" w:hAnsi="宋体" w:cs="宋体"/>
          <w:sz w:val="25"/>
        </w:rPr>
        <w:t>授权代表无权转让委托权，特此委托。</w:t>
      </w:r>
    </w:p>
    <w:p>
      <w:pPr>
        <w:spacing w:line="560" w:lineRule="exact"/>
        <w:ind w:firstLine="500" w:firstLineChars="200"/>
        <w:rPr>
          <w:rFonts w:ascii="宋体" w:hAnsi="宋体" w:cs="宋体"/>
          <w:sz w:val="25"/>
        </w:rPr>
      </w:pPr>
      <w:r>
        <w:rPr>
          <w:rFonts w:hint="eastAsia" w:ascii="宋体" w:hAnsi="宋体" w:cs="宋体"/>
          <w:sz w:val="25"/>
        </w:rPr>
        <w:t>投标人：</w:t>
      </w:r>
      <w:r>
        <w:rPr>
          <w:rFonts w:hint="eastAsia" w:ascii="宋体" w:hAnsi="宋体" w:cs="宋体"/>
          <w:sz w:val="25"/>
          <w:u w:val="single"/>
        </w:rPr>
        <w:t xml:space="preserve">                       </w:t>
      </w:r>
      <w:r>
        <w:rPr>
          <w:rFonts w:hint="eastAsia" w:ascii="宋体" w:hAnsi="宋体" w:cs="宋体"/>
          <w:sz w:val="25"/>
        </w:rPr>
        <w:t>(全称、盖章)</w:t>
      </w:r>
    </w:p>
    <w:p>
      <w:pPr>
        <w:spacing w:line="560" w:lineRule="exact"/>
        <w:ind w:firstLine="500" w:firstLineChars="200"/>
        <w:rPr>
          <w:rFonts w:ascii="宋体" w:hAnsi="宋体" w:cs="宋体"/>
          <w:sz w:val="25"/>
          <w:u w:val="single"/>
        </w:rPr>
      </w:pPr>
      <w:r>
        <w:rPr>
          <w:rFonts w:hint="eastAsia" w:ascii="宋体" w:hAnsi="宋体" w:cs="宋体"/>
          <w:sz w:val="25"/>
        </w:rPr>
        <w:t>法定代表人姓名：</w:t>
      </w:r>
      <w:r>
        <w:rPr>
          <w:rFonts w:hint="eastAsia" w:ascii="宋体" w:hAnsi="宋体" w:cs="宋体"/>
          <w:sz w:val="25"/>
          <w:u w:val="single"/>
        </w:rPr>
        <w:t xml:space="preserve">               </w:t>
      </w:r>
    </w:p>
    <w:p>
      <w:pPr>
        <w:spacing w:line="560" w:lineRule="exact"/>
        <w:ind w:firstLine="500" w:firstLineChars="200"/>
        <w:rPr>
          <w:rFonts w:ascii="宋体" w:hAnsi="宋体" w:cs="宋体"/>
          <w:sz w:val="25"/>
          <w:u w:val="single"/>
        </w:rPr>
      </w:pPr>
      <w:r>
        <w:rPr>
          <w:rFonts w:hint="eastAsia" w:ascii="宋体" w:hAnsi="宋体" w:cs="宋体"/>
          <w:sz w:val="25"/>
        </w:rPr>
        <w:t>授权委托人：</w:t>
      </w:r>
      <w:r>
        <w:rPr>
          <w:rFonts w:hint="eastAsia" w:ascii="宋体" w:hAnsi="宋体" w:cs="宋体"/>
          <w:sz w:val="25"/>
          <w:u w:val="single"/>
        </w:rPr>
        <w:t xml:space="preserve">                   </w:t>
      </w:r>
    </w:p>
    <w:p>
      <w:pPr>
        <w:spacing w:line="560" w:lineRule="exact"/>
        <w:ind w:firstLine="500" w:firstLineChars="200"/>
        <w:rPr>
          <w:rFonts w:ascii="宋体" w:hAnsi="宋体" w:cs="宋体"/>
          <w:sz w:val="25"/>
          <w:u w:val="single"/>
        </w:rPr>
      </w:pPr>
      <w:r>
        <w:rPr>
          <w:rFonts w:hint="eastAsia" w:ascii="宋体" w:hAnsi="宋体" w:cs="宋体"/>
          <w:sz w:val="25"/>
        </w:rPr>
        <w:t>日    期：</w:t>
      </w:r>
      <w:r>
        <w:rPr>
          <w:rFonts w:hint="eastAsia" w:ascii="宋体" w:hAnsi="宋体" w:cs="宋体"/>
          <w:sz w:val="25"/>
          <w:u w:val="single"/>
        </w:rPr>
        <w:t xml:space="preserve">                     </w:t>
      </w:r>
    </w:p>
    <w:tbl>
      <w:tblPr>
        <w:tblStyle w:val="55"/>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pPr>
              <w:snapToGrid w:val="0"/>
              <w:spacing w:line="420" w:lineRule="exact"/>
              <w:ind w:firstLine="424" w:firstLineChars="202"/>
              <w:jc w:val="left"/>
              <w:rPr>
                <w:rFonts w:ascii="宋体" w:hAnsi="宋体" w:cs="宋体"/>
              </w:rPr>
            </w:pPr>
          </w:p>
          <w:p>
            <w:pPr>
              <w:snapToGrid w:val="0"/>
              <w:spacing w:line="420" w:lineRule="exact"/>
              <w:jc w:val="center"/>
              <w:rPr>
                <w:rFonts w:ascii="宋体" w:hAnsi="宋体" w:cs="宋体"/>
                <w:b/>
                <w:bCs/>
              </w:rPr>
            </w:pPr>
            <w:r>
              <w:rPr>
                <w:rFonts w:hint="eastAsia" w:ascii="宋体" w:hAnsi="宋体" w:cs="宋体"/>
                <w:b/>
                <w:bCs/>
              </w:rPr>
              <w:t>授权委托人身份证（正、反面）复印件或扫描打印件（黏贴此处，原件备查）</w:t>
            </w:r>
          </w:p>
          <w:p>
            <w:pPr>
              <w:snapToGrid w:val="0"/>
              <w:spacing w:line="420" w:lineRule="exact"/>
              <w:jc w:val="center"/>
              <w:rPr>
                <w:rFonts w:ascii="宋体" w:hAnsi="宋体" w:cs="宋体"/>
                <w:b/>
                <w:bCs/>
              </w:rPr>
            </w:pPr>
          </w:p>
          <w:p>
            <w:pPr>
              <w:snapToGrid w:val="0"/>
              <w:spacing w:line="420" w:lineRule="exact"/>
              <w:jc w:val="center"/>
              <w:rPr>
                <w:rFonts w:ascii="宋体" w:hAnsi="宋体" w:cs="宋体"/>
                <w:b/>
                <w:bCs/>
              </w:rPr>
            </w:pPr>
          </w:p>
          <w:p>
            <w:pPr>
              <w:snapToGrid w:val="0"/>
              <w:spacing w:line="420" w:lineRule="exact"/>
              <w:jc w:val="center"/>
              <w:rPr>
                <w:rFonts w:ascii="宋体" w:hAnsi="宋体" w:cs="宋体"/>
              </w:rPr>
            </w:pPr>
          </w:p>
          <w:p>
            <w:pPr>
              <w:snapToGrid w:val="0"/>
              <w:spacing w:line="420" w:lineRule="exact"/>
              <w:jc w:val="center"/>
              <w:rPr>
                <w:rFonts w:ascii="宋体" w:hAnsi="宋体" w:cs="宋体"/>
              </w:rPr>
            </w:pPr>
          </w:p>
        </w:tc>
      </w:tr>
    </w:tbl>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tabs>
          <w:tab w:val="left" w:pos="993"/>
        </w:tabs>
        <w:spacing w:line="360" w:lineRule="auto"/>
        <w:rPr>
          <w:rFonts w:ascii="宋体" w:hAnsi="宋体" w:cs="宋体"/>
          <w:sz w:val="24"/>
        </w:rPr>
      </w:pPr>
    </w:p>
    <w:p>
      <w:pPr>
        <w:pStyle w:val="78"/>
        <w:snapToGrid w:val="0"/>
        <w:spacing w:after="0" w:line="420" w:lineRule="atLeast"/>
        <w:rPr>
          <w:rFonts w:ascii="宋体" w:hAnsi="宋体" w:cs="宋体"/>
          <w:sz w:val="28"/>
        </w:rPr>
      </w:pPr>
    </w:p>
    <w:p>
      <w:pPr>
        <w:pStyle w:val="17"/>
        <w:snapToGrid w:val="0"/>
        <w:spacing w:line="440" w:lineRule="exact"/>
        <w:ind w:firstLine="0"/>
        <w:jc w:val="center"/>
        <w:outlineLvl w:val="1"/>
        <w:rPr>
          <w:rFonts w:ascii="宋体" w:hAnsi="宋体" w:cs="宋体"/>
          <w:b/>
          <w:sz w:val="28"/>
          <w:szCs w:val="28"/>
        </w:rPr>
      </w:pPr>
    </w:p>
    <w:p>
      <w:pPr>
        <w:pStyle w:val="17"/>
        <w:snapToGrid w:val="0"/>
        <w:spacing w:line="440" w:lineRule="exact"/>
        <w:ind w:firstLine="0"/>
        <w:jc w:val="center"/>
        <w:outlineLvl w:val="1"/>
        <w:rPr>
          <w:rFonts w:ascii="宋体" w:hAnsi="宋体" w:cs="宋体"/>
          <w:sz w:val="32"/>
          <w:szCs w:val="32"/>
        </w:rPr>
      </w:pPr>
      <w:r>
        <w:rPr>
          <w:rFonts w:hint="eastAsia" w:ascii="宋体" w:hAnsi="宋体" w:cs="宋体"/>
          <w:b/>
          <w:sz w:val="28"/>
          <w:szCs w:val="28"/>
        </w:rPr>
        <w:t>3.诚信承诺书</w:t>
      </w:r>
    </w:p>
    <w:p>
      <w:pPr>
        <w:adjustRightInd w:val="0"/>
        <w:snapToGrid w:val="0"/>
        <w:spacing w:line="360" w:lineRule="auto"/>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：（招标人名称）</w:t>
      </w:r>
    </w:p>
    <w:p>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我方参加你方的</w:t>
      </w:r>
      <w:r>
        <w:rPr>
          <w:rFonts w:hint="eastAsia" w:ascii="宋体" w:hAnsi="宋体"/>
          <w:color w:val="000000"/>
          <w:sz w:val="24"/>
          <w:u w:val="single"/>
        </w:rPr>
        <w:t xml:space="preserve">                          </w:t>
      </w:r>
      <w:r>
        <w:rPr>
          <w:rFonts w:hint="eastAsia" w:ascii="宋体" w:hAnsi="宋体"/>
          <w:color w:val="000000"/>
          <w:sz w:val="24"/>
        </w:rPr>
        <w:t>（以下简称“本工程”）的投标，现我方法定代表人向你方慎重承诺：</w:t>
      </w:r>
    </w:p>
    <w:p>
      <w:pPr>
        <w:widowControl/>
        <w:adjustRightInd w:val="0"/>
        <w:snapToGrid w:val="0"/>
        <w:spacing w:line="360" w:lineRule="auto"/>
        <w:ind w:firstLine="468" w:firstLineChars="195"/>
        <w:jc w:val="left"/>
        <w:rPr>
          <w:rFonts w:ascii="宋体" w:hAnsi="宋体" w:cs="宋体"/>
          <w:kern w:val="0"/>
          <w:sz w:val="23"/>
          <w:szCs w:val="23"/>
        </w:rPr>
      </w:pPr>
      <w:r>
        <w:rPr>
          <w:rFonts w:hint="eastAsia" w:ascii="宋体" w:hAnsi="宋体"/>
          <w:color w:val="000000"/>
          <w:sz w:val="24"/>
        </w:rPr>
        <w:t>1、我方拟派项目负责人</w:t>
      </w:r>
      <w:r>
        <w:rPr>
          <w:rFonts w:hint="eastAsia" w:ascii="宋体" w:hAnsi="宋体"/>
          <w:color w:val="000000"/>
          <w:sz w:val="24"/>
          <w:u w:val="single"/>
        </w:rPr>
        <w:t xml:space="preserve">         </w:t>
      </w: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w:t>
      </w:r>
      <w:r>
        <w:rPr>
          <w:rFonts w:hint="eastAsia" w:ascii="宋体" w:hAnsi="宋体"/>
          <w:sz w:val="24"/>
        </w:rPr>
        <w:t>注册号：</w:t>
      </w:r>
      <w:r>
        <w:rPr>
          <w:rFonts w:hint="eastAsia" w:ascii="宋体" w:hAnsi="宋体"/>
          <w:color w:val="000000"/>
          <w:sz w:val="24"/>
          <w:u w:val="single"/>
        </w:rPr>
        <w:t xml:space="preserve">        </w:t>
      </w:r>
      <w:r>
        <w:rPr>
          <w:rFonts w:hint="eastAsia" w:ascii="宋体" w:hAnsi="宋体"/>
          <w:color w:val="000000"/>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接受处罚。</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3、我方递交的投标文件中的所有资料都是真实可信的，没有弄虚作假。</w:t>
      </w:r>
    </w:p>
    <w:p>
      <w:pPr>
        <w:widowControl/>
        <w:adjustRightInd w:val="0"/>
        <w:snapToGrid w:val="0"/>
        <w:spacing w:line="360" w:lineRule="auto"/>
        <w:ind w:firstLine="468" w:firstLineChars="195"/>
        <w:jc w:val="left"/>
        <w:rPr>
          <w:rFonts w:ascii="宋体" w:hAnsi="宋体"/>
          <w:sz w:val="24"/>
        </w:rPr>
      </w:pPr>
      <w:r>
        <w:rPr>
          <w:rFonts w:hint="eastAsia" w:ascii="宋体" w:hAnsi="宋体"/>
          <w:color w:val="000000"/>
          <w:sz w:val="24"/>
        </w:rPr>
        <w:t>4、我方不组织、不参与串标围标，没有出借资质等违法违规行为。</w:t>
      </w:r>
    </w:p>
    <w:p>
      <w:pPr>
        <w:widowControl/>
        <w:adjustRightInd w:val="0"/>
        <w:snapToGrid w:val="0"/>
        <w:spacing w:line="360" w:lineRule="auto"/>
        <w:ind w:firstLine="468" w:firstLineChars="195"/>
        <w:jc w:val="left"/>
        <w:rPr>
          <w:rFonts w:ascii="宋体" w:hAnsi="宋体"/>
          <w:sz w:val="24"/>
        </w:rPr>
      </w:pPr>
    </w:p>
    <w:p>
      <w:pPr>
        <w:adjustRightInd w:val="0"/>
        <w:snapToGrid w:val="0"/>
        <w:spacing w:line="360" w:lineRule="auto"/>
        <w:ind w:firstLine="482" w:firstLineChars="200"/>
        <w:rPr>
          <w:rFonts w:ascii="宋体" w:hAnsi="宋体"/>
          <w:b/>
          <w:sz w:val="24"/>
        </w:rPr>
      </w:pPr>
      <w:r>
        <w:rPr>
          <w:rFonts w:hint="eastAsia" w:ascii="宋体" w:hAnsi="宋体"/>
          <w:b/>
          <w:sz w:val="24"/>
        </w:rPr>
        <w:t>我方承诺：违反上述任何一条承诺，自愿意接受当地建设行政主管部门作出的依法处罚，包括同意你方取消我方中标资格履约保证金，将我方列入黑名单，并上报南通市建设主管部门。</w:t>
      </w:r>
    </w:p>
    <w:p>
      <w:pPr>
        <w:adjustRightInd w:val="0"/>
        <w:snapToGrid w:val="0"/>
        <w:spacing w:line="360" w:lineRule="auto"/>
        <w:ind w:firstLine="250" w:firstLineChars="98"/>
        <w:rPr>
          <w:rFonts w:ascii="宋体" w:hAnsi="宋体"/>
          <w:spacing w:val="8"/>
          <w:kern w:val="0"/>
          <w:sz w:val="24"/>
        </w:rPr>
      </w:pPr>
    </w:p>
    <w:p>
      <w:pPr>
        <w:adjustRightInd w:val="0"/>
        <w:snapToGrid w:val="0"/>
        <w:spacing w:line="360" w:lineRule="auto"/>
        <w:ind w:firstLine="3720" w:firstLineChars="1550"/>
        <w:rPr>
          <w:rFonts w:ascii="宋体" w:hAnsi="宋体"/>
          <w:sz w:val="23"/>
          <w:szCs w:val="23"/>
        </w:rPr>
      </w:pPr>
      <w:r>
        <w:rPr>
          <w:rFonts w:hint="eastAsia" w:ascii="宋体" w:hAnsi="宋体"/>
          <w:color w:val="000000"/>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pPr>
        <w:tabs>
          <w:tab w:val="left" w:pos="4320"/>
        </w:tabs>
        <w:adjustRightInd w:val="0"/>
        <w:snapToGrid w:val="0"/>
        <w:spacing w:line="360" w:lineRule="auto"/>
        <w:ind w:firstLine="3720" w:firstLineChars="1550"/>
        <w:rPr>
          <w:rFonts w:ascii="宋体" w:hAnsi="宋体"/>
          <w:sz w:val="23"/>
          <w:szCs w:val="23"/>
        </w:rPr>
      </w:pPr>
      <w:r>
        <w:rPr>
          <w:rFonts w:hint="eastAsia" w:ascii="宋体" w:hAnsi="宋体"/>
          <w:color w:val="000000"/>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pPr>
        <w:adjustRightInd w:val="0"/>
        <w:snapToGrid w:val="0"/>
        <w:spacing w:line="360" w:lineRule="auto"/>
        <w:rPr>
          <w:rFonts w:ascii="宋体" w:hAnsi="宋体"/>
          <w:sz w:val="24"/>
        </w:rPr>
      </w:pPr>
      <w:r>
        <w:rPr>
          <w:rFonts w:hint="eastAsia" w:ascii="宋体" w:hAnsi="宋体"/>
          <w:sz w:val="23"/>
          <w:szCs w:val="23"/>
        </w:rPr>
        <w:t xml:space="preserve">                                </w:t>
      </w:r>
      <w:r>
        <w:rPr>
          <w:rFonts w:hint="eastAsia" w:ascii="宋体" w:hAnsi="宋体"/>
          <w:color w:val="000000"/>
          <w:sz w:val="24"/>
        </w:rPr>
        <w:t>日期：</w:t>
      </w:r>
      <w:r>
        <w:rPr>
          <w:rFonts w:hint="eastAsia" w:ascii="宋体" w:hAnsi="宋体"/>
          <w:sz w:val="23"/>
          <w:szCs w:val="23"/>
          <w:u w:val="single"/>
        </w:rPr>
        <w:t xml:space="preserve">        </w:t>
      </w:r>
      <w:r>
        <w:rPr>
          <w:rFonts w:hint="eastAsia" w:ascii="宋体" w:hAnsi="宋体"/>
          <w:color w:val="000000"/>
          <w:sz w:val="24"/>
        </w:rPr>
        <w:t>年</w:t>
      </w:r>
      <w:r>
        <w:rPr>
          <w:rFonts w:hint="eastAsia" w:ascii="宋体" w:hAnsi="宋体"/>
          <w:sz w:val="23"/>
          <w:szCs w:val="23"/>
          <w:u w:val="single"/>
        </w:rPr>
        <w:t xml:space="preserve">       </w:t>
      </w:r>
      <w:r>
        <w:rPr>
          <w:rFonts w:hint="eastAsia" w:ascii="宋体" w:hAnsi="宋体"/>
          <w:color w:val="000000"/>
          <w:sz w:val="24"/>
        </w:rPr>
        <w:t>月</w:t>
      </w:r>
      <w:r>
        <w:rPr>
          <w:rFonts w:hint="eastAsia" w:ascii="宋体" w:hAnsi="宋体"/>
          <w:sz w:val="23"/>
          <w:szCs w:val="23"/>
          <w:u w:val="single"/>
        </w:rPr>
        <w:t xml:space="preserve">       </w:t>
      </w:r>
      <w:r>
        <w:rPr>
          <w:rFonts w:hint="eastAsia" w:ascii="宋体" w:hAnsi="宋体"/>
          <w:color w:val="000000"/>
          <w:sz w:val="24"/>
        </w:rPr>
        <w:t>日</w:t>
      </w:r>
    </w:p>
    <w:p>
      <w:pPr>
        <w:spacing w:line="360" w:lineRule="auto"/>
        <w:ind w:firstLine="250" w:firstLineChars="98"/>
        <w:rPr>
          <w:rFonts w:ascii="宋体" w:hAnsi="宋体" w:cs="宋体"/>
          <w:spacing w:val="8"/>
          <w:kern w:val="0"/>
          <w:sz w:val="24"/>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adjustRightInd w:val="0"/>
        <w:snapToGrid w:val="0"/>
        <w:spacing w:line="440" w:lineRule="exact"/>
        <w:rPr>
          <w:rFonts w:ascii="宋体" w:hAnsi="宋体" w:cs="宋体"/>
          <w:kern w:val="0"/>
          <w:sz w:val="44"/>
          <w:szCs w:val="44"/>
        </w:rPr>
      </w:pPr>
      <w:bookmarkStart w:id="45" w:name="_Toc404159965"/>
      <w:bookmarkStart w:id="46" w:name="_Toc465181340"/>
    </w:p>
    <w:p>
      <w:pPr>
        <w:pStyle w:val="34"/>
        <w:rPr>
          <w:rFonts w:ascii="宋体" w:hAnsi="宋体" w:cs="宋体"/>
        </w:rPr>
      </w:pPr>
    </w:p>
    <w:p>
      <w:pPr>
        <w:adjustRightInd w:val="0"/>
        <w:snapToGrid w:val="0"/>
        <w:spacing w:line="440" w:lineRule="exact"/>
        <w:jc w:val="center"/>
        <w:rPr>
          <w:rFonts w:ascii="宋体" w:hAnsi="宋体" w:cs="宋体"/>
          <w:sz w:val="44"/>
          <w:szCs w:val="44"/>
        </w:rPr>
      </w:pPr>
      <w:r>
        <w:rPr>
          <w:rFonts w:hint="eastAsia" w:ascii="宋体" w:hAnsi="宋体" w:cs="宋体"/>
          <w:kern w:val="0"/>
          <w:sz w:val="44"/>
          <w:szCs w:val="44"/>
        </w:rPr>
        <w:t>第八章工程量清单</w:t>
      </w:r>
      <w:bookmarkEnd w:id="45"/>
      <w:bookmarkEnd w:id="46"/>
    </w:p>
    <w:p>
      <w:pPr>
        <w:jc w:val="center"/>
        <w:rPr>
          <w:rFonts w:ascii="宋体" w:hAnsi="宋体" w:cs="宋体"/>
        </w:rPr>
      </w:pPr>
    </w:p>
    <w:p>
      <w:pPr>
        <w:jc w:val="center"/>
        <w:rPr>
          <w:rFonts w:ascii="宋体" w:hAnsi="宋体" w:cs="宋体"/>
        </w:rPr>
      </w:pPr>
    </w:p>
    <w:p>
      <w:pPr>
        <w:jc w:val="center"/>
        <w:rPr>
          <w:rFonts w:ascii="宋体" w:hAnsi="宋体" w:cs="宋体"/>
        </w:rPr>
      </w:pPr>
      <w:r>
        <w:rPr>
          <w:rFonts w:hint="eastAsia" w:ascii="宋体" w:hAnsi="宋体" w:cs="宋体"/>
        </w:rPr>
        <w:t>（</w:t>
      </w:r>
      <w:r>
        <w:rPr>
          <w:rFonts w:hint="eastAsia" w:ascii="宋体" w:hAnsi="宋体" w:cs="宋体"/>
          <w:color w:val="000000" w:themeColor="text1"/>
          <w:sz w:val="24"/>
          <w14:textFill>
            <w14:solidFill>
              <w14:schemeClr w14:val="tx1"/>
            </w14:solidFill>
          </w14:textFill>
        </w:rPr>
        <w:t>“网站自行下载”</w:t>
      </w:r>
      <w:r>
        <w:rPr>
          <w:rFonts w:hint="eastAsia" w:ascii="宋体" w:hAnsi="宋体" w:cs="宋体"/>
        </w:rPr>
        <w:t>）</w:t>
      </w:r>
    </w:p>
    <w:p>
      <w:pPr>
        <w:rPr>
          <w:rFonts w:ascii="宋体" w:hAnsi="宋体" w:cs="宋体"/>
        </w:rPr>
      </w:pPr>
    </w:p>
    <w:p>
      <w:pPr>
        <w:rPr>
          <w:rFonts w:ascii="宋体" w:hAnsi="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Narrow">
    <w:altName w:val="Arial"/>
    <w:panose1 w:val="020B0606020202030204"/>
    <w:charset w:val="00"/>
    <w:family w:val="swiss"/>
    <w:pitch w:val="default"/>
    <w:sig w:usb0="00000000" w:usb1="00000000" w:usb2="00000000" w:usb3="00000000" w:csb0="0000009F" w:csb1="00000000"/>
  </w:font>
  <w:font w:name="楷体_GB2312">
    <w:altName w:val="楷体"/>
    <w:panose1 w:val="00000000000000000000"/>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黑体"/>
    <w:panose1 w:val="00000000000000000000"/>
    <w:charset w:val="86"/>
    <w:family w:val="modern"/>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微软雅黑">
    <w:panose1 w:val="020B0503020204020204"/>
    <w:charset w:val="86"/>
    <w:family w:val="swiss"/>
    <w:pitch w:val="default"/>
    <w:sig w:usb0="80000287" w:usb1="2ACF3C50" w:usb2="00000016" w:usb3="00000000" w:csb0="0004001F" w:csb1="00000000"/>
  </w:font>
  <w:font w:name="??_GB2312">
    <w:altName w:val="Times New Roman"/>
    <w:panose1 w:val="00000000000000000000"/>
    <w:charset w:val="00"/>
    <w:family w:val="auto"/>
    <w:pitch w:val="default"/>
    <w:sig w:usb0="00000000" w:usb1="00000000" w:usb2="00000000" w:usb3="00000000" w:csb0="00000001" w:csb1="00000000"/>
  </w:font>
  <w:font w:name="MingLiU_HKSCS">
    <w:altName w:val="PMingLiU-ExtB"/>
    <w:panose1 w:val="02020500000000000000"/>
    <w:charset w:val="88"/>
    <w:family w:val="roman"/>
    <w:pitch w:val="default"/>
    <w:sig w:usb0="00000000" w:usb1="00000000" w:usb2="00000016" w:usb3="00000000" w:csb0="001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0"/>
      </w:rPr>
    </w:pPr>
    <w:r>
      <w:fldChar w:fldCharType="begin"/>
    </w:r>
    <w:r>
      <w:rPr>
        <w:rStyle w:val="60"/>
      </w:rPr>
      <w:instrText xml:space="preserve">PAGE  </w:instrText>
    </w:r>
    <w:r>
      <w:fldChar w:fldCharType="separate"/>
    </w:r>
    <w:r>
      <w:rPr>
        <w:rStyle w:val="60"/>
      </w:rPr>
      <w:t>62</w:t>
    </w:r>
    <w:r>
      <w:fldChar w:fldCharType="end"/>
    </w:r>
  </w:p>
  <w:p>
    <w:pPr>
      <w:pStyle w:val="3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MzE2OWNlMGM2ZmQ0NTVkNjk0ZjI1ZjMwZDdjMWUifQ=="/>
    <w:docVar w:name="KSO_WPS_MARK_KEY" w:val="be3e5247-82ce-4f78-929b-9fa3fdbd8bb5"/>
  </w:docVars>
  <w:rsids>
    <w:rsidRoot w:val="52F72180"/>
    <w:rsid w:val="00005508"/>
    <w:rsid w:val="000137E4"/>
    <w:rsid w:val="000304DE"/>
    <w:rsid w:val="00031285"/>
    <w:rsid w:val="00085226"/>
    <w:rsid w:val="000A2396"/>
    <w:rsid w:val="000A763F"/>
    <w:rsid w:val="000A7A0B"/>
    <w:rsid w:val="000B25C8"/>
    <w:rsid w:val="000B75FE"/>
    <w:rsid w:val="000C379F"/>
    <w:rsid w:val="000D59DF"/>
    <w:rsid w:val="00104010"/>
    <w:rsid w:val="00144AC3"/>
    <w:rsid w:val="0019021D"/>
    <w:rsid w:val="001A23B9"/>
    <w:rsid w:val="001A5653"/>
    <w:rsid w:val="001B6EDD"/>
    <w:rsid w:val="001D5DB4"/>
    <w:rsid w:val="001E7D83"/>
    <w:rsid w:val="001F1AA0"/>
    <w:rsid w:val="001F4732"/>
    <w:rsid w:val="0024422D"/>
    <w:rsid w:val="002C18B2"/>
    <w:rsid w:val="002C4EC2"/>
    <w:rsid w:val="002C51A8"/>
    <w:rsid w:val="002C7D8C"/>
    <w:rsid w:val="002D3CEC"/>
    <w:rsid w:val="002E24A5"/>
    <w:rsid w:val="002E29F9"/>
    <w:rsid w:val="00307022"/>
    <w:rsid w:val="00311798"/>
    <w:rsid w:val="0037381F"/>
    <w:rsid w:val="00391500"/>
    <w:rsid w:val="003B5E39"/>
    <w:rsid w:val="003B6976"/>
    <w:rsid w:val="003E67A4"/>
    <w:rsid w:val="003E7519"/>
    <w:rsid w:val="00402262"/>
    <w:rsid w:val="004266CE"/>
    <w:rsid w:val="0043725C"/>
    <w:rsid w:val="00454A17"/>
    <w:rsid w:val="00492D9C"/>
    <w:rsid w:val="00494175"/>
    <w:rsid w:val="004B604A"/>
    <w:rsid w:val="004D19F2"/>
    <w:rsid w:val="004D7BF1"/>
    <w:rsid w:val="0058042C"/>
    <w:rsid w:val="005F06B7"/>
    <w:rsid w:val="005F3781"/>
    <w:rsid w:val="005F6B01"/>
    <w:rsid w:val="00622A99"/>
    <w:rsid w:val="00632BC5"/>
    <w:rsid w:val="00654635"/>
    <w:rsid w:val="00675E02"/>
    <w:rsid w:val="006C29FE"/>
    <w:rsid w:val="006C6C8D"/>
    <w:rsid w:val="006D158B"/>
    <w:rsid w:val="006D414B"/>
    <w:rsid w:val="00762F38"/>
    <w:rsid w:val="00786406"/>
    <w:rsid w:val="007E3205"/>
    <w:rsid w:val="007E5CD3"/>
    <w:rsid w:val="008008A3"/>
    <w:rsid w:val="00817094"/>
    <w:rsid w:val="008532F6"/>
    <w:rsid w:val="00863AF5"/>
    <w:rsid w:val="008841B5"/>
    <w:rsid w:val="0089506C"/>
    <w:rsid w:val="008A2833"/>
    <w:rsid w:val="008B223C"/>
    <w:rsid w:val="008B2EFF"/>
    <w:rsid w:val="008F010C"/>
    <w:rsid w:val="009435B6"/>
    <w:rsid w:val="00952E2A"/>
    <w:rsid w:val="00966D2B"/>
    <w:rsid w:val="00967559"/>
    <w:rsid w:val="00983613"/>
    <w:rsid w:val="0099048E"/>
    <w:rsid w:val="009D70CB"/>
    <w:rsid w:val="00A0532F"/>
    <w:rsid w:val="00A851CF"/>
    <w:rsid w:val="00A93380"/>
    <w:rsid w:val="00A944F4"/>
    <w:rsid w:val="00AB5BF7"/>
    <w:rsid w:val="00B32F6A"/>
    <w:rsid w:val="00B64FCC"/>
    <w:rsid w:val="00B67F09"/>
    <w:rsid w:val="00B83814"/>
    <w:rsid w:val="00B95EA8"/>
    <w:rsid w:val="00BD7D68"/>
    <w:rsid w:val="00BE0094"/>
    <w:rsid w:val="00C4341C"/>
    <w:rsid w:val="00C77CD4"/>
    <w:rsid w:val="00C86E76"/>
    <w:rsid w:val="00C93764"/>
    <w:rsid w:val="00C94A59"/>
    <w:rsid w:val="00CA0938"/>
    <w:rsid w:val="00CF59F8"/>
    <w:rsid w:val="00D42E60"/>
    <w:rsid w:val="00D74107"/>
    <w:rsid w:val="00D83849"/>
    <w:rsid w:val="00DC28EF"/>
    <w:rsid w:val="00DD2669"/>
    <w:rsid w:val="00DE7A27"/>
    <w:rsid w:val="00E107DE"/>
    <w:rsid w:val="00E73988"/>
    <w:rsid w:val="00E82E12"/>
    <w:rsid w:val="00EB3912"/>
    <w:rsid w:val="00EC39F2"/>
    <w:rsid w:val="00EF2667"/>
    <w:rsid w:val="00F12628"/>
    <w:rsid w:val="00F26BAE"/>
    <w:rsid w:val="00F344EC"/>
    <w:rsid w:val="00F374CC"/>
    <w:rsid w:val="00F46FFA"/>
    <w:rsid w:val="00F91FA1"/>
    <w:rsid w:val="00F92DFB"/>
    <w:rsid w:val="00FA7E59"/>
    <w:rsid w:val="00FB13C3"/>
    <w:rsid w:val="00FB356B"/>
    <w:rsid w:val="00FC251A"/>
    <w:rsid w:val="00FD12F8"/>
    <w:rsid w:val="00FF43BC"/>
    <w:rsid w:val="01720DD7"/>
    <w:rsid w:val="01F215FD"/>
    <w:rsid w:val="02386E3D"/>
    <w:rsid w:val="026748F2"/>
    <w:rsid w:val="029D0211"/>
    <w:rsid w:val="03382C78"/>
    <w:rsid w:val="03DC044A"/>
    <w:rsid w:val="0487162C"/>
    <w:rsid w:val="06AE1BC0"/>
    <w:rsid w:val="06EC5DD0"/>
    <w:rsid w:val="078521B9"/>
    <w:rsid w:val="0829027A"/>
    <w:rsid w:val="08666118"/>
    <w:rsid w:val="08922873"/>
    <w:rsid w:val="08A77B85"/>
    <w:rsid w:val="09150091"/>
    <w:rsid w:val="091B5142"/>
    <w:rsid w:val="0940153F"/>
    <w:rsid w:val="0960734A"/>
    <w:rsid w:val="09AA09F6"/>
    <w:rsid w:val="0A264D94"/>
    <w:rsid w:val="0A5B1A9F"/>
    <w:rsid w:val="0B624A85"/>
    <w:rsid w:val="0B756D1E"/>
    <w:rsid w:val="0B950E75"/>
    <w:rsid w:val="0BCE3DBB"/>
    <w:rsid w:val="0BFB037D"/>
    <w:rsid w:val="0C06498C"/>
    <w:rsid w:val="0C545E13"/>
    <w:rsid w:val="0C9B69E4"/>
    <w:rsid w:val="0CEF7FB1"/>
    <w:rsid w:val="0D2E289A"/>
    <w:rsid w:val="0E9B2E91"/>
    <w:rsid w:val="0F0274E4"/>
    <w:rsid w:val="0F5671ED"/>
    <w:rsid w:val="0F960167"/>
    <w:rsid w:val="109C3648"/>
    <w:rsid w:val="10F75776"/>
    <w:rsid w:val="114D43A3"/>
    <w:rsid w:val="1168441A"/>
    <w:rsid w:val="11D93F8F"/>
    <w:rsid w:val="1229352E"/>
    <w:rsid w:val="129275C7"/>
    <w:rsid w:val="12981736"/>
    <w:rsid w:val="12A01831"/>
    <w:rsid w:val="131F0B0D"/>
    <w:rsid w:val="133708AA"/>
    <w:rsid w:val="14A727A6"/>
    <w:rsid w:val="14EE489D"/>
    <w:rsid w:val="15A01065"/>
    <w:rsid w:val="15F27C01"/>
    <w:rsid w:val="166A1E5B"/>
    <w:rsid w:val="17187845"/>
    <w:rsid w:val="18212AEF"/>
    <w:rsid w:val="193C6DB5"/>
    <w:rsid w:val="198750D7"/>
    <w:rsid w:val="19C74EC4"/>
    <w:rsid w:val="19F70DB1"/>
    <w:rsid w:val="1A617633"/>
    <w:rsid w:val="1ADD0AEF"/>
    <w:rsid w:val="1AE40497"/>
    <w:rsid w:val="1B162618"/>
    <w:rsid w:val="1BA44686"/>
    <w:rsid w:val="1BF7207B"/>
    <w:rsid w:val="1C3E37EF"/>
    <w:rsid w:val="1D3F0299"/>
    <w:rsid w:val="1D4A7007"/>
    <w:rsid w:val="1D4B067B"/>
    <w:rsid w:val="1DFE19DA"/>
    <w:rsid w:val="1E0335D4"/>
    <w:rsid w:val="1E950E32"/>
    <w:rsid w:val="1EFB3AAE"/>
    <w:rsid w:val="1F806D69"/>
    <w:rsid w:val="1FEE719D"/>
    <w:rsid w:val="200A199D"/>
    <w:rsid w:val="20487479"/>
    <w:rsid w:val="209105CF"/>
    <w:rsid w:val="21392CAA"/>
    <w:rsid w:val="21433F5C"/>
    <w:rsid w:val="22640E05"/>
    <w:rsid w:val="22740154"/>
    <w:rsid w:val="228C204A"/>
    <w:rsid w:val="22BB6C0F"/>
    <w:rsid w:val="22D86BB8"/>
    <w:rsid w:val="22E858BD"/>
    <w:rsid w:val="22F10E46"/>
    <w:rsid w:val="23457D5C"/>
    <w:rsid w:val="237E21BF"/>
    <w:rsid w:val="240843B0"/>
    <w:rsid w:val="2494616D"/>
    <w:rsid w:val="25516645"/>
    <w:rsid w:val="25686201"/>
    <w:rsid w:val="25796D3B"/>
    <w:rsid w:val="25C169B6"/>
    <w:rsid w:val="25ED03AC"/>
    <w:rsid w:val="26916344"/>
    <w:rsid w:val="26DD46BC"/>
    <w:rsid w:val="27882805"/>
    <w:rsid w:val="27B01160"/>
    <w:rsid w:val="282F7A9F"/>
    <w:rsid w:val="28550821"/>
    <w:rsid w:val="295A23AE"/>
    <w:rsid w:val="297C75FB"/>
    <w:rsid w:val="29CB045D"/>
    <w:rsid w:val="2A623671"/>
    <w:rsid w:val="2A7E138E"/>
    <w:rsid w:val="2AB87A9F"/>
    <w:rsid w:val="2ABA7B5F"/>
    <w:rsid w:val="2AD074F2"/>
    <w:rsid w:val="2ADC2444"/>
    <w:rsid w:val="2AE35416"/>
    <w:rsid w:val="2B22107A"/>
    <w:rsid w:val="2B2A7C4F"/>
    <w:rsid w:val="2B3949F2"/>
    <w:rsid w:val="2B3D62E1"/>
    <w:rsid w:val="2BE57E56"/>
    <w:rsid w:val="2C05179F"/>
    <w:rsid w:val="2CE945AA"/>
    <w:rsid w:val="2D2E4F9E"/>
    <w:rsid w:val="2D781C67"/>
    <w:rsid w:val="2DD9093E"/>
    <w:rsid w:val="2DE47F8D"/>
    <w:rsid w:val="2DF42BA9"/>
    <w:rsid w:val="2E244478"/>
    <w:rsid w:val="2FF5523F"/>
    <w:rsid w:val="31197F4E"/>
    <w:rsid w:val="311C623D"/>
    <w:rsid w:val="31417964"/>
    <w:rsid w:val="314E219C"/>
    <w:rsid w:val="31AE1467"/>
    <w:rsid w:val="330A4405"/>
    <w:rsid w:val="333A6892"/>
    <w:rsid w:val="33690F61"/>
    <w:rsid w:val="342651A1"/>
    <w:rsid w:val="349A6E21"/>
    <w:rsid w:val="35000956"/>
    <w:rsid w:val="354E440C"/>
    <w:rsid w:val="355E2790"/>
    <w:rsid w:val="356848A0"/>
    <w:rsid w:val="357A35ED"/>
    <w:rsid w:val="35A33C7F"/>
    <w:rsid w:val="367F6AB9"/>
    <w:rsid w:val="36803184"/>
    <w:rsid w:val="36C73895"/>
    <w:rsid w:val="36EB22FA"/>
    <w:rsid w:val="36FF5EBD"/>
    <w:rsid w:val="37FB08F2"/>
    <w:rsid w:val="380073C7"/>
    <w:rsid w:val="38482980"/>
    <w:rsid w:val="3A651382"/>
    <w:rsid w:val="3BF04197"/>
    <w:rsid w:val="3C5125F4"/>
    <w:rsid w:val="3C816AD5"/>
    <w:rsid w:val="3C85123C"/>
    <w:rsid w:val="3D1B0ACD"/>
    <w:rsid w:val="3D91372F"/>
    <w:rsid w:val="3D9918FC"/>
    <w:rsid w:val="3EFB7799"/>
    <w:rsid w:val="3F774E79"/>
    <w:rsid w:val="3FC365B6"/>
    <w:rsid w:val="3FD43F78"/>
    <w:rsid w:val="403F77E3"/>
    <w:rsid w:val="41B11CBA"/>
    <w:rsid w:val="41BD5D6E"/>
    <w:rsid w:val="41D55DCA"/>
    <w:rsid w:val="420334AB"/>
    <w:rsid w:val="42BC2F0F"/>
    <w:rsid w:val="42CF21CF"/>
    <w:rsid w:val="42F77E58"/>
    <w:rsid w:val="433E162F"/>
    <w:rsid w:val="439218EB"/>
    <w:rsid w:val="44042F5B"/>
    <w:rsid w:val="45FD4563"/>
    <w:rsid w:val="46160CC6"/>
    <w:rsid w:val="463047B6"/>
    <w:rsid w:val="46560772"/>
    <w:rsid w:val="46C60AC8"/>
    <w:rsid w:val="47133B21"/>
    <w:rsid w:val="474B7C1D"/>
    <w:rsid w:val="47AD6033"/>
    <w:rsid w:val="4866783D"/>
    <w:rsid w:val="490A54F9"/>
    <w:rsid w:val="4A7B0FDD"/>
    <w:rsid w:val="4A9B5DA6"/>
    <w:rsid w:val="4AA06FF7"/>
    <w:rsid w:val="4AAE3170"/>
    <w:rsid w:val="4AD87C8C"/>
    <w:rsid w:val="4B180BF6"/>
    <w:rsid w:val="4BC511B3"/>
    <w:rsid w:val="4C7B0745"/>
    <w:rsid w:val="4C837C16"/>
    <w:rsid w:val="4D0813B1"/>
    <w:rsid w:val="4DAF12FD"/>
    <w:rsid w:val="4E7D3059"/>
    <w:rsid w:val="4F1D2266"/>
    <w:rsid w:val="5074071D"/>
    <w:rsid w:val="51C6032A"/>
    <w:rsid w:val="51CC286C"/>
    <w:rsid w:val="51DC0E58"/>
    <w:rsid w:val="52250DE6"/>
    <w:rsid w:val="528775F5"/>
    <w:rsid w:val="52B70F1D"/>
    <w:rsid w:val="52F72180"/>
    <w:rsid w:val="52FD02A7"/>
    <w:rsid w:val="539555FA"/>
    <w:rsid w:val="5395573C"/>
    <w:rsid w:val="53CF1C23"/>
    <w:rsid w:val="53D13C42"/>
    <w:rsid w:val="54EF1FDC"/>
    <w:rsid w:val="552A65AD"/>
    <w:rsid w:val="55686DCB"/>
    <w:rsid w:val="55697A26"/>
    <w:rsid w:val="557557C3"/>
    <w:rsid w:val="55A3245D"/>
    <w:rsid w:val="55B52F8B"/>
    <w:rsid w:val="55B92F6C"/>
    <w:rsid w:val="55EE12EF"/>
    <w:rsid w:val="565344CE"/>
    <w:rsid w:val="57CC7A55"/>
    <w:rsid w:val="587B4860"/>
    <w:rsid w:val="591E3AA4"/>
    <w:rsid w:val="5A024785"/>
    <w:rsid w:val="5A4F6E11"/>
    <w:rsid w:val="5AC64659"/>
    <w:rsid w:val="5B5E3B0E"/>
    <w:rsid w:val="5C2A125B"/>
    <w:rsid w:val="5C6F04AE"/>
    <w:rsid w:val="5D241B87"/>
    <w:rsid w:val="5DA14C99"/>
    <w:rsid w:val="5E5C73E8"/>
    <w:rsid w:val="5F467B47"/>
    <w:rsid w:val="5F8C7640"/>
    <w:rsid w:val="5FB13C31"/>
    <w:rsid w:val="60315EF2"/>
    <w:rsid w:val="60D82CE4"/>
    <w:rsid w:val="60ED19DB"/>
    <w:rsid w:val="61181C29"/>
    <w:rsid w:val="612C4B2A"/>
    <w:rsid w:val="61993871"/>
    <w:rsid w:val="624B7136"/>
    <w:rsid w:val="62BB12A3"/>
    <w:rsid w:val="638B081C"/>
    <w:rsid w:val="63ED5954"/>
    <w:rsid w:val="64877904"/>
    <w:rsid w:val="65757F92"/>
    <w:rsid w:val="65BB22B9"/>
    <w:rsid w:val="663E4513"/>
    <w:rsid w:val="66AF4900"/>
    <w:rsid w:val="67690B3F"/>
    <w:rsid w:val="6780462D"/>
    <w:rsid w:val="67950D4C"/>
    <w:rsid w:val="67E5136C"/>
    <w:rsid w:val="69216C99"/>
    <w:rsid w:val="69265536"/>
    <w:rsid w:val="6932562B"/>
    <w:rsid w:val="693F3288"/>
    <w:rsid w:val="698E6809"/>
    <w:rsid w:val="6A1A3DED"/>
    <w:rsid w:val="6A294EE0"/>
    <w:rsid w:val="6A5773AB"/>
    <w:rsid w:val="6A657B3B"/>
    <w:rsid w:val="6AA644F9"/>
    <w:rsid w:val="6BE05D30"/>
    <w:rsid w:val="6C0A0BD5"/>
    <w:rsid w:val="6CAC5F43"/>
    <w:rsid w:val="6CBD3480"/>
    <w:rsid w:val="6D1938F9"/>
    <w:rsid w:val="6D204704"/>
    <w:rsid w:val="6D2967AF"/>
    <w:rsid w:val="6D5E2847"/>
    <w:rsid w:val="6DBA402E"/>
    <w:rsid w:val="6E077632"/>
    <w:rsid w:val="6E272754"/>
    <w:rsid w:val="6E5F673A"/>
    <w:rsid w:val="6E7C151B"/>
    <w:rsid w:val="6E8E42DB"/>
    <w:rsid w:val="6EAC4A51"/>
    <w:rsid w:val="6F63625D"/>
    <w:rsid w:val="6F725463"/>
    <w:rsid w:val="702C3AF4"/>
    <w:rsid w:val="705601E1"/>
    <w:rsid w:val="706F1A5E"/>
    <w:rsid w:val="71737661"/>
    <w:rsid w:val="71F70387"/>
    <w:rsid w:val="72043B3F"/>
    <w:rsid w:val="72501B91"/>
    <w:rsid w:val="726227A3"/>
    <w:rsid w:val="7266154D"/>
    <w:rsid w:val="727011A8"/>
    <w:rsid w:val="734001AF"/>
    <w:rsid w:val="735E43DE"/>
    <w:rsid w:val="73826FF5"/>
    <w:rsid w:val="739D6D1C"/>
    <w:rsid w:val="739E701F"/>
    <w:rsid w:val="73B10E49"/>
    <w:rsid w:val="73BC181C"/>
    <w:rsid w:val="74386EFB"/>
    <w:rsid w:val="74A9286A"/>
    <w:rsid w:val="74FE56FD"/>
    <w:rsid w:val="768E77BB"/>
    <w:rsid w:val="769211D6"/>
    <w:rsid w:val="76D27A57"/>
    <w:rsid w:val="782D2B85"/>
    <w:rsid w:val="78C963B8"/>
    <w:rsid w:val="79512FEE"/>
    <w:rsid w:val="79EC2F00"/>
    <w:rsid w:val="7A4C2821"/>
    <w:rsid w:val="7C560791"/>
    <w:rsid w:val="7C957916"/>
    <w:rsid w:val="7CE02F33"/>
    <w:rsid w:val="7D091219"/>
    <w:rsid w:val="7D1152E2"/>
    <w:rsid w:val="7E7555F0"/>
    <w:rsid w:val="7EC74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89"/>
    <w:qFormat/>
    <w:uiPriority w:val="0"/>
    <w:pPr>
      <w:keepNext/>
      <w:keepLines/>
      <w:spacing w:before="340" w:after="330" w:line="578" w:lineRule="auto"/>
      <w:outlineLvl w:val="0"/>
    </w:pPr>
    <w:rPr>
      <w:b/>
      <w:bCs/>
      <w:kern w:val="44"/>
      <w:sz w:val="44"/>
      <w:szCs w:val="44"/>
    </w:rPr>
  </w:style>
  <w:style w:type="paragraph" w:styleId="8">
    <w:name w:val="heading 2"/>
    <w:basedOn w:val="1"/>
    <w:next w:val="1"/>
    <w:link w:val="90"/>
    <w:qFormat/>
    <w:uiPriority w:val="0"/>
    <w:pPr>
      <w:keepNext/>
      <w:keepLines/>
      <w:spacing w:before="260" w:after="260" w:line="415" w:lineRule="auto"/>
      <w:outlineLvl w:val="1"/>
    </w:pPr>
    <w:rPr>
      <w:rFonts w:ascii="Arial" w:hAnsi="Arial" w:eastAsia="黑体"/>
      <w:b/>
      <w:bCs/>
      <w:sz w:val="32"/>
      <w:szCs w:val="32"/>
    </w:rPr>
  </w:style>
  <w:style w:type="paragraph" w:styleId="9">
    <w:name w:val="heading 3"/>
    <w:basedOn w:val="1"/>
    <w:next w:val="1"/>
    <w:link w:val="91"/>
    <w:qFormat/>
    <w:uiPriority w:val="0"/>
    <w:pPr>
      <w:keepNext/>
      <w:keepLines/>
      <w:spacing w:before="260" w:after="260" w:line="416" w:lineRule="auto"/>
      <w:outlineLvl w:val="2"/>
    </w:pPr>
    <w:rPr>
      <w:b/>
      <w:bCs/>
      <w:sz w:val="32"/>
      <w:szCs w:val="32"/>
    </w:rPr>
  </w:style>
  <w:style w:type="paragraph" w:styleId="10">
    <w:name w:val="heading 4"/>
    <w:basedOn w:val="1"/>
    <w:next w:val="1"/>
    <w:link w:val="92"/>
    <w:qFormat/>
    <w:uiPriority w:val="0"/>
    <w:pPr>
      <w:keepNext/>
      <w:keepLines/>
      <w:spacing w:before="280" w:after="290" w:line="374" w:lineRule="auto"/>
      <w:outlineLvl w:val="3"/>
    </w:pPr>
    <w:rPr>
      <w:rFonts w:ascii="Arial" w:hAnsi="Arial" w:eastAsia="黑体"/>
      <w:b/>
      <w:bCs/>
      <w:sz w:val="28"/>
      <w:szCs w:val="28"/>
    </w:rPr>
  </w:style>
  <w:style w:type="paragraph" w:styleId="11">
    <w:name w:val="heading 5"/>
    <w:basedOn w:val="1"/>
    <w:next w:val="1"/>
    <w:link w:val="84"/>
    <w:qFormat/>
    <w:uiPriority w:val="0"/>
    <w:pPr>
      <w:keepNext/>
      <w:keepLines/>
      <w:spacing w:before="280" w:after="290" w:line="376" w:lineRule="auto"/>
      <w:outlineLvl w:val="4"/>
    </w:pPr>
    <w:rPr>
      <w:b/>
      <w:bCs/>
      <w:sz w:val="28"/>
      <w:szCs w:val="28"/>
    </w:rPr>
  </w:style>
  <w:style w:type="paragraph" w:styleId="12">
    <w:name w:val="heading 6"/>
    <w:basedOn w:val="1"/>
    <w:next w:val="1"/>
    <w:link w:val="85"/>
    <w:qFormat/>
    <w:uiPriority w:val="0"/>
    <w:pPr>
      <w:keepNext/>
      <w:keepLines/>
      <w:spacing w:before="240" w:after="64" w:line="317" w:lineRule="auto"/>
      <w:outlineLvl w:val="5"/>
    </w:pPr>
    <w:rPr>
      <w:rFonts w:ascii="Cambria" w:hAnsi="Cambria"/>
      <w:b/>
      <w:bCs/>
      <w:sz w:val="24"/>
    </w:rPr>
  </w:style>
  <w:style w:type="paragraph" w:styleId="13">
    <w:name w:val="heading 7"/>
    <w:basedOn w:val="1"/>
    <w:next w:val="1"/>
    <w:link w:val="86"/>
    <w:qFormat/>
    <w:uiPriority w:val="0"/>
    <w:pPr>
      <w:keepNext/>
      <w:keepLines/>
      <w:spacing w:before="240" w:after="64" w:line="317" w:lineRule="auto"/>
      <w:outlineLvl w:val="6"/>
    </w:pPr>
    <w:rPr>
      <w:rFonts w:ascii="Calibri" w:hAnsi="Calibri"/>
      <w:b/>
      <w:bCs/>
      <w:sz w:val="24"/>
    </w:rPr>
  </w:style>
  <w:style w:type="paragraph" w:styleId="14">
    <w:name w:val="heading 8"/>
    <w:basedOn w:val="1"/>
    <w:next w:val="1"/>
    <w:link w:val="87"/>
    <w:qFormat/>
    <w:uiPriority w:val="0"/>
    <w:pPr>
      <w:keepNext/>
      <w:keepLines/>
      <w:spacing w:before="240" w:after="64" w:line="317" w:lineRule="auto"/>
      <w:outlineLvl w:val="7"/>
    </w:pPr>
    <w:rPr>
      <w:rFonts w:ascii="Cambria" w:hAnsi="Cambria"/>
      <w:sz w:val="24"/>
    </w:rPr>
  </w:style>
  <w:style w:type="paragraph" w:styleId="15">
    <w:name w:val="heading 9"/>
    <w:basedOn w:val="1"/>
    <w:next w:val="1"/>
    <w:link w:val="88"/>
    <w:qFormat/>
    <w:uiPriority w:val="0"/>
    <w:pPr>
      <w:keepNext/>
      <w:keepLines/>
      <w:spacing w:before="240" w:after="64" w:line="317" w:lineRule="auto"/>
      <w:outlineLvl w:val="8"/>
    </w:pPr>
    <w:rPr>
      <w:rFonts w:ascii="Cambria" w:hAnsi="Cambria"/>
      <w:szCs w:val="21"/>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200" w:firstLineChars="200"/>
    </w:pPr>
  </w:style>
  <w:style w:type="paragraph" w:styleId="3">
    <w:name w:val="Body Text Indent"/>
    <w:basedOn w:val="1"/>
    <w:next w:val="4"/>
    <w:link w:val="99"/>
    <w:qFormat/>
    <w:uiPriority w:val="0"/>
    <w:pPr>
      <w:spacing w:before="240" w:line="360" w:lineRule="auto"/>
      <w:ind w:firstLine="552" w:firstLineChars="263"/>
    </w:pPr>
    <w:rPr>
      <w:rFonts w:ascii="宋体" w:hAnsi="宋体"/>
      <w:szCs w:val="20"/>
    </w:rPr>
  </w:style>
  <w:style w:type="paragraph" w:styleId="4">
    <w:name w:val="envelope return"/>
    <w:basedOn w:val="1"/>
    <w:unhideWhenUsed/>
    <w:qFormat/>
    <w:uiPriority w:val="99"/>
    <w:pPr>
      <w:snapToGrid w:val="0"/>
    </w:pPr>
    <w:rPr>
      <w:rFonts w:ascii="Arial" w:hAnsi="Arial"/>
    </w:rPr>
  </w:style>
  <w:style w:type="paragraph" w:styleId="5">
    <w:name w:val="Body Text Indent 3"/>
    <w:basedOn w:val="1"/>
    <w:next w:val="6"/>
    <w:link w:val="110"/>
    <w:qFormat/>
    <w:uiPriority w:val="0"/>
    <w:pPr>
      <w:spacing w:after="120"/>
      <w:ind w:left="420"/>
    </w:pPr>
    <w:rPr>
      <w:rFonts w:hAnsi="宋体"/>
      <w:kern w:val="0"/>
      <w:sz w:val="16"/>
      <w:szCs w:val="20"/>
    </w:rPr>
  </w:style>
  <w:style w:type="paragraph" w:styleId="6">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toc 7"/>
    <w:basedOn w:val="1"/>
    <w:next w:val="1"/>
    <w:qFormat/>
    <w:uiPriority w:val="0"/>
    <w:pPr>
      <w:ind w:left="2520" w:leftChars="1200"/>
    </w:pPr>
    <w:rPr>
      <w:rFonts w:ascii="Calibri" w:hAnsi="Calibri"/>
      <w:szCs w:val="22"/>
    </w:rPr>
  </w:style>
  <w:style w:type="paragraph" w:styleId="17">
    <w:name w:val="Normal Indent"/>
    <w:basedOn w:val="1"/>
    <w:link w:val="93"/>
    <w:qFormat/>
    <w:uiPriority w:val="0"/>
    <w:pPr>
      <w:adjustRightInd w:val="0"/>
      <w:spacing w:line="360" w:lineRule="atLeast"/>
      <w:ind w:firstLine="482"/>
      <w:textAlignment w:val="baseline"/>
    </w:pPr>
    <w:rPr>
      <w:rFonts w:asciiTheme="minorHAnsi" w:hAnsiTheme="minorHAnsi" w:cstheme="minorBidi"/>
      <w:sz w:val="24"/>
    </w:rPr>
  </w:style>
  <w:style w:type="paragraph" w:styleId="18">
    <w:name w:val="caption"/>
    <w:basedOn w:val="1"/>
    <w:next w:val="1"/>
    <w:qFormat/>
    <w:uiPriority w:val="0"/>
    <w:rPr>
      <w:rFonts w:ascii="Cambria" w:hAnsi="Cambria" w:eastAsia="黑体"/>
      <w:sz w:val="20"/>
      <w:szCs w:val="20"/>
    </w:rPr>
  </w:style>
  <w:style w:type="paragraph" w:styleId="19">
    <w:name w:val="Document Map"/>
    <w:basedOn w:val="1"/>
    <w:link w:val="94"/>
    <w:qFormat/>
    <w:uiPriority w:val="0"/>
    <w:pPr>
      <w:shd w:val="clear" w:color="auto" w:fill="000080"/>
    </w:pPr>
    <w:rPr>
      <w:shd w:val="clear" w:color="auto" w:fill="000080"/>
    </w:rPr>
  </w:style>
  <w:style w:type="paragraph" w:styleId="20">
    <w:name w:val="annotation text"/>
    <w:basedOn w:val="1"/>
    <w:link w:val="95"/>
    <w:qFormat/>
    <w:uiPriority w:val="0"/>
    <w:pPr>
      <w:jc w:val="left"/>
    </w:pPr>
  </w:style>
  <w:style w:type="paragraph" w:styleId="21">
    <w:name w:val="Salutation"/>
    <w:basedOn w:val="1"/>
    <w:next w:val="1"/>
    <w:link w:val="96"/>
    <w:qFormat/>
    <w:uiPriority w:val="0"/>
    <w:pPr>
      <w:widowControl/>
    </w:pPr>
    <w:rPr>
      <w:rFonts w:hAnsi="宋体"/>
      <w:kern w:val="0"/>
      <w:sz w:val="30"/>
      <w:szCs w:val="20"/>
    </w:rPr>
  </w:style>
  <w:style w:type="paragraph" w:styleId="22">
    <w:name w:val="Body Text 3"/>
    <w:basedOn w:val="1"/>
    <w:next w:val="1"/>
    <w:link w:val="97"/>
    <w:qFormat/>
    <w:uiPriority w:val="0"/>
    <w:pPr>
      <w:spacing w:line="500" w:lineRule="exact"/>
    </w:pPr>
    <w:rPr>
      <w:rFonts w:hAnsi="宋体"/>
      <w:color w:val="000000"/>
      <w:kern w:val="0"/>
      <w:sz w:val="24"/>
      <w:szCs w:val="20"/>
    </w:rPr>
  </w:style>
  <w:style w:type="paragraph" w:styleId="23">
    <w:name w:val="Body Text"/>
    <w:basedOn w:val="1"/>
    <w:next w:val="24"/>
    <w:link w:val="115"/>
    <w:qFormat/>
    <w:uiPriority w:val="0"/>
    <w:pPr>
      <w:spacing w:line="360" w:lineRule="auto"/>
    </w:pPr>
    <w:rPr>
      <w:rFonts w:eastAsia="仿宋_GB2312" w:asciiTheme="minorHAnsi" w:hAnsiTheme="minorHAnsi" w:cstheme="minorBidi"/>
      <w:sz w:val="23"/>
    </w:rPr>
  </w:style>
  <w:style w:type="paragraph" w:customStyle="1" w:styleId="24">
    <w:name w:val="style4"/>
    <w:basedOn w:val="1"/>
    <w:next w:val="25"/>
    <w:qFormat/>
    <w:uiPriority w:val="0"/>
    <w:pPr>
      <w:widowControl/>
      <w:spacing w:before="280" w:after="280"/>
    </w:pPr>
    <w:rPr>
      <w:rFonts w:ascii="宋体"/>
      <w:sz w:val="18"/>
    </w:rPr>
  </w:style>
  <w:style w:type="paragraph" w:customStyle="1" w:styleId="2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styleId="26">
    <w:name w:val="Block Text"/>
    <w:basedOn w:val="1"/>
    <w:next w:val="1"/>
    <w:qFormat/>
    <w:uiPriority w:val="0"/>
    <w:pPr>
      <w:spacing w:line="360" w:lineRule="auto"/>
      <w:ind w:right="210" w:firstLine="560"/>
    </w:pPr>
    <w:rPr>
      <w:rFonts w:ascii="宋体" w:hAnsi="宋体" w:cs="宋体"/>
      <w:color w:val="000000"/>
      <w:kern w:val="0"/>
      <w:sz w:val="24"/>
      <w:szCs w:val="20"/>
    </w:rPr>
  </w:style>
  <w:style w:type="paragraph" w:styleId="27">
    <w:name w:val="index 4"/>
    <w:basedOn w:val="1"/>
    <w:next w:val="1"/>
    <w:qFormat/>
    <w:uiPriority w:val="0"/>
    <w:pPr>
      <w:ind w:left="600" w:leftChars="600"/>
    </w:pPr>
  </w:style>
  <w:style w:type="paragraph" w:styleId="28">
    <w:name w:val="toc 5"/>
    <w:basedOn w:val="1"/>
    <w:next w:val="1"/>
    <w:qFormat/>
    <w:uiPriority w:val="0"/>
    <w:pPr>
      <w:ind w:left="1680" w:leftChars="800"/>
    </w:pPr>
    <w:rPr>
      <w:rFonts w:ascii="Calibri" w:hAnsi="Calibri"/>
      <w:szCs w:val="22"/>
    </w:rPr>
  </w:style>
  <w:style w:type="paragraph" w:styleId="29">
    <w:name w:val="toc 3"/>
    <w:basedOn w:val="30"/>
    <w:next w:val="30"/>
    <w:qFormat/>
    <w:uiPriority w:val="0"/>
    <w:pPr>
      <w:ind w:left="840" w:leftChars="400"/>
    </w:pPr>
  </w:style>
  <w:style w:type="paragraph" w:customStyle="1" w:styleId="30">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31">
    <w:name w:val="Plain Text"/>
    <w:basedOn w:val="1"/>
    <w:link w:val="100"/>
    <w:qFormat/>
    <w:uiPriority w:val="0"/>
    <w:rPr>
      <w:rFonts w:ascii="宋体" w:hAnsi="Courier New"/>
    </w:rPr>
  </w:style>
  <w:style w:type="paragraph" w:styleId="32">
    <w:name w:val="toc 8"/>
    <w:basedOn w:val="1"/>
    <w:next w:val="1"/>
    <w:qFormat/>
    <w:uiPriority w:val="0"/>
    <w:pPr>
      <w:ind w:left="2940" w:leftChars="1400"/>
    </w:pPr>
    <w:rPr>
      <w:rFonts w:ascii="Calibri" w:hAnsi="Calibri"/>
      <w:szCs w:val="22"/>
    </w:rPr>
  </w:style>
  <w:style w:type="paragraph" w:styleId="33">
    <w:name w:val="Date"/>
    <w:basedOn w:val="1"/>
    <w:next w:val="1"/>
    <w:link w:val="101"/>
    <w:qFormat/>
    <w:uiPriority w:val="0"/>
    <w:pPr>
      <w:ind w:left="100" w:leftChars="2500"/>
    </w:pPr>
    <w:rPr>
      <w:rFonts w:asciiTheme="minorHAnsi" w:hAnsiTheme="minorHAnsi" w:eastAsiaTheme="minorEastAsia" w:cstheme="minorBidi"/>
    </w:rPr>
  </w:style>
  <w:style w:type="paragraph" w:styleId="34">
    <w:name w:val="Body Text Indent 2"/>
    <w:basedOn w:val="1"/>
    <w:link w:val="102"/>
    <w:qFormat/>
    <w:uiPriority w:val="0"/>
    <w:pPr>
      <w:spacing w:after="120" w:line="480" w:lineRule="auto"/>
      <w:ind w:left="420" w:leftChars="200"/>
    </w:pPr>
  </w:style>
  <w:style w:type="paragraph" w:styleId="35">
    <w:name w:val="endnote text"/>
    <w:basedOn w:val="1"/>
    <w:link w:val="103"/>
    <w:qFormat/>
    <w:uiPriority w:val="0"/>
    <w:pPr>
      <w:snapToGrid w:val="0"/>
      <w:jc w:val="left"/>
    </w:pPr>
  </w:style>
  <w:style w:type="paragraph" w:styleId="36">
    <w:name w:val="Balloon Text"/>
    <w:basedOn w:val="1"/>
    <w:link w:val="104"/>
    <w:qFormat/>
    <w:uiPriority w:val="0"/>
    <w:rPr>
      <w:sz w:val="18"/>
      <w:szCs w:val="18"/>
    </w:rPr>
  </w:style>
  <w:style w:type="paragraph" w:styleId="37">
    <w:name w:val="footer"/>
    <w:basedOn w:val="1"/>
    <w:link w:val="106"/>
    <w:unhideWhenUsed/>
    <w:qFormat/>
    <w:uiPriority w:val="0"/>
    <w:pPr>
      <w:tabs>
        <w:tab w:val="center" w:pos="4153"/>
        <w:tab w:val="right" w:pos="8306"/>
      </w:tabs>
      <w:snapToGrid w:val="0"/>
      <w:jc w:val="left"/>
    </w:pPr>
    <w:rPr>
      <w:sz w:val="18"/>
      <w:szCs w:val="18"/>
    </w:rPr>
  </w:style>
  <w:style w:type="paragraph" w:styleId="38">
    <w:name w:val="header"/>
    <w:basedOn w:val="1"/>
    <w:link w:val="82"/>
    <w:qFormat/>
    <w:uiPriority w:val="0"/>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0"/>
    <w:pPr>
      <w:spacing w:before="60" w:line="400" w:lineRule="exact"/>
    </w:pPr>
    <w:rPr>
      <w:rFonts w:eastAsia="黑体"/>
    </w:rPr>
  </w:style>
  <w:style w:type="paragraph" w:styleId="40">
    <w:name w:val="toc 4"/>
    <w:basedOn w:val="1"/>
    <w:next w:val="1"/>
    <w:qFormat/>
    <w:uiPriority w:val="0"/>
    <w:pPr>
      <w:ind w:left="1260" w:leftChars="600"/>
    </w:pPr>
    <w:rPr>
      <w:rFonts w:ascii="Calibri" w:hAnsi="Calibri"/>
      <w:szCs w:val="22"/>
    </w:rPr>
  </w:style>
  <w:style w:type="paragraph" w:styleId="41">
    <w:name w:val="Subtitle"/>
    <w:basedOn w:val="1"/>
    <w:next w:val="1"/>
    <w:link w:val="108"/>
    <w:qFormat/>
    <w:uiPriority w:val="0"/>
    <w:pPr>
      <w:spacing w:before="240" w:after="60" w:line="312" w:lineRule="auto"/>
      <w:jc w:val="center"/>
      <w:outlineLvl w:val="1"/>
    </w:pPr>
    <w:rPr>
      <w:rFonts w:ascii="Cambria" w:hAnsi="Cambria"/>
      <w:b/>
      <w:bCs/>
      <w:kern w:val="28"/>
      <w:sz w:val="32"/>
      <w:szCs w:val="32"/>
    </w:rPr>
  </w:style>
  <w:style w:type="paragraph" w:styleId="42">
    <w:name w:val="List"/>
    <w:basedOn w:val="1"/>
    <w:next w:val="1"/>
    <w:qFormat/>
    <w:uiPriority w:val="0"/>
    <w:pPr>
      <w:ind w:left="200" w:hanging="200"/>
    </w:pPr>
    <w:rPr>
      <w:rFonts w:hAnsi="宋体" w:cs="宋体"/>
      <w:kern w:val="0"/>
      <w:szCs w:val="20"/>
    </w:rPr>
  </w:style>
  <w:style w:type="paragraph" w:styleId="43">
    <w:name w:val="footnote text"/>
    <w:basedOn w:val="1"/>
    <w:link w:val="109"/>
    <w:qFormat/>
    <w:uiPriority w:val="0"/>
    <w:pPr>
      <w:adjustRightInd w:val="0"/>
      <w:spacing w:line="312" w:lineRule="atLeast"/>
      <w:jc w:val="left"/>
      <w:textAlignment w:val="baseline"/>
    </w:pPr>
    <w:rPr>
      <w:kern w:val="0"/>
      <w:sz w:val="18"/>
      <w:szCs w:val="20"/>
    </w:rPr>
  </w:style>
  <w:style w:type="paragraph" w:styleId="44">
    <w:name w:val="toc 6"/>
    <w:basedOn w:val="1"/>
    <w:next w:val="1"/>
    <w:qFormat/>
    <w:uiPriority w:val="0"/>
    <w:pPr>
      <w:ind w:left="2100" w:leftChars="1000"/>
    </w:pPr>
    <w:rPr>
      <w:rFonts w:ascii="Calibri" w:hAnsi="Calibri"/>
      <w:szCs w:val="22"/>
    </w:rPr>
  </w:style>
  <w:style w:type="paragraph" w:styleId="45">
    <w:name w:val="toc 2"/>
    <w:basedOn w:val="1"/>
    <w:next w:val="1"/>
    <w:qFormat/>
    <w:uiPriority w:val="0"/>
    <w:pPr>
      <w:ind w:left="420" w:leftChars="200"/>
    </w:pPr>
    <w:rPr>
      <w:rFonts w:ascii="Calibri" w:hAnsi="Calibri"/>
      <w:szCs w:val="22"/>
    </w:rPr>
  </w:style>
  <w:style w:type="paragraph" w:styleId="46">
    <w:name w:val="toc 9"/>
    <w:basedOn w:val="1"/>
    <w:next w:val="1"/>
    <w:qFormat/>
    <w:uiPriority w:val="0"/>
    <w:pPr>
      <w:ind w:left="3360" w:leftChars="1600"/>
    </w:pPr>
    <w:rPr>
      <w:rFonts w:ascii="Calibri" w:hAnsi="Calibri"/>
      <w:szCs w:val="22"/>
    </w:rPr>
  </w:style>
  <w:style w:type="paragraph" w:styleId="47">
    <w:name w:val="Body Text 2"/>
    <w:basedOn w:val="1"/>
    <w:next w:val="48"/>
    <w:link w:val="111"/>
    <w:qFormat/>
    <w:uiPriority w:val="0"/>
    <w:pPr>
      <w:spacing w:line="320" w:lineRule="exact"/>
      <w:ind w:right="-108"/>
      <w:jc w:val="center"/>
    </w:pPr>
    <w:rPr>
      <w:rFonts w:hAnsi="宋体"/>
      <w:kern w:val="0"/>
      <w:sz w:val="24"/>
      <w:szCs w:val="20"/>
    </w:rPr>
  </w:style>
  <w:style w:type="paragraph" w:customStyle="1" w:styleId="48">
    <w:name w:val="目录 61"/>
    <w:basedOn w:val="1"/>
    <w:next w:val="1"/>
    <w:qFormat/>
    <w:uiPriority w:val="0"/>
    <w:pPr>
      <w:ind w:left="2100"/>
    </w:pPr>
    <w:rPr>
      <w:rFonts w:ascii="Calibri" w:hAnsi="宋体" w:cs="宋体"/>
      <w:kern w:val="0"/>
      <w:szCs w:val="20"/>
    </w:rPr>
  </w:style>
  <w:style w:type="paragraph" w:styleId="49">
    <w:name w:val="HTML Preformatted"/>
    <w:basedOn w:val="1"/>
    <w:next w:val="50"/>
    <w:link w:val="112"/>
    <w:qFormat/>
    <w:uiPriority w:val="0"/>
    <w:pPr>
      <w:widowControl/>
    </w:pPr>
    <w:rPr>
      <w:rFonts w:ascii="Arial" w:hAnsi="宋体"/>
      <w:kern w:val="0"/>
      <w:sz w:val="24"/>
      <w:szCs w:val="20"/>
    </w:rPr>
  </w:style>
  <w:style w:type="paragraph" w:customStyle="1" w:styleId="50">
    <w:name w:val="目录 91"/>
    <w:basedOn w:val="1"/>
    <w:next w:val="1"/>
    <w:qFormat/>
    <w:uiPriority w:val="0"/>
    <w:pPr>
      <w:ind w:left="3360"/>
    </w:pPr>
    <w:rPr>
      <w:rFonts w:ascii="Calibri" w:hAnsi="宋体" w:cs="宋体"/>
      <w:kern w:val="0"/>
      <w:szCs w:val="20"/>
    </w:rPr>
  </w:style>
  <w:style w:type="paragraph" w:styleId="5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2">
    <w:name w:val="Title"/>
    <w:basedOn w:val="1"/>
    <w:next w:val="1"/>
    <w:link w:val="113"/>
    <w:qFormat/>
    <w:uiPriority w:val="0"/>
    <w:pPr>
      <w:spacing w:before="240" w:after="60"/>
      <w:jc w:val="center"/>
      <w:outlineLvl w:val="0"/>
    </w:pPr>
    <w:rPr>
      <w:rFonts w:ascii="Cambria" w:hAnsi="Cambria"/>
      <w:b/>
      <w:bCs/>
      <w:sz w:val="32"/>
      <w:szCs w:val="32"/>
    </w:rPr>
  </w:style>
  <w:style w:type="paragraph" w:styleId="53">
    <w:name w:val="annotation subject"/>
    <w:basedOn w:val="20"/>
    <w:next w:val="20"/>
    <w:link w:val="114"/>
    <w:qFormat/>
    <w:uiPriority w:val="0"/>
    <w:rPr>
      <w:b/>
      <w:bCs/>
    </w:rPr>
  </w:style>
  <w:style w:type="paragraph" w:styleId="54">
    <w:name w:val="Body Text First Indent"/>
    <w:basedOn w:val="23"/>
    <w:next w:val="1"/>
    <w:link w:val="116"/>
    <w:qFormat/>
    <w:uiPriority w:val="0"/>
    <w:pPr>
      <w:spacing w:after="120"/>
      <w:ind w:firstLine="420"/>
    </w:pPr>
    <w:rPr>
      <w:rFonts w:ascii="Times New Roman" w:hAnsi="宋体" w:eastAsia="宋体" w:cs="宋体"/>
      <w:sz w:val="21"/>
    </w:rPr>
  </w:style>
  <w:style w:type="table" w:styleId="56">
    <w:name w:val="Table Grid"/>
    <w:basedOn w:val="5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qFormat/>
    <w:uiPriority w:val="0"/>
    <w:rPr>
      <w:b/>
      <w:bCs/>
    </w:rPr>
  </w:style>
  <w:style w:type="character" w:styleId="59">
    <w:name w:val="endnote reference"/>
    <w:qFormat/>
    <w:uiPriority w:val="0"/>
    <w:rPr>
      <w:vertAlign w:val="superscript"/>
    </w:rPr>
  </w:style>
  <w:style w:type="character" w:styleId="60">
    <w:name w:val="page number"/>
    <w:basedOn w:val="57"/>
    <w:qFormat/>
    <w:uiPriority w:val="0"/>
  </w:style>
  <w:style w:type="character" w:styleId="61">
    <w:name w:val="FollowedHyperlink"/>
    <w:qFormat/>
    <w:uiPriority w:val="0"/>
    <w:rPr>
      <w:color w:val="DD8905"/>
      <w:u w:val="none"/>
    </w:rPr>
  </w:style>
  <w:style w:type="character" w:styleId="62">
    <w:name w:val="Emphasis"/>
    <w:qFormat/>
    <w:uiPriority w:val="0"/>
    <w:rPr>
      <w:i/>
      <w:iCs/>
    </w:rPr>
  </w:style>
  <w:style w:type="character" w:styleId="63">
    <w:name w:val="HTML Definition"/>
    <w:qFormat/>
    <w:uiPriority w:val="0"/>
  </w:style>
  <w:style w:type="character" w:styleId="64">
    <w:name w:val="HTML Typewriter"/>
    <w:qFormat/>
    <w:uiPriority w:val="0"/>
    <w:rPr>
      <w:rFonts w:ascii="monospace" w:hAnsi="monospace" w:eastAsia="monospace" w:cs="monospace"/>
      <w:sz w:val="20"/>
    </w:rPr>
  </w:style>
  <w:style w:type="character" w:styleId="65">
    <w:name w:val="HTML Acronym"/>
    <w:basedOn w:val="57"/>
    <w:qFormat/>
    <w:uiPriority w:val="0"/>
  </w:style>
  <w:style w:type="character" w:styleId="66">
    <w:name w:val="HTML Variable"/>
    <w:qFormat/>
    <w:uiPriority w:val="0"/>
  </w:style>
  <w:style w:type="character" w:styleId="67">
    <w:name w:val="Hyperlink"/>
    <w:unhideWhenUsed/>
    <w:qFormat/>
    <w:uiPriority w:val="0"/>
    <w:rPr>
      <w:color w:val="0000FF"/>
      <w:u w:val="single"/>
    </w:rPr>
  </w:style>
  <w:style w:type="character" w:styleId="68">
    <w:name w:val="HTML Code"/>
    <w:qFormat/>
    <w:uiPriority w:val="0"/>
    <w:rPr>
      <w:rFonts w:hint="default" w:ascii="monospace" w:hAnsi="monospace" w:eastAsia="monospace" w:cs="monospace"/>
      <w:sz w:val="20"/>
    </w:rPr>
  </w:style>
  <w:style w:type="character" w:styleId="69">
    <w:name w:val="annotation reference"/>
    <w:qFormat/>
    <w:uiPriority w:val="0"/>
    <w:rPr>
      <w:sz w:val="21"/>
      <w:szCs w:val="21"/>
    </w:rPr>
  </w:style>
  <w:style w:type="character" w:styleId="70">
    <w:name w:val="HTML Cite"/>
    <w:qFormat/>
    <w:uiPriority w:val="0"/>
  </w:style>
  <w:style w:type="character" w:styleId="71">
    <w:name w:val="HTML Keyboard"/>
    <w:qFormat/>
    <w:uiPriority w:val="0"/>
    <w:rPr>
      <w:rFonts w:hint="default" w:ascii="monospace" w:hAnsi="monospace" w:eastAsia="monospace" w:cs="monospace"/>
      <w:sz w:val="20"/>
    </w:rPr>
  </w:style>
  <w:style w:type="character" w:styleId="72">
    <w:name w:val="HTML Sample"/>
    <w:qFormat/>
    <w:uiPriority w:val="0"/>
    <w:rPr>
      <w:rFonts w:hint="default" w:ascii="monospace" w:hAnsi="monospace" w:eastAsia="monospace" w:cs="monospace"/>
    </w:rPr>
  </w:style>
  <w:style w:type="paragraph" w:customStyle="1" w:styleId="73">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7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样式1"/>
    <w:basedOn w:val="1"/>
    <w:next w:val="10"/>
    <w:qFormat/>
    <w:uiPriority w:val="0"/>
    <w:pPr>
      <w:spacing w:line="360" w:lineRule="auto"/>
      <w:ind w:firstLine="420" w:firstLineChars="200"/>
    </w:pPr>
    <w:rPr>
      <w:rFonts w:ascii="宋体" w:hAnsi="宋体"/>
      <w:szCs w:val="21"/>
    </w:rPr>
  </w:style>
  <w:style w:type="paragraph" w:customStyle="1" w:styleId="76">
    <w:name w:val="样式2"/>
    <w:basedOn w:val="8"/>
    <w:next w:val="1"/>
    <w:qFormat/>
    <w:uiPriority w:val="0"/>
    <w:pPr>
      <w:keepNext w:val="0"/>
      <w:keepLines w:val="0"/>
      <w:spacing w:line="240" w:lineRule="auto"/>
      <w:jc w:val="center"/>
    </w:pPr>
    <w:rPr>
      <w:rFonts w:hAnsi="宋体" w:cs="宋体"/>
      <w:bCs w:val="0"/>
      <w:kern w:val="0"/>
      <w:sz w:val="36"/>
      <w:szCs w:val="20"/>
    </w:rPr>
  </w:style>
  <w:style w:type="paragraph" w:customStyle="1" w:styleId="77">
    <w:name w:val="1"/>
    <w:basedOn w:val="1"/>
    <w:next w:val="1"/>
    <w:qFormat/>
    <w:uiPriority w:val="0"/>
  </w:style>
  <w:style w:type="paragraph" w:customStyle="1" w:styleId="78">
    <w:name w:val="flType"/>
    <w:basedOn w:val="1"/>
    <w:qFormat/>
    <w:uiPriority w:val="0"/>
    <w:pPr>
      <w:adjustRightInd w:val="0"/>
      <w:spacing w:after="284" w:line="113" w:lineRule="atLeast"/>
      <w:jc w:val="center"/>
    </w:pPr>
    <w:rPr>
      <w:kern w:val="0"/>
      <w:sz w:val="24"/>
      <w:szCs w:val="20"/>
    </w:rPr>
  </w:style>
  <w:style w:type="paragraph" w:customStyle="1" w:styleId="79">
    <w:name w:val="Heading 71"/>
    <w:basedOn w:val="1"/>
    <w:qFormat/>
    <w:uiPriority w:val="0"/>
    <w:pPr>
      <w:jc w:val="left"/>
      <w:outlineLvl w:val="7"/>
    </w:pPr>
    <w:rPr>
      <w:rFonts w:ascii="宋体" w:hAnsi="宋体" w:cs="宋体"/>
      <w:kern w:val="0"/>
      <w:sz w:val="28"/>
      <w:szCs w:val="28"/>
      <w:lang w:eastAsia="en-US"/>
    </w:rPr>
  </w:style>
  <w:style w:type="paragraph" w:customStyle="1" w:styleId="80">
    <w:name w:val="Table Paragraph"/>
    <w:basedOn w:val="1"/>
    <w:qFormat/>
    <w:uiPriority w:val="0"/>
    <w:pPr>
      <w:jc w:val="left"/>
    </w:pPr>
    <w:rPr>
      <w:rFonts w:ascii="Calibri" w:hAnsi="Calibri" w:cs="Calibri"/>
      <w:kern w:val="0"/>
      <w:sz w:val="22"/>
      <w:szCs w:val="22"/>
      <w:lang w:eastAsia="en-US"/>
    </w:rPr>
  </w:style>
  <w:style w:type="paragraph" w:customStyle="1" w:styleId="81">
    <w:name w:val="Heading 41"/>
    <w:basedOn w:val="1"/>
    <w:qFormat/>
    <w:uiPriority w:val="0"/>
    <w:pPr>
      <w:jc w:val="left"/>
      <w:outlineLvl w:val="4"/>
    </w:pPr>
    <w:rPr>
      <w:rFonts w:ascii="宋体" w:hAnsi="宋体" w:cs="宋体"/>
      <w:kern w:val="0"/>
      <w:sz w:val="32"/>
      <w:szCs w:val="32"/>
      <w:lang w:eastAsia="en-US"/>
    </w:rPr>
  </w:style>
  <w:style w:type="character" w:customStyle="1" w:styleId="82">
    <w:name w:val="页眉 Char"/>
    <w:basedOn w:val="57"/>
    <w:link w:val="38"/>
    <w:qFormat/>
    <w:uiPriority w:val="0"/>
    <w:rPr>
      <w:kern w:val="2"/>
      <w:sz w:val="18"/>
      <w:szCs w:val="18"/>
    </w:rPr>
  </w:style>
  <w:style w:type="character" w:customStyle="1" w:styleId="83">
    <w:name w:val="未处理的提及1"/>
    <w:basedOn w:val="57"/>
    <w:unhideWhenUsed/>
    <w:qFormat/>
    <w:uiPriority w:val="99"/>
    <w:rPr>
      <w:color w:val="605E5C"/>
      <w:shd w:val="clear" w:color="auto" w:fill="E1DFDD"/>
    </w:rPr>
  </w:style>
  <w:style w:type="character" w:customStyle="1" w:styleId="84">
    <w:name w:val="标题 5 Char"/>
    <w:basedOn w:val="57"/>
    <w:link w:val="11"/>
    <w:qFormat/>
    <w:uiPriority w:val="0"/>
    <w:rPr>
      <w:b/>
      <w:bCs/>
      <w:kern w:val="2"/>
      <w:sz w:val="28"/>
      <w:szCs w:val="28"/>
    </w:rPr>
  </w:style>
  <w:style w:type="character" w:customStyle="1" w:styleId="85">
    <w:name w:val="标题 6 Char"/>
    <w:basedOn w:val="57"/>
    <w:link w:val="12"/>
    <w:qFormat/>
    <w:uiPriority w:val="0"/>
    <w:rPr>
      <w:rFonts w:ascii="Cambria" w:hAnsi="Cambria"/>
      <w:b/>
      <w:bCs/>
      <w:kern w:val="2"/>
      <w:sz w:val="24"/>
      <w:szCs w:val="24"/>
    </w:rPr>
  </w:style>
  <w:style w:type="character" w:customStyle="1" w:styleId="86">
    <w:name w:val="标题 7 Char"/>
    <w:basedOn w:val="57"/>
    <w:link w:val="13"/>
    <w:qFormat/>
    <w:uiPriority w:val="0"/>
    <w:rPr>
      <w:rFonts w:ascii="Calibri" w:hAnsi="Calibri"/>
      <w:b/>
      <w:bCs/>
      <w:kern w:val="2"/>
      <w:sz w:val="24"/>
      <w:szCs w:val="24"/>
    </w:rPr>
  </w:style>
  <w:style w:type="character" w:customStyle="1" w:styleId="87">
    <w:name w:val="标题 8 Char"/>
    <w:basedOn w:val="57"/>
    <w:link w:val="14"/>
    <w:qFormat/>
    <w:uiPriority w:val="0"/>
    <w:rPr>
      <w:rFonts w:ascii="Cambria" w:hAnsi="Cambria"/>
      <w:kern w:val="2"/>
      <w:sz w:val="24"/>
      <w:szCs w:val="24"/>
    </w:rPr>
  </w:style>
  <w:style w:type="character" w:customStyle="1" w:styleId="88">
    <w:name w:val="标题 9 Char"/>
    <w:basedOn w:val="57"/>
    <w:link w:val="15"/>
    <w:qFormat/>
    <w:uiPriority w:val="0"/>
    <w:rPr>
      <w:rFonts w:ascii="Cambria" w:hAnsi="Cambria"/>
      <w:kern w:val="2"/>
      <w:sz w:val="21"/>
      <w:szCs w:val="21"/>
    </w:rPr>
  </w:style>
  <w:style w:type="character" w:customStyle="1" w:styleId="89">
    <w:name w:val="标题 1 Char"/>
    <w:basedOn w:val="57"/>
    <w:link w:val="7"/>
    <w:qFormat/>
    <w:uiPriority w:val="0"/>
    <w:rPr>
      <w:b/>
      <w:bCs/>
      <w:kern w:val="44"/>
      <w:sz w:val="44"/>
      <w:szCs w:val="44"/>
    </w:rPr>
  </w:style>
  <w:style w:type="character" w:customStyle="1" w:styleId="90">
    <w:name w:val="标题 2 Char"/>
    <w:basedOn w:val="57"/>
    <w:link w:val="8"/>
    <w:qFormat/>
    <w:uiPriority w:val="0"/>
    <w:rPr>
      <w:rFonts w:ascii="Arial" w:hAnsi="Arial" w:eastAsia="黑体"/>
      <w:b/>
      <w:bCs/>
      <w:kern w:val="2"/>
      <w:sz w:val="32"/>
      <w:szCs w:val="32"/>
    </w:rPr>
  </w:style>
  <w:style w:type="character" w:customStyle="1" w:styleId="91">
    <w:name w:val="标题 3 Char"/>
    <w:basedOn w:val="57"/>
    <w:link w:val="9"/>
    <w:qFormat/>
    <w:uiPriority w:val="0"/>
    <w:rPr>
      <w:b/>
      <w:bCs/>
      <w:kern w:val="2"/>
      <w:sz w:val="32"/>
      <w:szCs w:val="32"/>
    </w:rPr>
  </w:style>
  <w:style w:type="character" w:customStyle="1" w:styleId="92">
    <w:name w:val="标题 4 Char"/>
    <w:basedOn w:val="57"/>
    <w:link w:val="10"/>
    <w:qFormat/>
    <w:uiPriority w:val="0"/>
    <w:rPr>
      <w:rFonts w:ascii="Arial" w:hAnsi="Arial" w:eastAsia="黑体"/>
      <w:b/>
      <w:bCs/>
      <w:kern w:val="2"/>
      <w:sz w:val="28"/>
      <w:szCs w:val="28"/>
    </w:rPr>
  </w:style>
  <w:style w:type="character" w:customStyle="1" w:styleId="93">
    <w:name w:val="正文缩进 Char"/>
    <w:link w:val="17"/>
    <w:qFormat/>
    <w:uiPriority w:val="0"/>
    <w:rPr>
      <w:rFonts w:asciiTheme="minorHAnsi" w:hAnsiTheme="minorHAnsi" w:cstheme="minorBidi"/>
      <w:kern w:val="2"/>
      <w:sz w:val="24"/>
      <w:szCs w:val="24"/>
    </w:rPr>
  </w:style>
  <w:style w:type="character" w:customStyle="1" w:styleId="94">
    <w:name w:val="文档结构图 Char"/>
    <w:basedOn w:val="57"/>
    <w:link w:val="19"/>
    <w:qFormat/>
    <w:uiPriority w:val="0"/>
    <w:rPr>
      <w:kern w:val="2"/>
      <w:sz w:val="21"/>
      <w:szCs w:val="24"/>
      <w:shd w:val="clear" w:color="auto" w:fill="000080"/>
    </w:rPr>
  </w:style>
  <w:style w:type="character" w:customStyle="1" w:styleId="95">
    <w:name w:val="批注文字 Char2"/>
    <w:basedOn w:val="57"/>
    <w:link w:val="20"/>
    <w:qFormat/>
    <w:uiPriority w:val="0"/>
    <w:rPr>
      <w:kern w:val="2"/>
      <w:sz w:val="21"/>
      <w:szCs w:val="24"/>
    </w:rPr>
  </w:style>
  <w:style w:type="character" w:customStyle="1" w:styleId="96">
    <w:name w:val="称呼 Char"/>
    <w:basedOn w:val="57"/>
    <w:link w:val="21"/>
    <w:qFormat/>
    <w:uiPriority w:val="0"/>
    <w:rPr>
      <w:rFonts w:hAnsi="宋体"/>
      <w:sz w:val="30"/>
    </w:rPr>
  </w:style>
  <w:style w:type="character" w:customStyle="1" w:styleId="97">
    <w:name w:val="正文文本 3 Char"/>
    <w:basedOn w:val="57"/>
    <w:link w:val="22"/>
    <w:qFormat/>
    <w:uiPriority w:val="0"/>
    <w:rPr>
      <w:rFonts w:hAnsi="宋体"/>
      <w:color w:val="000000"/>
      <w:sz w:val="24"/>
    </w:rPr>
  </w:style>
  <w:style w:type="character" w:customStyle="1" w:styleId="98">
    <w:name w:val="正文文本 字符"/>
    <w:basedOn w:val="57"/>
    <w:qFormat/>
    <w:uiPriority w:val="0"/>
    <w:rPr>
      <w:kern w:val="2"/>
      <w:sz w:val="21"/>
      <w:szCs w:val="22"/>
    </w:rPr>
  </w:style>
  <w:style w:type="character" w:customStyle="1" w:styleId="99">
    <w:name w:val="正文文本缩进 Char"/>
    <w:basedOn w:val="57"/>
    <w:link w:val="3"/>
    <w:qFormat/>
    <w:uiPriority w:val="0"/>
    <w:rPr>
      <w:rFonts w:ascii="宋体" w:hAnsi="宋体"/>
      <w:kern w:val="2"/>
      <w:sz w:val="21"/>
    </w:rPr>
  </w:style>
  <w:style w:type="character" w:customStyle="1" w:styleId="100">
    <w:name w:val="纯文本 Char"/>
    <w:basedOn w:val="57"/>
    <w:link w:val="31"/>
    <w:qFormat/>
    <w:uiPriority w:val="0"/>
    <w:rPr>
      <w:rFonts w:ascii="宋体" w:hAnsi="Courier New"/>
      <w:kern w:val="2"/>
      <w:sz w:val="21"/>
      <w:szCs w:val="24"/>
    </w:rPr>
  </w:style>
  <w:style w:type="character" w:customStyle="1" w:styleId="101">
    <w:name w:val="日期 Char"/>
    <w:basedOn w:val="57"/>
    <w:link w:val="33"/>
    <w:qFormat/>
    <w:uiPriority w:val="0"/>
    <w:rPr>
      <w:rFonts w:asciiTheme="minorHAnsi" w:hAnsiTheme="minorHAnsi" w:eastAsiaTheme="minorEastAsia" w:cstheme="minorBidi"/>
      <w:kern w:val="2"/>
      <w:sz w:val="21"/>
      <w:szCs w:val="24"/>
    </w:rPr>
  </w:style>
  <w:style w:type="character" w:customStyle="1" w:styleId="102">
    <w:name w:val="正文文本缩进 2 Char"/>
    <w:basedOn w:val="57"/>
    <w:link w:val="34"/>
    <w:qFormat/>
    <w:uiPriority w:val="0"/>
    <w:rPr>
      <w:kern w:val="2"/>
      <w:sz w:val="21"/>
      <w:szCs w:val="24"/>
    </w:rPr>
  </w:style>
  <w:style w:type="character" w:customStyle="1" w:styleId="103">
    <w:name w:val="尾注文本 Char"/>
    <w:basedOn w:val="57"/>
    <w:link w:val="35"/>
    <w:qFormat/>
    <w:uiPriority w:val="0"/>
    <w:rPr>
      <w:kern w:val="2"/>
      <w:sz w:val="21"/>
      <w:szCs w:val="24"/>
    </w:rPr>
  </w:style>
  <w:style w:type="character" w:customStyle="1" w:styleId="104">
    <w:name w:val="批注框文本 Char"/>
    <w:basedOn w:val="57"/>
    <w:link w:val="36"/>
    <w:qFormat/>
    <w:uiPriority w:val="0"/>
    <w:rPr>
      <w:kern w:val="2"/>
      <w:sz w:val="18"/>
      <w:szCs w:val="18"/>
    </w:rPr>
  </w:style>
  <w:style w:type="character" w:customStyle="1" w:styleId="105">
    <w:name w:val="页脚 字符"/>
    <w:basedOn w:val="57"/>
    <w:qFormat/>
    <w:uiPriority w:val="99"/>
    <w:rPr>
      <w:kern w:val="2"/>
      <w:sz w:val="18"/>
      <w:szCs w:val="18"/>
    </w:rPr>
  </w:style>
  <w:style w:type="character" w:customStyle="1" w:styleId="106">
    <w:name w:val="页脚 Char"/>
    <w:link w:val="37"/>
    <w:qFormat/>
    <w:uiPriority w:val="0"/>
    <w:rPr>
      <w:kern w:val="2"/>
      <w:sz w:val="18"/>
      <w:szCs w:val="18"/>
    </w:rPr>
  </w:style>
  <w:style w:type="character" w:customStyle="1" w:styleId="107">
    <w:name w:val="页眉 字符1"/>
    <w:qFormat/>
    <w:uiPriority w:val="0"/>
    <w:rPr>
      <w:kern w:val="2"/>
      <w:sz w:val="18"/>
      <w:szCs w:val="18"/>
    </w:rPr>
  </w:style>
  <w:style w:type="character" w:customStyle="1" w:styleId="108">
    <w:name w:val="副标题 Char"/>
    <w:basedOn w:val="57"/>
    <w:link w:val="41"/>
    <w:qFormat/>
    <w:uiPriority w:val="0"/>
    <w:rPr>
      <w:rFonts w:ascii="Cambria" w:hAnsi="Cambria"/>
      <w:b/>
      <w:bCs/>
      <w:kern w:val="28"/>
      <w:sz w:val="32"/>
      <w:szCs w:val="32"/>
    </w:rPr>
  </w:style>
  <w:style w:type="character" w:customStyle="1" w:styleId="109">
    <w:name w:val="脚注文本 Char"/>
    <w:basedOn w:val="57"/>
    <w:link w:val="43"/>
    <w:qFormat/>
    <w:uiPriority w:val="0"/>
    <w:rPr>
      <w:sz w:val="18"/>
    </w:rPr>
  </w:style>
  <w:style w:type="character" w:customStyle="1" w:styleId="110">
    <w:name w:val="正文文本缩进 3 Char"/>
    <w:basedOn w:val="57"/>
    <w:link w:val="5"/>
    <w:qFormat/>
    <w:uiPriority w:val="0"/>
    <w:rPr>
      <w:rFonts w:hAnsi="宋体"/>
      <w:sz w:val="16"/>
    </w:rPr>
  </w:style>
  <w:style w:type="character" w:customStyle="1" w:styleId="111">
    <w:name w:val="正文文本 2 Char"/>
    <w:basedOn w:val="57"/>
    <w:link w:val="47"/>
    <w:qFormat/>
    <w:uiPriority w:val="0"/>
    <w:rPr>
      <w:rFonts w:hAnsi="宋体"/>
      <w:sz w:val="24"/>
    </w:rPr>
  </w:style>
  <w:style w:type="character" w:customStyle="1" w:styleId="112">
    <w:name w:val="HTML 预设格式 Char1"/>
    <w:basedOn w:val="57"/>
    <w:link w:val="49"/>
    <w:qFormat/>
    <w:uiPriority w:val="0"/>
    <w:rPr>
      <w:rFonts w:ascii="Arial" w:hAnsi="宋体"/>
      <w:sz w:val="24"/>
    </w:rPr>
  </w:style>
  <w:style w:type="character" w:customStyle="1" w:styleId="113">
    <w:name w:val="标题 Char"/>
    <w:basedOn w:val="57"/>
    <w:link w:val="52"/>
    <w:qFormat/>
    <w:uiPriority w:val="0"/>
    <w:rPr>
      <w:rFonts w:ascii="Cambria" w:hAnsi="Cambria"/>
      <w:b/>
      <w:bCs/>
      <w:kern w:val="2"/>
      <w:sz w:val="32"/>
      <w:szCs w:val="32"/>
    </w:rPr>
  </w:style>
  <w:style w:type="character" w:customStyle="1" w:styleId="114">
    <w:name w:val="批注主题 Char"/>
    <w:basedOn w:val="95"/>
    <w:link w:val="53"/>
    <w:qFormat/>
    <w:uiPriority w:val="0"/>
    <w:rPr>
      <w:b/>
      <w:bCs/>
      <w:kern w:val="2"/>
      <w:sz w:val="21"/>
      <w:szCs w:val="24"/>
    </w:rPr>
  </w:style>
  <w:style w:type="character" w:customStyle="1" w:styleId="115">
    <w:name w:val="正文文本 Char"/>
    <w:basedOn w:val="57"/>
    <w:link w:val="23"/>
    <w:qFormat/>
    <w:uiPriority w:val="0"/>
    <w:rPr>
      <w:rFonts w:eastAsia="仿宋_GB2312" w:asciiTheme="minorHAnsi" w:hAnsiTheme="minorHAnsi" w:cstheme="minorBidi"/>
      <w:kern w:val="2"/>
      <w:sz w:val="23"/>
      <w:szCs w:val="24"/>
    </w:rPr>
  </w:style>
  <w:style w:type="character" w:customStyle="1" w:styleId="116">
    <w:name w:val="正文首行缩进 Char1"/>
    <w:basedOn w:val="115"/>
    <w:link w:val="54"/>
    <w:qFormat/>
    <w:uiPriority w:val="0"/>
    <w:rPr>
      <w:rFonts w:hAnsi="宋体" w:eastAsia="仿宋_GB2312" w:cs="宋体" w:asciiTheme="minorHAnsi"/>
      <w:kern w:val="2"/>
      <w:sz w:val="21"/>
      <w:szCs w:val="24"/>
    </w:rPr>
  </w:style>
  <w:style w:type="character" w:customStyle="1" w:styleId="117">
    <w:name w:val="HTML 预设格式 Char"/>
    <w:qFormat/>
    <w:uiPriority w:val="0"/>
    <w:rPr>
      <w:sz w:val="20"/>
    </w:rPr>
  </w:style>
  <w:style w:type="character" w:customStyle="1" w:styleId="118">
    <w:name w:val="Heading 1 Char"/>
    <w:qFormat/>
    <w:uiPriority w:val="0"/>
    <w:rPr>
      <w:rFonts w:eastAsia="宋体"/>
      <w:b/>
      <w:bCs/>
      <w:kern w:val="44"/>
      <w:sz w:val="32"/>
      <w:szCs w:val="44"/>
      <w:lang w:val="en-US" w:eastAsia="zh-CN" w:bidi="ar-SA"/>
    </w:rPr>
  </w:style>
  <w:style w:type="character" w:customStyle="1" w:styleId="119">
    <w:name w:val="Char Char1"/>
    <w:qFormat/>
    <w:uiPriority w:val="0"/>
    <w:rPr>
      <w:sz w:val="20"/>
    </w:rPr>
  </w:style>
  <w:style w:type="character" w:customStyle="1" w:styleId="120">
    <w:name w:val="样式10 Char"/>
    <w:qFormat/>
    <w:uiPriority w:val="0"/>
    <w:rPr>
      <w:sz w:val="20"/>
    </w:rPr>
  </w:style>
  <w:style w:type="character" w:customStyle="1" w:styleId="121">
    <w:name w:val="正文文本 3 Char2"/>
    <w:qFormat/>
    <w:uiPriority w:val="0"/>
    <w:rPr>
      <w:kern w:val="2"/>
      <w:sz w:val="16"/>
      <w:szCs w:val="16"/>
    </w:rPr>
  </w:style>
  <w:style w:type="character" w:customStyle="1" w:styleId="122">
    <w:name w:val="Footer Char"/>
    <w:qFormat/>
    <w:uiPriority w:val="0"/>
    <w:rPr>
      <w:rFonts w:eastAsia="宋体"/>
      <w:kern w:val="2"/>
      <w:sz w:val="18"/>
      <w:szCs w:val="18"/>
      <w:lang w:val="en-US" w:eastAsia="zh-CN" w:bidi="ar-SA"/>
    </w:rPr>
  </w:style>
  <w:style w:type="character" w:customStyle="1" w:styleId="123">
    <w:name w:val="引用 Char"/>
    <w:link w:val="124"/>
    <w:qFormat/>
    <w:uiPriority w:val="0"/>
    <w:rPr>
      <w:i/>
      <w:iCs/>
      <w:color w:val="000000"/>
    </w:rPr>
  </w:style>
  <w:style w:type="paragraph" w:styleId="124">
    <w:name w:val="Quote"/>
    <w:basedOn w:val="1"/>
    <w:next w:val="1"/>
    <w:link w:val="123"/>
    <w:qFormat/>
    <w:uiPriority w:val="0"/>
    <w:rPr>
      <w:i/>
      <w:iCs/>
      <w:color w:val="000000"/>
      <w:kern w:val="0"/>
      <w:sz w:val="20"/>
      <w:szCs w:val="20"/>
    </w:rPr>
  </w:style>
  <w:style w:type="character" w:customStyle="1" w:styleId="125">
    <w:name w:val="引用 字符1"/>
    <w:basedOn w:val="57"/>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6">
    <w:name w:val="标题 Char2"/>
    <w:qFormat/>
    <w:uiPriority w:val="0"/>
    <w:rPr>
      <w:rFonts w:ascii="Cambria" w:hAnsi="Cambria" w:eastAsia="宋体" w:cs="Times New Roman"/>
      <w:b/>
      <w:bCs/>
      <w:sz w:val="32"/>
      <w:szCs w:val="32"/>
    </w:rPr>
  </w:style>
  <w:style w:type="character" w:customStyle="1" w:styleId="127">
    <w:name w:val="Char Char10"/>
    <w:qFormat/>
    <w:uiPriority w:val="0"/>
    <w:rPr>
      <w:sz w:val="20"/>
    </w:rPr>
  </w:style>
  <w:style w:type="character" w:customStyle="1" w:styleId="128">
    <w:name w:val="样式3 Char Char"/>
    <w:qFormat/>
    <w:uiPriority w:val="0"/>
    <w:rPr>
      <w:b/>
      <w:sz w:val="20"/>
    </w:rPr>
  </w:style>
  <w:style w:type="character" w:customStyle="1" w:styleId="129">
    <w:name w:val="明显强调1"/>
    <w:qFormat/>
    <w:uiPriority w:val="0"/>
    <w:rPr>
      <w:b/>
      <w:bCs/>
      <w:i/>
      <w:iCs/>
      <w:color w:val="4F81BD"/>
    </w:rPr>
  </w:style>
  <w:style w:type="character" w:customStyle="1" w:styleId="130">
    <w:name w:val="批注文字 Char Char"/>
    <w:qFormat/>
    <w:uiPriority w:val="0"/>
    <w:rPr>
      <w:rFonts w:ascii="宋体" w:hAnsi="Times New Roman" w:eastAsia="宋体" w:cs="Times New Roman"/>
      <w:sz w:val="28"/>
      <w:szCs w:val="20"/>
    </w:rPr>
  </w:style>
  <w:style w:type="character" w:customStyle="1" w:styleId="131">
    <w:name w:val="副标题 Char1"/>
    <w:qFormat/>
    <w:uiPriority w:val="0"/>
    <w:rPr>
      <w:rFonts w:hint="default" w:ascii="Cambria" w:hAnsi="Cambria" w:cs="Times New Roman"/>
      <w:b/>
      <w:bCs/>
      <w:kern w:val="28"/>
      <w:sz w:val="32"/>
      <w:szCs w:val="32"/>
    </w:rPr>
  </w:style>
  <w:style w:type="character" w:customStyle="1" w:styleId="132">
    <w:name w:val="样式14 Char"/>
    <w:qFormat/>
    <w:uiPriority w:val="0"/>
    <w:rPr>
      <w:sz w:val="20"/>
    </w:rPr>
  </w:style>
  <w:style w:type="character" w:customStyle="1" w:styleId="133">
    <w:name w:val="Comment Subject Char"/>
    <w:qFormat/>
    <w:uiPriority w:val="0"/>
    <w:rPr>
      <w:b/>
      <w:sz w:val="24"/>
      <w:lang w:bidi="ar-SA"/>
    </w:rPr>
  </w:style>
  <w:style w:type="character" w:customStyle="1" w:styleId="134">
    <w:name w:val="Comment Text Char"/>
    <w:qFormat/>
    <w:uiPriority w:val="0"/>
    <w:rPr>
      <w:rFonts w:cs="Times New Roman"/>
      <w:sz w:val="24"/>
      <w:szCs w:val="24"/>
    </w:rPr>
  </w:style>
  <w:style w:type="character" w:customStyle="1" w:styleId="135">
    <w:name w:val="title2"/>
    <w:qFormat/>
    <w:uiPriority w:val="0"/>
    <w:rPr>
      <w:b/>
      <w:color w:val="111111"/>
      <w:sz w:val="20"/>
      <w:u w:val="none"/>
    </w:rPr>
  </w:style>
  <w:style w:type="character" w:customStyle="1" w:styleId="136">
    <w:name w:val="日期 Char1"/>
    <w:qFormat/>
    <w:uiPriority w:val="0"/>
    <w:rPr>
      <w:rFonts w:ascii="Times New Roman" w:hAnsi="Times New Roman" w:eastAsia="宋体" w:cs="Times New Roman"/>
      <w:szCs w:val="24"/>
    </w:rPr>
  </w:style>
  <w:style w:type="character" w:customStyle="1" w:styleId="137">
    <w:name w:val="超链接_0"/>
    <w:qFormat/>
    <w:uiPriority w:val="99"/>
    <w:rPr>
      <w:rFonts w:ascii="Calibri" w:hAnsi="Calibri" w:cs="Times New Roman"/>
      <w:color w:val="0000FF"/>
      <w:u w:val="single"/>
    </w:rPr>
  </w:style>
  <w:style w:type="character" w:customStyle="1" w:styleId="138">
    <w:name w:val="样式3 Char Char Char Char"/>
    <w:qFormat/>
    <w:uiPriority w:val="0"/>
    <w:rPr>
      <w:b/>
      <w:sz w:val="20"/>
    </w:rPr>
  </w:style>
  <w:style w:type="character" w:customStyle="1" w:styleId="139">
    <w:name w:val="newsbg1"/>
    <w:qFormat/>
    <w:uiPriority w:val="0"/>
    <w:rPr>
      <w:sz w:val="20"/>
    </w:rPr>
  </w:style>
  <w:style w:type="character" w:customStyle="1" w:styleId="140">
    <w:name w:val="Char Char8"/>
    <w:qFormat/>
    <w:uiPriority w:val="0"/>
    <w:rPr>
      <w:sz w:val="20"/>
    </w:rPr>
  </w:style>
  <w:style w:type="character" w:customStyle="1" w:styleId="141">
    <w:name w:val="Char Char Char Char Char Char"/>
    <w:qFormat/>
    <w:uiPriority w:val="0"/>
    <w:rPr>
      <w:sz w:val="20"/>
    </w:rPr>
  </w:style>
  <w:style w:type="character" w:customStyle="1" w:styleId="142">
    <w:name w:val="正文文本 Char2"/>
    <w:qFormat/>
    <w:uiPriority w:val="0"/>
    <w:rPr>
      <w:sz w:val="20"/>
    </w:rPr>
  </w:style>
  <w:style w:type="character" w:customStyle="1" w:styleId="143">
    <w:name w:val="明显引用 Char2"/>
    <w:link w:val="144"/>
    <w:qFormat/>
    <w:uiPriority w:val="0"/>
    <w:rPr>
      <w:b/>
      <w:i/>
      <w:color w:val="4F81BD"/>
      <w:kern w:val="2"/>
      <w:sz w:val="22"/>
    </w:rPr>
  </w:style>
  <w:style w:type="paragraph" w:customStyle="1" w:styleId="144">
    <w:name w:val="明显引用2"/>
    <w:basedOn w:val="1"/>
    <w:next w:val="1"/>
    <w:link w:val="143"/>
    <w:qFormat/>
    <w:uiPriority w:val="0"/>
    <w:pPr>
      <w:pBdr>
        <w:bottom w:val="single" w:color="4F81BD" w:sz="4" w:space="4"/>
      </w:pBdr>
      <w:spacing w:before="200" w:after="280"/>
      <w:ind w:left="936" w:right="936"/>
    </w:pPr>
    <w:rPr>
      <w:b/>
      <w:i/>
      <w:color w:val="4F81BD"/>
      <w:sz w:val="22"/>
      <w:szCs w:val="20"/>
    </w:rPr>
  </w:style>
  <w:style w:type="character" w:customStyle="1" w:styleId="145">
    <w:name w:val="Balloon Text Char"/>
    <w:qFormat/>
    <w:uiPriority w:val="0"/>
    <w:rPr>
      <w:sz w:val="18"/>
      <w:lang w:bidi="ar-SA"/>
    </w:rPr>
  </w:style>
  <w:style w:type="character" w:customStyle="1" w:styleId="146">
    <w:name w:val="普通文字 Char"/>
    <w:qFormat/>
    <w:uiPriority w:val="0"/>
    <w:rPr>
      <w:sz w:val="20"/>
    </w:rPr>
  </w:style>
  <w:style w:type="character" w:customStyle="1" w:styleId="147">
    <w:name w:val="仿宋，小四"/>
    <w:qFormat/>
    <w:uiPriority w:val="0"/>
    <w:rPr>
      <w:sz w:val="20"/>
    </w:rPr>
  </w:style>
  <w:style w:type="character" w:customStyle="1" w:styleId="148">
    <w:name w:val="样式 Char"/>
    <w:link w:val="149"/>
    <w:qFormat/>
    <w:locked/>
    <w:uiPriority w:val="0"/>
    <w:rPr>
      <w:rFonts w:ascii="宋体" w:hAnsi="宋体" w:cs="宋体"/>
      <w:sz w:val="24"/>
      <w:szCs w:val="24"/>
    </w:rPr>
  </w:style>
  <w:style w:type="paragraph" w:customStyle="1" w:styleId="149">
    <w:name w:val="样式"/>
    <w:link w:val="148"/>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0">
    <w:name w:val="style41"/>
    <w:qFormat/>
    <w:uiPriority w:val="0"/>
    <w:rPr>
      <w:rFonts w:ascii="Verdana" w:hAnsi="Verdana"/>
      <w:color w:val="AA1515"/>
      <w:kern w:val="0"/>
      <w:sz w:val="20"/>
      <w:lang w:eastAsia="en-US"/>
    </w:rPr>
  </w:style>
  <w:style w:type="character" w:customStyle="1" w:styleId="151">
    <w:name w:val="明显引用 Char1"/>
    <w:qFormat/>
    <w:uiPriority w:val="0"/>
    <w:rPr>
      <w:rFonts w:ascii="Times New Roman" w:hAnsi="Times New Roman" w:eastAsia="宋体" w:cs="Times New Roman"/>
      <w:b/>
      <w:bCs/>
      <w:i/>
      <w:iCs/>
      <w:color w:val="4F81BD"/>
      <w:szCs w:val="24"/>
    </w:rPr>
  </w:style>
  <w:style w:type="character" w:customStyle="1" w:styleId="152">
    <w:name w:val="样式12 Char"/>
    <w:qFormat/>
    <w:uiPriority w:val="0"/>
    <w:rPr>
      <w:sz w:val="20"/>
    </w:rPr>
  </w:style>
  <w:style w:type="character" w:customStyle="1" w:styleId="153">
    <w:name w:val="引用 Char2"/>
    <w:link w:val="154"/>
    <w:qFormat/>
    <w:uiPriority w:val="0"/>
    <w:rPr>
      <w:i/>
      <w:color w:val="000000"/>
      <w:kern w:val="2"/>
      <w:sz w:val="22"/>
    </w:rPr>
  </w:style>
  <w:style w:type="paragraph" w:customStyle="1" w:styleId="154">
    <w:name w:val="引用2"/>
    <w:basedOn w:val="1"/>
    <w:next w:val="1"/>
    <w:link w:val="153"/>
    <w:qFormat/>
    <w:uiPriority w:val="0"/>
    <w:rPr>
      <w:i/>
      <w:color w:val="000000"/>
      <w:sz w:val="22"/>
      <w:szCs w:val="20"/>
    </w:rPr>
  </w:style>
  <w:style w:type="character" w:customStyle="1" w:styleId="155">
    <w:name w:val="样式 标题 3h3section:3Level 3 HeadH3level_3PIM 33rd level3H... Char Char"/>
    <w:qFormat/>
    <w:uiPriority w:val="0"/>
    <w:rPr>
      <w:b/>
      <w:sz w:val="20"/>
    </w:rPr>
  </w:style>
  <w:style w:type="character" w:customStyle="1" w:styleId="156">
    <w:name w:val="Heading 3 Char"/>
    <w:qFormat/>
    <w:uiPriority w:val="0"/>
    <w:rPr>
      <w:rFonts w:cs="Times New Roman"/>
      <w:b/>
      <w:bCs/>
      <w:kern w:val="2"/>
      <w:sz w:val="32"/>
      <w:szCs w:val="32"/>
    </w:rPr>
  </w:style>
  <w:style w:type="character" w:customStyle="1" w:styleId="157">
    <w:name w:val="Char Char24"/>
    <w:qFormat/>
    <w:uiPriority w:val="0"/>
    <w:rPr>
      <w:rFonts w:eastAsia="宋体"/>
      <w:b/>
      <w:bCs/>
      <w:kern w:val="44"/>
      <w:sz w:val="32"/>
      <w:szCs w:val="44"/>
      <w:lang w:val="en-US" w:eastAsia="zh-CN" w:bidi="ar-SA"/>
    </w:rPr>
  </w:style>
  <w:style w:type="character" w:customStyle="1" w:styleId="158">
    <w:name w:val="Title Char"/>
    <w:qFormat/>
    <w:uiPriority w:val="0"/>
    <w:rPr>
      <w:rFonts w:ascii="Cambria" w:hAnsi="Cambria"/>
      <w:b/>
      <w:sz w:val="32"/>
      <w:lang w:bidi="ar-SA"/>
    </w:rPr>
  </w:style>
  <w:style w:type="character" w:customStyle="1" w:styleId="159">
    <w:name w:val="textcontents"/>
    <w:qFormat/>
    <w:uiPriority w:val="0"/>
    <w:rPr>
      <w:rFonts w:cs="Times New Roman"/>
    </w:rPr>
  </w:style>
  <w:style w:type="character" w:customStyle="1" w:styleId="160">
    <w:name w:val="正文文本 2 Char1"/>
    <w:qFormat/>
    <w:uiPriority w:val="0"/>
    <w:rPr>
      <w:kern w:val="2"/>
      <w:sz w:val="21"/>
      <w:szCs w:val="24"/>
    </w:rPr>
  </w:style>
  <w:style w:type="character" w:customStyle="1" w:styleId="161">
    <w:name w:val="不明显参考1"/>
    <w:qFormat/>
    <w:uiPriority w:val="0"/>
    <w:rPr>
      <w:smallCaps/>
      <w:color w:val="C0504D"/>
      <w:u w:val="single"/>
    </w:rPr>
  </w:style>
  <w:style w:type="character" w:customStyle="1" w:styleId="162">
    <w:name w:val="Char Char18"/>
    <w:qFormat/>
    <w:uiPriority w:val="0"/>
    <w:rPr>
      <w:rFonts w:ascii="Times New Roman" w:hAnsi="Times New Roman" w:eastAsia="宋体" w:cs="Times New Roman"/>
      <w:b/>
      <w:bCs/>
      <w:sz w:val="28"/>
      <w:szCs w:val="28"/>
    </w:rPr>
  </w:style>
  <w:style w:type="character" w:customStyle="1" w:styleId="163">
    <w:name w:val="正文文本 3 Char1"/>
    <w:qFormat/>
    <w:uiPriority w:val="0"/>
    <w:rPr>
      <w:kern w:val="2"/>
      <w:sz w:val="16"/>
      <w:szCs w:val="16"/>
    </w:rPr>
  </w:style>
  <w:style w:type="character" w:customStyle="1" w:styleId="164">
    <w:name w:val="标题 Char1"/>
    <w:qFormat/>
    <w:uiPriority w:val="0"/>
    <w:rPr>
      <w:rFonts w:ascii="Cambria" w:hAnsi="Cambria" w:eastAsia="宋体" w:cs="Times New Roman"/>
      <w:b/>
      <w:bCs/>
      <w:sz w:val="32"/>
      <w:szCs w:val="32"/>
    </w:rPr>
  </w:style>
  <w:style w:type="character" w:customStyle="1" w:styleId="165">
    <w:name w:val="Header Char"/>
    <w:qFormat/>
    <w:uiPriority w:val="0"/>
    <w:rPr>
      <w:rFonts w:eastAsia="宋体"/>
      <w:kern w:val="2"/>
      <w:sz w:val="18"/>
      <w:szCs w:val="18"/>
      <w:lang w:val="en-US" w:eastAsia="zh-CN" w:bidi="ar-SA"/>
    </w:rPr>
  </w:style>
  <w:style w:type="character" w:customStyle="1" w:styleId="166">
    <w:name w:val="样式13 Char"/>
    <w:qFormat/>
    <w:uiPriority w:val="0"/>
    <w:rPr>
      <w:sz w:val="20"/>
    </w:rPr>
  </w:style>
  <w:style w:type="character" w:customStyle="1" w:styleId="167">
    <w:name w:val="样式9 Char"/>
    <w:qFormat/>
    <w:uiPriority w:val="0"/>
    <w:rPr>
      <w:sz w:val="20"/>
    </w:rPr>
  </w:style>
  <w:style w:type="character" w:customStyle="1" w:styleId="168">
    <w:name w:val="Char Char6"/>
    <w:qFormat/>
    <w:uiPriority w:val="0"/>
    <w:rPr>
      <w:rFonts w:eastAsia="宋体"/>
      <w:b/>
      <w:bCs/>
      <w:kern w:val="44"/>
      <w:sz w:val="32"/>
      <w:szCs w:val="44"/>
      <w:lang w:val="en-US" w:eastAsia="zh-CN" w:bidi="ar-SA"/>
    </w:rPr>
  </w:style>
  <w:style w:type="character" w:customStyle="1" w:styleId="169">
    <w:name w:val="批注文字 Char1"/>
    <w:qFormat/>
    <w:uiPriority w:val="0"/>
    <w:rPr>
      <w:rFonts w:ascii="Times New Roman" w:hAnsi="Times New Roman" w:eastAsia="宋体" w:cs="Times New Roman"/>
      <w:szCs w:val="24"/>
    </w:rPr>
  </w:style>
  <w:style w:type="character" w:customStyle="1" w:styleId="170">
    <w:name w:val="标题 3 Char1"/>
    <w:qFormat/>
    <w:uiPriority w:val="0"/>
    <w:rPr>
      <w:rFonts w:ascii="Calibri" w:hAnsi="Calibri" w:eastAsia="宋体" w:cs="Arial"/>
      <w:b/>
      <w:kern w:val="0"/>
      <w:sz w:val="32"/>
      <w:szCs w:val="20"/>
    </w:rPr>
  </w:style>
  <w:style w:type="character" w:customStyle="1" w:styleId="171">
    <w:name w:val="tt21"/>
    <w:qFormat/>
    <w:uiPriority w:val="0"/>
    <w:rPr>
      <w:b/>
      <w:sz w:val="20"/>
    </w:rPr>
  </w:style>
  <w:style w:type="character" w:customStyle="1" w:styleId="172">
    <w:name w:val="Heading 4 Char"/>
    <w:qFormat/>
    <w:uiPriority w:val="0"/>
    <w:rPr>
      <w:rFonts w:ascii="Arial" w:hAnsi="Arial" w:eastAsia="宋体"/>
      <w:b/>
      <w:bCs/>
      <w:kern w:val="2"/>
      <w:sz w:val="21"/>
      <w:szCs w:val="28"/>
      <w:lang w:val="en-US" w:eastAsia="zh-CN" w:bidi="ar-SA"/>
    </w:rPr>
  </w:style>
  <w:style w:type="character" w:customStyle="1" w:styleId="173">
    <w:name w:val="Char Char91"/>
    <w:qFormat/>
    <w:uiPriority w:val="0"/>
    <w:rPr>
      <w:rFonts w:eastAsia="宋体"/>
      <w:b/>
      <w:bCs/>
      <w:kern w:val="44"/>
      <w:sz w:val="32"/>
      <w:szCs w:val="44"/>
      <w:lang w:val="en-US" w:eastAsia="zh-CN" w:bidi="ar-SA"/>
    </w:rPr>
  </w:style>
  <w:style w:type="character" w:customStyle="1" w:styleId="174">
    <w:name w:val="批注框文本 Char1"/>
    <w:qFormat/>
    <w:uiPriority w:val="0"/>
    <w:rPr>
      <w:rFonts w:ascii="Times New Roman" w:hAnsi="Times New Roman" w:eastAsia="宋体" w:cs="Times New Roman"/>
      <w:sz w:val="18"/>
      <w:szCs w:val="18"/>
    </w:rPr>
  </w:style>
  <w:style w:type="character" w:customStyle="1" w:styleId="175">
    <w:name w:val="引用 Char1"/>
    <w:qFormat/>
    <w:uiPriority w:val="0"/>
    <w:rPr>
      <w:rFonts w:ascii="Times New Roman" w:hAnsi="Times New Roman" w:eastAsia="宋体" w:cs="Times New Roman"/>
      <w:i/>
      <w:iCs/>
      <w:color w:val="000000"/>
      <w:szCs w:val="24"/>
    </w:rPr>
  </w:style>
  <w:style w:type="character" w:customStyle="1" w:styleId="176">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77">
    <w:name w:val="Date Char"/>
    <w:qFormat/>
    <w:uiPriority w:val="0"/>
    <w:rPr>
      <w:rFonts w:eastAsia="宋体"/>
      <w:kern w:val="2"/>
      <w:sz w:val="21"/>
      <w:szCs w:val="24"/>
      <w:lang w:val="en-US" w:eastAsia="zh-CN" w:bidi="ar-SA"/>
    </w:rPr>
  </w:style>
  <w:style w:type="character" w:customStyle="1" w:styleId="178">
    <w:name w:val="明显参考1"/>
    <w:qFormat/>
    <w:uiPriority w:val="32"/>
    <w:rPr>
      <w:b/>
      <w:bCs/>
      <w:smallCaps/>
      <w:color w:val="C0504D"/>
      <w:spacing w:val="5"/>
      <w:u w:val="single"/>
    </w:rPr>
  </w:style>
  <w:style w:type="character" w:customStyle="1" w:styleId="179">
    <w:name w:val="Plain Text Char"/>
    <w:qFormat/>
    <w:uiPriority w:val="0"/>
    <w:rPr>
      <w:rFonts w:ascii="宋体" w:hAnsi="Courier New" w:eastAsia="宋体"/>
      <w:sz w:val="24"/>
      <w:lang w:bidi="ar-SA"/>
    </w:rPr>
  </w:style>
  <w:style w:type="character" w:customStyle="1" w:styleId="180">
    <w:name w:val="Comment Text Char1"/>
    <w:qFormat/>
    <w:uiPriority w:val="0"/>
    <w:rPr>
      <w:sz w:val="24"/>
      <w:lang w:bidi="ar-SA"/>
    </w:rPr>
  </w:style>
  <w:style w:type="character" w:customStyle="1" w:styleId="181">
    <w:name w:val="Char Char19"/>
    <w:qFormat/>
    <w:uiPriority w:val="0"/>
    <w:rPr>
      <w:rFonts w:ascii="Arial" w:hAnsi="Arial" w:eastAsia="宋体" w:cs="Times New Roman"/>
      <w:b/>
      <w:bCs/>
      <w:szCs w:val="28"/>
    </w:rPr>
  </w:style>
  <w:style w:type="character" w:customStyle="1" w:styleId="182">
    <w:name w:val="Document Map Char"/>
    <w:qFormat/>
    <w:uiPriority w:val="0"/>
    <w:rPr>
      <w:rFonts w:eastAsia="宋体"/>
      <w:kern w:val="2"/>
      <w:sz w:val="21"/>
      <w:szCs w:val="24"/>
      <w:lang w:val="en-US" w:eastAsia="zh-CN" w:bidi="ar-SA"/>
    </w:rPr>
  </w:style>
  <w:style w:type="character" w:customStyle="1" w:styleId="183">
    <w:name w:val="apple-converted-space"/>
    <w:qFormat/>
    <w:uiPriority w:val="0"/>
    <w:rPr>
      <w:sz w:val="20"/>
    </w:rPr>
  </w:style>
  <w:style w:type="character" w:customStyle="1" w:styleId="184">
    <w:name w:val="正文文本 Char1"/>
    <w:qFormat/>
    <w:uiPriority w:val="0"/>
    <w:rPr>
      <w:kern w:val="2"/>
      <w:sz w:val="21"/>
      <w:szCs w:val="22"/>
    </w:rPr>
  </w:style>
  <w:style w:type="character" w:customStyle="1" w:styleId="185">
    <w:name w:val="标题4 Char Char"/>
    <w:link w:val="186"/>
    <w:qFormat/>
    <w:uiPriority w:val="0"/>
    <w:rPr>
      <w:rFonts w:ascii="Arial" w:hAnsi="Arial"/>
      <w:b/>
      <w:bCs/>
      <w:sz w:val="24"/>
      <w:szCs w:val="32"/>
    </w:rPr>
  </w:style>
  <w:style w:type="paragraph" w:customStyle="1" w:styleId="186">
    <w:name w:val="标题4"/>
    <w:basedOn w:val="8"/>
    <w:next w:val="27"/>
    <w:link w:val="185"/>
    <w:qFormat/>
    <w:uiPriority w:val="0"/>
    <w:pPr>
      <w:spacing w:before="60" w:after="60" w:line="413" w:lineRule="auto"/>
    </w:pPr>
    <w:rPr>
      <w:rFonts w:eastAsia="宋体"/>
      <w:kern w:val="0"/>
      <w:sz w:val="24"/>
    </w:rPr>
  </w:style>
  <w:style w:type="character" w:customStyle="1" w:styleId="187">
    <w:name w:val="Variable"/>
    <w:qFormat/>
    <w:uiPriority w:val="0"/>
    <w:rPr>
      <w:i/>
    </w:rPr>
  </w:style>
  <w:style w:type="character" w:customStyle="1" w:styleId="188">
    <w:name w:val="level1"/>
    <w:qFormat/>
    <w:uiPriority w:val="0"/>
    <w:rPr>
      <w:sz w:val="20"/>
    </w:rPr>
  </w:style>
  <w:style w:type="character" w:customStyle="1" w:styleId="189">
    <w:name w:val="Char Char4"/>
    <w:qFormat/>
    <w:uiPriority w:val="0"/>
    <w:rPr>
      <w:b/>
      <w:sz w:val="20"/>
    </w:rPr>
  </w:style>
  <w:style w:type="character" w:customStyle="1" w:styleId="190">
    <w:name w:val="Char Char5"/>
    <w:qFormat/>
    <w:uiPriority w:val="0"/>
    <w:rPr>
      <w:sz w:val="20"/>
    </w:rPr>
  </w:style>
  <w:style w:type="character" w:customStyle="1" w:styleId="191">
    <w:name w:val="书籍标题1"/>
    <w:qFormat/>
    <w:uiPriority w:val="0"/>
    <w:rPr>
      <w:b/>
      <w:bCs/>
      <w:smallCaps/>
      <w:spacing w:val="5"/>
    </w:rPr>
  </w:style>
  <w:style w:type="character" w:customStyle="1" w:styleId="192">
    <w:name w:val="标题4 Char1"/>
    <w:qFormat/>
    <w:uiPriority w:val="0"/>
    <w:rPr>
      <w:rFonts w:eastAsia="宋体"/>
      <w:sz w:val="24"/>
      <w:szCs w:val="24"/>
      <w:lang w:val="en-US" w:eastAsia="zh-CN" w:bidi="ar-SA"/>
    </w:rPr>
  </w:style>
  <w:style w:type="character" w:customStyle="1" w:styleId="193">
    <w:name w:val="批注文字 Char"/>
    <w:qFormat/>
    <w:uiPriority w:val="0"/>
    <w:rPr>
      <w:kern w:val="2"/>
      <w:sz w:val="21"/>
      <w:szCs w:val="24"/>
    </w:rPr>
  </w:style>
  <w:style w:type="character" w:customStyle="1" w:styleId="194">
    <w:name w:val="样式15 Char"/>
    <w:qFormat/>
    <w:uiPriority w:val="0"/>
    <w:rPr>
      <w:sz w:val="20"/>
    </w:rPr>
  </w:style>
  <w:style w:type="character" w:customStyle="1" w:styleId="195">
    <w:name w:val="Char Char2"/>
    <w:qFormat/>
    <w:uiPriority w:val="0"/>
    <w:rPr>
      <w:sz w:val="20"/>
    </w:rPr>
  </w:style>
  <w:style w:type="character" w:customStyle="1" w:styleId="196">
    <w:name w:val="H2 Char"/>
    <w:qFormat/>
    <w:uiPriority w:val="0"/>
    <w:rPr>
      <w:b/>
      <w:sz w:val="20"/>
    </w:rPr>
  </w:style>
  <w:style w:type="character" w:customStyle="1" w:styleId="197">
    <w:name w:val="HTML 预设格式 Char2"/>
    <w:qFormat/>
    <w:uiPriority w:val="0"/>
    <w:rPr>
      <w:rFonts w:ascii="Courier New" w:hAnsi="Courier New" w:cs="Courier New"/>
      <w:kern w:val="2"/>
    </w:rPr>
  </w:style>
  <w:style w:type="character" w:customStyle="1" w:styleId="198">
    <w:name w:val="Heading 2 Char"/>
    <w:qFormat/>
    <w:uiPriority w:val="0"/>
    <w:rPr>
      <w:rFonts w:ascii="Arial" w:hAnsi="Arial" w:eastAsia="黑体"/>
      <w:b/>
      <w:bCs/>
      <w:kern w:val="2"/>
      <w:sz w:val="32"/>
      <w:szCs w:val="32"/>
      <w:lang w:val="en-US" w:eastAsia="zh-CN" w:bidi="ar-SA"/>
    </w:rPr>
  </w:style>
  <w:style w:type="character" w:customStyle="1" w:styleId="199">
    <w:name w:val="Char Char13"/>
    <w:qFormat/>
    <w:uiPriority w:val="0"/>
    <w:rPr>
      <w:b/>
      <w:sz w:val="20"/>
    </w:rPr>
  </w:style>
  <w:style w:type="character" w:customStyle="1" w:styleId="200">
    <w:name w:val="Char Char7"/>
    <w:qFormat/>
    <w:uiPriority w:val="0"/>
    <w:rPr>
      <w:sz w:val="20"/>
    </w:rPr>
  </w:style>
  <w:style w:type="character" w:customStyle="1" w:styleId="201">
    <w:name w:val="称呼 Char2"/>
    <w:qFormat/>
    <w:uiPriority w:val="0"/>
    <w:rPr>
      <w:kern w:val="2"/>
      <w:sz w:val="21"/>
      <w:szCs w:val="24"/>
    </w:rPr>
  </w:style>
  <w:style w:type="character" w:customStyle="1" w:styleId="202">
    <w:name w:val="正文文本缩进 3 Char2"/>
    <w:qFormat/>
    <w:uiPriority w:val="0"/>
    <w:rPr>
      <w:kern w:val="2"/>
      <w:sz w:val="16"/>
      <w:szCs w:val="16"/>
    </w:rPr>
  </w:style>
  <w:style w:type="character" w:customStyle="1" w:styleId="203">
    <w:name w:val="Char Char9"/>
    <w:qFormat/>
    <w:uiPriority w:val="0"/>
    <w:rPr>
      <w:rFonts w:eastAsia="宋体"/>
      <w:b/>
      <w:bCs/>
      <w:kern w:val="44"/>
      <w:sz w:val="32"/>
      <w:szCs w:val="44"/>
      <w:lang w:val="en-US" w:eastAsia="zh-CN" w:bidi="ar-SA"/>
    </w:rPr>
  </w:style>
  <w:style w:type="character" w:customStyle="1" w:styleId="204">
    <w:name w:val="样式11 Char"/>
    <w:qFormat/>
    <w:uiPriority w:val="0"/>
    <w:rPr>
      <w:sz w:val="20"/>
    </w:rPr>
  </w:style>
  <w:style w:type="character" w:customStyle="1" w:styleId="205">
    <w:name w:val="称呼 Char1"/>
    <w:qFormat/>
    <w:uiPriority w:val="0"/>
    <w:rPr>
      <w:kern w:val="2"/>
      <w:sz w:val="21"/>
      <w:szCs w:val="24"/>
    </w:rPr>
  </w:style>
  <w:style w:type="character" w:customStyle="1" w:styleId="206">
    <w:name w:val="正文缩进 Char1"/>
    <w:qFormat/>
    <w:uiPriority w:val="0"/>
    <w:rPr>
      <w:rFonts w:eastAsia="宋体"/>
      <w:sz w:val="24"/>
      <w:szCs w:val="24"/>
      <w:lang w:val="en-US" w:eastAsia="zh-CN" w:bidi="ar-SA"/>
    </w:rPr>
  </w:style>
  <w:style w:type="character" w:customStyle="1" w:styleId="207">
    <w:name w:val="Body Text Indent Char"/>
    <w:qFormat/>
    <w:uiPriority w:val="0"/>
    <w:rPr>
      <w:rFonts w:ascii="宋体" w:hAnsi="宋体" w:eastAsia="宋体"/>
      <w:kern w:val="2"/>
      <w:sz w:val="21"/>
      <w:lang w:val="en-US" w:eastAsia="zh-CN" w:bidi="ar-SA"/>
    </w:rPr>
  </w:style>
  <w:style w:type="character" w:customStyle="1" w:styleId="208">
    <w:name w:val="标题5 Char Char"/>
    <w:link w:val="209"/>
    <w:qFormat/>
    <w:uiPriority w:val="0"/>
    <w:rPr>
      <w:rFonts w:ascii="Arial" w:hAnsi="Arial"/>
      <w:b/>
      <w:bCs/>
      <w:sz w:val="24"/>
      <w:szCs w:val="32"/>
    </w:rPr>
  </w:style>
  <w:style w:type="paragraph" w:customStyle="1" w:styleId="209">
    <w:name w:val="标题5"/>
    <w:basedOn w:val="9"/>
    <w:link w:val="208"/>
    <w:qFormat/>
    <w:uiPriority w:val="0"/>
    <w:pPr>
      <w:spacing w:line="413" w:lineRule="auto"/>
    </w:pPr>
    <w:rPr>
      <w:rFonts w:ascii="Arial" w:hAnsi="Arial"/>
      <w:kern w:val="0"/>
      <w:sz w:val="24"/>
    </w:rPr>
  </w:style>
  <w:style w:type="character" w:customStyle="1" w:styleId="210">
    <w:name w:val="H1 Char"/>
    <w:qFormat/>
    <w:uiPriority w:val="0"/>
    <w:rPr>
      <w:b/>
      <w:sz w:val="20"/>
    </w:rPr>
  </w:style>
  <w:style w:type="character" w:customStyle="1" w:styleId="211">
    <w:name w:val="纯文本 Char1"/>
    <w:qFormat/>
    <w:uiPriority w:val="0"/>
    <w:rPr>
      <w:rFonts w:ascii="宋体" w:hAnsi="Courier New" w:eastAsia="宋体" w:cs="Courier New"/>
      <w:szCs w:val="21"/>
    </w:rPr>
  </w:style>
  <w:style w:type="character" w:customStyle="1" w:styleId="212">
    <w:name w:val="正文首行缩进 Char"/>
    <w:qFormat/>
    <w:uiPriority w:val="0"/>
    <w:rPr>
      <w:sz w:val="20"/>
    </w:rPr>
  </w:style>
  <w:style w:type="character" w:customStyle="1" w:styleId="213">
    <w:name w:val="正文文本 2 Char2"/>
    <w:qFormat/>
    <w:uiPriority w:val="0"/>
    <w:rPr>
      <w:kern w:val="2"/>
      <w:sz w:val="21"/>
      <w:szCs w:val="24"/>
    </w:rPr>
  </w:style>
  <w:style w:type="character" w:customStyle="1" w:styleId="214">
    <w:name w:val="Footnote Text Char"/>
    <w:qFormat/>
    <w:uiPriority w:val="0"/>
    <w:rPr>
      <w:rFonts w:eastAsia="宋体"/>
      <w:sz w:val="18"/>
      <w:lang w:val="en-US" w:eastAsia="zh-CN" w:bidi="ar-SA"/>
    </w:rPr>
  </w:style>
  <w:style w:type="character" w:customStyle="1" w:styleId="215">
    <w:name w:val="正文首行缩进 Char2"/>
    <w:qFormat/>
    <w:uiPriority w:val="0"/>
    <w:rPr>
      <w:rFonts w:eastAsia="宋体"/>
      <w:kern w:val="2"/>
      <w:sz w:val="21"/>
      <w:szCs w:val="24"/>
      <w:lang w:val="en-US" w:eastAsia="zh-CN" w:bidi="ar-SA"/>
    </w:rPr>
  </w:style>
  <w:style w:type="character" w:customStyle="1" w:styleId="216">
    <w:name w:val="bigfont"/>
    <w:qFormat/>
    <w:uiPriority w:val="0"/>
    <w:rPr>
      <w:sz w:val="20"/>
    </w:rPr>
  </w:style>
  <w:style w:type="character" w:customStyle="1" w:styleId="217">
    <w:name w:val="文档结构图 Char1"/>
    <w:qFormat/>
    <w:uiPriority w:val="0"/>
    <w:rPr>
      <w:rFonts w:ascii="宋体" w:hAnsi="Times New Roman" w:eastAsia="宋体" w:cs="Times New Roman"/>
      <w:sz w:val="18"/>
      <w:szCs w:val="18"/>
    </w:rPr>
  </w:style>
  <w:style w:type="character" w:customStyle="1" w:styleId="218">
    <w:name w:val="Heading 3 Char1"/>
    <w:qFormat/>
    <w:uiPriority w:val="0"/>
    <w:rPr>
      <w:rFonts w:eastAsia="宋体"/>
      <w:b/>
      <w:bCs/>
      <w:kern w:val="2"/>
      <w:sz w:val="24"/>
      <w:szCs w:val="32"/>
      <w:lang w:val="en-US" w:eastAsia="zh-CN" w:bidi="ar-SA"/>
    </w:rPr>
  </w:style>
  <w:style w:type="character" w:customStyle="1" w:styleId="219">
    <w:name w:val="Char Char21"/>
    <w:qFormat/>
    <w:uiPriority w:val="0"/>
    <w:rPr>
      <w:rFonts w:ascii="Arial" w:hAnsi="Arial" w:eastAsia="黑体" w:cs="Times New Roman"/>
      <w:b/>
      <w:bCs/>
      <w:sz w:val="32"/>
      <w:szCs w:val="32"/>
    </w:rPr>
  </w:style>
  <w:style w:type="character" w:customStyle="1" w:styleId="220">
    <w:name w:val="Char Char14"/>
    <w:qFormat/>
    <w:uiPriority w:val="0"/>
    <w:rPr>
      <w:sz w:val="20"/>
    </w:rPr>
  </w:style>
  <w:style w:type="character" w:customStyle="1" w:styleId="221">
    <w:name w:val="Char Char20"/>
    <w:qFormat/>
    <w:uiPriority w:val="0"/>
    <w:rPr>
      <w:rFonts w:ascii="Times New Roman" w:hAnsi="Times New Roman" w:eastAsia="宋体" w:cs="Times New Roman"/>
      <w:b/>
      <w:bCs/>
      <w:sz w:val="24"/>
      <w:szCs w:val="32"/>
    </w:rPr>
  </w:style>
  <w:style w:type="character" w:customStyle="1" w:styleId="222">
    <w:name w:val="不明显强调1"/>
    <w:qFormat/>
    <w:uiPriority w:val="0"/>
    <w:rPr>
      <w:i/>
      <w:iCs/>
      <w:color w:val="808080"/>
    </w:rPr>
  </w:style>
  <w:style w:type="character" w:customStyle="1" w:styleId="223">
    <w:name w:val="Char Char23"/>
    <w:qFormat/>
    <w:uiPriority w:val="0"/>
    <w:rPr>
      <w:rFonts w:eastAsia="宋体"/>
      <w:b/>
      <w:bCs/>
      <w:kern w:val="44"/>
      <w:sz w:val="32"/>
      <w:szCs w:val="44"/>
      <w:lang w:val="en-US" w:eastAsia="zh-CN" w:bidi="ar-SA"/>
    </w:rPr>
  </w:style>
  <w:style w:type="character" w:customStyle="1" w:styleId="224">
    <w:name w:val="明显引用 Char"/>
    <w:link w:val="225"/>
    <w:qFormat/>
    <w:uiPriority w:val="0"/>
    <w:rPr>
      <w:b/>
      <w:bCs/>
      <w:i/>
      <w:iCs/>
      <w:color w:val="4F81BD"/>
    </w:rPr>
  </w:style>
  <w:style w:type="paragraph" w:styleId="225">
    <w:name w:val="Intense Quote"/>
    <w:basedOn w:val="1"/>
    <w:next w:val="1"/>
    <w:link w:val="224"/>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6">
    <w:name w:val="明显引用 字符1"/>
    <w:basedOn w:val="57"/>
    <w:qFormat/>
    <w:uiPriority w:val="30"/>
    <w:rPr>
      <w:i/>
      <w:iCs/>
      <w:color w:val="5B9BD5" w:themeColor="accent1"/>
      <w:kern w:val="2"/>
      <w:sz w:val="21"/>
      <w:szCs w:val="24"/>
      <w14:textFill>
        <w14:solidFill>
          <w14:schemeClr w14:val="accent1"/>
        </w14:solidFill>
      </w14:textFill>
    </w:rPr>
  </w:style>
  <w:style w:type="character" w:customStyle="1" w:styleId="227">
    <w:name w:val="正文首行缩进 Char3"/>
    <w:qFormat/>
    <w:uiPriority w:val="0"/>
    <w:rPr>
      <w:rFonts w:eastAsia="宋体"/>
      <w:kern w:val="2"/>
      <w:sz w:val="21"/>
      <w:szCs w:val="24"/>
      <w:lang w:val="en-US" w:eastAsia="zh-CN" w:bidi="ar-SA"/>
    </w:rPr>
  </w:style>
  <w:style w:type="character" w:customStyle="1" w:styleId="228">
    <w:name w:val="Char Char22"/>
    <w:qFormat/>
    <w:uiPriority w:val="0"/>
    <w:rPr>
      <w:rFonts w:ascii="Times New Roman" w:hAnsi="Times New Roman" w:eastAsia="宋体" w:cs="Times New Roman"/>
      <w:b/>
      <w:bCs/>
      <w:kern w:val="44"/>
      <w:sz w:val="32"/>
      <w:szCs w:val="44"/>
    </w:rPr>
  </w:style>
  <w:style w:type="character" w:customStyle="1" w:styleId="229">
    <w:name w:val="普通文字 Char2"/>
    <w:semiHidden/>
    <w:qFormat/>
    <w:uiPriority w:val="0"/>
    <w:rPr>
      <w:sz w:val="20"/>
    </w:rPr>
  </w:style>
  <w:style w:type="character" w:customStyle="1" w:styleId="230">
    <w:name w:val="Char Char Char Char Char Char1"/>
    <w:qFormat/>
    <w:uiPriority w:val="0"/>
    <w:rPr>
      <w:rFonts w:eastAsia="宋体"/>
      <w:kern w:val="2"/>
      <w:sz w:val="21"/>
      <w:szCs w:val="24"/>
      <w:lang w:val="en-US" w:eastAsia="zh-CN" w:bidi="ar-SA"/>
    </w:rPr>
  </w:style>
  <w:style w:type="character" w:customStyle="1" w:styleId="231">
    <w:name w:val="正文文本缩进 3 Char1"/>
    <w:qFormat/>
    <w:uiPriority w:val="0"/>
    <w:rPr>
      <w:kern w:val="2"/>
      <w:sz w:val="16"/>
      <w:szCs w:val="16"/>
    </w:rPr>
  </w:style>
  <w:style w:type="character" w:customStyle="1" w:styleId="232">
    <w:name w:val="HTML 预设格式 Char3"/>
    <w:qFormat/>
    <w:uiPriority w:val="0"/>
    <w:rPr>
      <w:rFonts w:ascii="Courier New" w:hAnsi="Courier New" w:cs="Courier New"/>
      <w:kern w:val="2"/>
    </w:rPr>
  </w:style>
  <w:style w:type="character" w:customStyle="1" w:styleId="233">
    <w:name w:val="批注主题 Char1"/>
    <w:qFormat/>
    <w:uiPriority w:val="0"/>
    <w:rPr>
      <w:rFonts w:ascii="Times New Roman" w:hAnsi="Times New Roman" w:eastAsia="宋体" w:cs="Times New Roman"/>
      <w:b/>
      <w:bCs/>
      <w:szCs w:val="24"/>
    </w:rPr>
  </w:style>
  <w:style w:type="character" w:customStyle="1" w:styleId="234">
    <w:name w:val="Heading 5 Char"/>
    <w:qFormat/>
    <w:uiPriority w:val="0"/>
    <w:rPr>
      <w:rFonts w:eastAsia="宋体"/>
      <w:b/>
      <w:bCs/>
      <w:kern w:val="2"/>
      <w:sz w:val="28"/>
      <w:szCs w:val="28"/>
      <w:lang w:val="en-US" w:eastAsia="zh-CN" w:bidi="ar-SA"/>
    </w:rPr>
  </w:style>
  <w:style w:type="character" w:customStyle="1" w:styleId="235">
    <w:name w:val="Char Char181"/>
    <w:qFormat/>
    <w:uiPriority w:val="0"/>
    <w:rPr>
      <w:b/>
      <w:bCs/>
      <w:kern w:val="44"/>
      <w:sz w:val="44"/>
      <w:szCs w:val="44"/>
    </w:rPr>
  </w:style>
  <w:style w:type="character" w:customStyle="1" w:styleId="236">
    <w:name w:val="标题 1 Char1"/>
    <w:qFormat/>
    <w:uiPriority w:val="0"/>
    <w:rPr>
      <w:rFonts w:ascii="Calibri" w:hAnsi="Calibri" w:eastAsia="宋体" w:cs="Arial"/>
      <w:b/>
      <w:kern w:val="44"/>
      <w:sz w:val="44"/>
      <w:szCs w:val="20"/>
    </w:rPr>
  </w:style>
  <w:style w:type="character" w:customStyle="1" w:styleId="237">
    <w:name w:val="样式 标题 3h3section:3Level 3 HeadH3level_3PIM 33rd level3H... Char"/>
    <w:qFormat/>
    <w:uiPriority w:val="0"/>
    <w:rPr>
      <w:b/>
      <w:sz w:val="20"/>
    </w:rPr>
  </w:style>
  <w:style w:type="character" w:customStyle="1" w:styleId="238">
    <w:name w:val="Body Text Indent 2 Char"/>
    <w:qFormat/>
    <w:uiPriority w:val="0"/>
    <w:rPr>
      <w:rFonts w:eastAsia="宋体"/>
      <w:kern w:val="2"/>
      <w:sz w:val="21"/>
      <w:szCs w:val="24"/>
      <w:lang w:val="en-US" w:eastAsia="zh-CN" w:bidi="ar-SA"/>
    </w:rPr>
  </w:style>
  <w:style w:type="character" w:customStyle="1" w:styleId="239">
    <w:name w:val="标题 2 Char1"/>
    <w:qFormat/>
    <w:uiPriority w:val="0"/>
    <w:rPr>
      <w:rFonts w:ascii="Arial" w:hAnsi="Arial" w:eastAsia="黑体" w:cs="Calibri"/>
      <w:b/>
      <w:kern w:val="0"/>
      <w:sz w:val="32"/>
      <w:szCs w:val="20"/>
    </w:rPr>
  </w:style>
  <w:style w:type="character" w:customStyle="1" w:styleId="240">
    <w:name w:val="Char Char3"/>
    <w:qFormat/>
    <w:uiPriority w:val="0"/>
    <w:rPr>
      <w:sz w:val="20"/>
    </w:rPr>
  </w:style>
  <w:style w:type="character" w:customStyle="1" w:styleId="241">
    <w:name w:val="样式 标题 1 + (中文) 黑体 小二 非加粗 Char"/>
    <w:link w:val="242"/>
    <w:qFormat/>
    <w:uiPriority w:val="0"/>
    <w:rPr>
      <w:rFonts w:eastAsia="黑体"/>
      <w:kern w:val="44"/>
      <w:sz w:val="36"/>
      <w:szCs w:val="44"/>
    </w:rPr>
  </w:style>
  <w:style w:type="paragraph" w:customStyle="1" w:styleId="242">
    <w:name w:val="样式 标题 1 + (中文) 黑体 小二 非加粗"/>
    <w:basedOn w:val="7"/>
    <w:link w:val="241"/>
    <w:qFormat/>
    <w:uiPriority w:val="0"/>
    <w:pPr>
      <w:spacing w:line="576" w:lineRule="auto"/>
      <w:jc w:val="center"/>
    </w:pPr>
    <w:rPr>
      <w:rFonts w:eastAsia="黑体"/>
      <w:b w:val="0"/>
      <w:bCs w:val="0"/>
      <w:sz w:val="36"/>
    </w:rPr>
  </w:style>
  <w:style w:type="paragraph" w:customStyle="1" w:styleId="243">
    <w:name w:val="正文1"/>
    <w:next w:val="244"/>
    <w:qFormat/>
    <w:uiPriority w:val="0"/>
    <w:pPr>
      <w:widowControl w:val="0"/>
      <w:spacing w:line="315" w:lineRule="atLeast"/>
      <w:jc w:val="both"/>
    </w:pPr>
    <w:rPr>
      <w:rFonts w:ascii="宋体" w:hAnsi="宋体" w:eastAsia="宋体" w:cs="宋体"/>
      <w:sz w:val="24"/>
      <w:lang w:val="en-US" w:eastAsia="zh-CN" w:bidi="ar-SA"/>
    </w:rPr>
  </w:style>
  <w:style w:type="paragraph" w:customStyle="1" w:styleId="244">
    <w:name w:val="Char"/>
    <w:basedOn w:val="1"/>
    <w:qFormat/>
    <w:uiPriority w:val="0"/>
    <w:pPr>
      <w:widowControl/>
      <w:spacing w:after="160" w:line="240" w:lineRule="exact"/>
      <w:jc w:val="left"/>
    </w:pPr>
  </w:style>
  <w:style w:type="paragraph" w:customStyle="1" w:styleId="245">
    <w:name w:val="样式 (中文) 黑体 小二 加粗 居中 行距: 1.5 倍行距"/>
    <w:basedOn w:val="7"/>
    <w:next w:val="246"/>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6">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47">
    <w:name w:val="修订1"/>
    <w:qFormat/>
    <w:uiPriority w:val="0"/>
    <w:rPr>
      <w:rFonts w:ascii="Times New Roman" w:hAnsi="Times New Roman" w:eastAsia="宋体" w:cs="Times New Roman"/>
      <w:kern w:val="2"/>
      <w:sz w:val="21"/>
      <w:szCs w:val="24"/>
      <w:lang w:val="en-US" w:eastAsia="zh-CN" w:bidi="ar-SA"/>
    </w:rPr>
  </w:style>
  <w:style w:type="paragraph" w:customStyle="1" w:styleId="248">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49">
    <w:name w:val="xl139"/>
    <w:basedOn w:val="1"/>
    <w:next w:val="250"/>
    <w:qFormat/>
    <w:uiPriority w:val="0"/>
    <w:pPr>
      <w:widowControl/>
      <w:spacing w:before="280" w:after="280"/>
    </w:pPr>
    <w:rPr>
      <w:rFonts w:ascii="宋体" w:hAnsi="宋体" w:cs="宋体"/>
      <w:kern w:val="0"/>
      <w:sz w:val="20"/>
      <w:szCs w:val="20"/>
    </w:rPr>
  </w:style>
  <w:style w:type="paragraph" w:customStyle="1" w:styleId="250">
    <w:name w:val="xl134"/>
    <w:basedOn w:val="1"/>
    <w:next w:val="251"/>
    <w:qFormat/>
    <w:uiPriority w:val="0"/>
    <w:pPr>
      <w:widowControl/>
      <w:spacing w:before="280" w:after="280"/>
      <w:jc w:val="center"/>
    </w:pPr>
    <w:rPr>
      <w:rFonts w:ascii="宋体" w:hAnsi="宋体" w:cs="宋体"/>
      <w:kern w:val="0"/>
      <w:sz w:val="20"/>
      <w:szCs w:val="20"/>
    </w:rPr>
  </w:style>
  <w:style w:type="paragraph" w:customStyle="1" w:styleId="251">
    <w:name w:val="xl164"/>
    <w:basedOn w:val="1"/>
    <w:next w:val="252"/>
    <w:qFormat/>
    <w:uiPriority w:val="0"/>
    <w:pPr>
      <w:widowControl/>
      <w:spacing w:before="280" w:after="280"/>
      <w:jc w:val="center"/>
    </w:pPr>
    <w:rPr>
      <w:rFonts w:ascii="宋体" w:hAnsi="宋体" w:cs="宋体"/>
      <w:color w:val="000000"/>
      <w:kern w:val="0"/>
      <w:sz w:val="20"/>
      <w:szCs w:val="20"/>
    </w:rPr>
  </w:style>
  <w:style w:type="paragraph" w:customStyle="1" w:styleId="252">
    <w:name w:val="_Style 16"/>
    <w:basedOn w:val="1"/>
    <w:next w:val="253"/>
    <w:qFormat/>
    <w:uiPriority w:val="0"/>
    <w:pPr>
      <w:widowControl/>
      <w:spacing w:line="400" w:lineRule="exact"/>
      <w:jc w:val="center"/>
    </w:pPr>
    <w:rPr>
      <w:rFonts w:hAnsi="宋体" w:cs="宋体"/>
      <w:kern w:val="0"/>
      <w:szCs w:val="20"/>
    </w:rPr>
  </w:style>
  <w:style w:type="paragraph" w:customStyle="1" w:styleId="253">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4">
    <w:name w:val="正文段"/>
    <w:basedOn w:val="1"/>
    <w:next w:val="255"/>
    <w:qFormat/>
    <w:uiPriority w:val="0"/>
    <w:pPr>
      <w:spacing w:after="240" w:line="312" w:lineRule="atLeast"/>
      <w:ind w:firstLine="425"/>
    </w:pPr>
    <w:rPr>
      <w:rFonts w:hAnsi="宋体" w:cs="宋体"/>
      <w:kern w:val="0"/>
      <w:sz w:val="24"/>
      <w:szCs w:val="20"/>
    </w:rPr>
  </w:style>
  <w:style w:type="paragraph" w:customStyle="1" w:styleId="255">
    <w:name w:val="列出段落1"/>
    <w:basedOn w:val="1"/>
    <w:qFormat/>
    <w:uiPriority w:val="0"/>
    <w:pPr>
      <w:ind w:firstLine="420" w:firstLineChars="200"/>
    </w:pPr>
    <w:rPr>
      <w:rFonts w:ascii="Calibri" w:hAnsi="Calibri"/>
      <w:szCs w:val="22"/>
    </w:rPr>
  </w:style>
  <w:style w:type="paragraph" w:customStyle="1" w:styleId="25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57">
    <w:name w:val="正文_1"/>
    <w:qFormat/>
    <w:uiPriority w:val="0"/>
    <w:rPr>
      <w:rFonts w:ascii="Times New Roman" w:hAnsi="Times New Roman" w:eastAsia="宋体" w:cs="Times New Roman"/>
      <w:sz w:val="21"/>
      <w:szCs w:val="22"/>
      <w:lang w:val="en-US" w:eastAsia="zh-CN" w:bidi="ar-SA"/>
    </w:rPr>
  </w:style>
  <w:style w:type="paragraph" w:customStyle="1" w:styleId="258">
    <w:name w:val="xl154"/>
    <w:basedOn w:val="1"/>
    <w:next w:val="259"/>
    <w:qFormat/>
    <w:uiPriority w:val="0"/>
    <w:pPr>
      <w:widowControl/>
      <w:shd w:val="clear" w:color="000000" w:fill="C0C0C0"/>
      <w:spacing w:before="280" w:after="280"/>
    </w:pPr>
    <w:rPr>
      <w:rFonts w:ascii="宋体" w:hAnsi="宋体" w:cs="宋体"/>
      <w:kern w:val="0"/>
      <w:sz w:val="20"/>
      <w:szCs w:val="20"/>
    </w:rPr>
  </w:style>
  <w:style w:type="paragraph" w:customStyle="1" w:styleId="259">
    <w:name w:val="样式3"/>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260">
    <w:name w:val="样式10"/>
    <w:next w:val="261"/>
    <w:qFormat/>
    <w:uiPriority w:val="0"/>
    <w:pPr>
      <w:widowControl w:val="0"/>
      <w:jc w:val="center"/>
    </w:pPr>
    <w:rPr>
      <w:rFonts w:ascii="Times New Roman" w:hAnsi="宋体" w:eastAsia="宋体" w:cs="宋体"/>
      <w:sz w:val="18"/>
      <w:lang w:val="en-US" w:eastAsia="zh-CN" w:bidi="ar-SA"/>
    </w:rPr>
  </w:style>
  <w:style w:type="paragraph" w:customStyle="1" w:styleId="261">
    <w:name w:val="Char Char Char Char Char Char Char Char Char Char"/>
    <w:basedOn w:val="1"/>
    <w:next w:val="27"/>
    <w:qFormat/>
    <w:uiPriority w:val="0"/>
    <w:pPr>
      <w:widowControl/>
      <w:spacing w:line="400" w:lineRule="exact"/>
      <w:jc w:val="center"/>
    </w:pPr>
    <w:rPr>
      <w:rFonts w:ascii="Verdana" w:hAnsi="宋体" w:cs="宋体"/>
      <w:kern w:val="0"/>
      <w:szCs w:val="20"/>
    </w:rPr>
  </w:style>
  <w:style w:type="paragraph" w:customStyle="1" w:styleId="262">
    <w:name w:val="标题 4_0"/>
    <w:basedOn w:val="30"/>
    <w:next w:val="30"/>
    <w:qFormat/>
    <w:uiPriority w:val="0"/>
    <w:pPr>
      <w:keepNext/>
      <w:keepLines/>
      <w:spacing w:before="280" w:after="290" w:line="372" w:lineRule="auto"/>
      <w:outlineLvl w:val="3"/>
    </w:pPr>
    <w:rPr>
      <w:rFonts w:ascii="Cambria" w:hAnsi="Cambria"/>
      <w:b/>
      <w:bCs/>
      <w:sz w:val="28"/>
      <w:szCs w:val="28"/>
    </w:rPr>
  </w:style>
  <w:style w:type="paragraph" w:customStyle="1" w:styleId="263">
    <w:name w:val="Char11"/>
    <w:basedOn w:val="1"/>
    <w:next w:val="264"/>
    <w:qFormat/>
    <w:uiPriority w:val="0"/>
    <w:pPr>
      <w:widowControl/>
      <w:spacing w:line="400" w:lineRule="exact"/>
      <w:jc w:val="center"/>
    </w:pPr>
    <w:rPr>
      <w:rFonts w:hAnsi="宋体" w:cs="宋体"/>
      <w:kern w:val="0"/>
      <w:szCs w:val="20"/>
    </w:rPr>
  </w:style>
  <w:style w:type="paragraph" w:customStyle="1" w:styleId="264">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5">
    <w:name w:val="Char Char11"/>
    <w:basedOn w:val="1"/>
    <w:qFormat/>
    <w:uiPriority w:val="0"/>
  </w:style>
  <w:style w:type="paragraph" w:customStyle="1" w:styleId="266">
    <w:name w:val="xl165"/>
    <w:basedOn w:val="1"/>
    <w:next w:val="267"/>
    <w:qFormat/>
    <w:uiPriority w:val="0"/>
    <w:pPr>
      <w:widowControl/>
      <w:spacing w:before="280" w:after="280"/>
    </w:pPr>
    <w:rPr>
      <w:rFonts w:ascii="宋体" w:hAnsi="宋体" w:cs="宋体"/>
      <w:kern w:val="0"/>
      <w:sz w:val="18"/>
      <w:szCs w:val="20"/>
    </w:rPr>
  </w:style>
  <w:style w:type="paragraph" w:customStyle="1" w:styleId="267">
    <w:name w:val="样式 标题 3 + (中文) 黑体 小四 非加粗 段前: 7.8 磅 段后: 0 磅 行距: 固定值 20 磅"/>
    <w:basedOn w:val="9"/>
    <w:qFormat/>
    <w:uiPriority w:val="0"/>
    <w:pPr>
      <w:spacing w:before="0" w:after="0" w:line="400" w:lineRule="exact"/>
    </w:pPr>
    <w:rPr>
      <w:rFonts w:eastAsia="黑体" w:cs="宋体"/>
      <w:b w:val="0"/>
      <w:bCs w:val="0"/>
      <w:sz w:val="21"/>
      <w:szCs w:val="20"/>
    </w:rPr>
  </w:style>
  <w:style w:type="paragraph" w:customStyle="1" w:styleId="268">
    <w:name w:val="Char Char Char"/>
    <w:basedOn w:val="1"/>
    <w:next w:val="269"/>
    <w:qFormat/>
    <w:uiPriority w:val="0"/>
    <w:pPr>
      <w:ind w:left="420" w:hanging="420"/>
    </w:pPr>
    <w:rPr>
      <w:rFonts w:ascii="Tahoma" w:hAnsi="宋体" w:cs="宋体"/>
      <w:kern w:val="0"/>
      <w:sz w:val="24"/>
      <w:szCs w:val="20"/>
    </w:rPr>
  </w:style>
  <w:style w:type="paragraph" w:customStyle="1" w:styleId="269">
    <w:name w:val="xl144"/>
    <w:basedOn w:val="1"/>
    <w:next w:val="270"/>
    <w:qFormat/>
    <w:uiPriority w:val="0"/>
    <w:pPr>
      <w:widowControl/>
      <w:spacing w:before="280" w:after="280"/>
      <w:jc w:val="center"/>
    </w:pPr>
    <w:rPr>
      <w:rFonts w:ascii="宋体" w:hAnsi="宋体" w:cs="宋体"/>
      <w:kern w:val="0"/>
      <w:sz w:val="20"/>
      <w:szCs w:val="20"/>
    </w:rPr>
  </w:style>
  <w:style w:type="paragraph" w:customStyle="1" w:styleId="270">
    <w:name w:val="font11"/>
    <w:basedOn w:val="1"/>
    <w:next w:val="271"/>
    <w:qFormat/>
    <w:uiPriority w:val="0"/>
    <w:pPr>
      <w:widowControl/>
      <w:spacing w:before="280" w:after="280"/>
    </w:pPr>
    <w:rPr>
      <w:rFonts w:ascii="宋体" w:hAnsi="宋体" w:cs="宋体"/>
      <w:kern w:val="0"/>
      <w:sz w:val="18"/>
      <w:szCs w:val="20"/>
    </w:rPr>
  </w:style>
  <w:style w:type="paragraph" w:customStyle="1" w:styleId="271">
    <w:name w:val="msoquote"/>
    <w:basedOn w:val="1"/>
    <w:next w:val="1"/>
    <w:qFormat/>
    <w:uiPriority w:val="0"/>
    <w:rPr>
      <w:rFonts w:hAnsi="宋体" w:cs="宋体"/>
      <w:i/>
      <w:color w:val="000000"/>
      <w:kern w:val="0"/>
      <w:szCs w:val="20"/>
    </w:rPr>
  </w:style>
  <w:style w:type="paragraph" w:customStyle="1" w:styleId="272">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3">
    <w:name w:val="列出段落2"/>
    <w:basedOn w:val="1"/>
    <w:qFormat/>
    <w:uiPriority w:val="0"/>
    <w:pPr>
      <w:ind w:firstLine="420" w:firstLineChars="200"/>
    </w:pPr>
    <w:rPr>
      <w:rFonts w:ascii="Calibri" w:hAnsi="Calibri"/>
      <w:szCs w:val="20"/>
    </w:rPr>
  </w:style>
  <w:style w:type="paragraph" w:customStyle="1" w:styleId="274">
    <w:name w:val="Char Char Char1 Char2"/>
    <w:basedOn w:val="1"/>
    <w:qFormat/>
    <w:uiPriority w:val="0"/>
    <w:rPr>
      <w:szCs w:val="20"/>
    </w:rPr>
  </w:style>
  <w:style w:type="paragraph" w:customStyle="1" w:styleId="275">
    <w:name w:val="样式 标题 1 + 居中"/>
    <w:basedOn w:val="7"/>
    <w:next w:val="33"/>
    <w:qFormat/>
    <w:uiPriority w:val="0"/>
    <w:pPr>
      <w:keepNext w:val="0"/>
      <w:keepLines w:val="0"/>
      <w:spacing w:line="576" w:lineRule="auto"/>
      <w:jc w:val="center"/>
    </w:pPr>
    <w:rPr>
      <w:rFonts w:hAnsi="宋体" w:cs="宋体"/>
      <w:bCs w:val="0"/>
      <w:kern w:val="0"/>
      <w:sz w:val="32"/>
      <w:szCs w:val="20"/>
    </w:rPr>
  </w:style>
  <w:style w:type="paragraph" w:customStyle="1" w:styleId="276">
    <w:name w:val="Char Char Char Char Char Char Char Char Char Char Char Char Char Char Char"/>
    <w:basedOn w:val="1"/>
    <w:next w:val="277"/>
    <w:qFormat/>
    <w:uiPriority w:val="0"/>
    <w:pPr>
      <w:widowControl/>
      <w:spacing w:line="400" w:lineRule="exact"/>
      <w:jc w:val="center"/>
    </w:pPr>
    <w:rPr>
      <w:rFonts w:ascii="Verdana" w:hAnsi="宋体" w:cs="宋体"/>
      <w:kern w:val="0"/>
      <w:szCs w:val="20"/>
    </w:rPr>
  </w:style>
  <w:style w:type="paragraph" w:customStyle="1" w:styleId="277">
    <w:name w:val="Char1"/>
    <w:basedOn w:val="1"/>
    <w:qFormat/>
    <w:uiPriority w:val="0"/>
    <w:pPr>
      <w:widowControl/>
      <w:spacing w:after="160" w:line="240" w:lineRule="exact"/>
      <w:jc w:val="left"/>
    </w:pPr>
  </w:style>
  <w:style w:type="paragraph" w:customStyle="1" w:styleId="278">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79">
    <w:name w:val="font6"/>
    <w:basedOn w:val="1"/>
    <w:next w:val="280"/>
    <w:qFormat/>
    <w:uiPriority w:val="0"/>
    <w:pPr>
      <w:widowControl/>
      <w:spacing w:before="280" w:after="280"/>
    </w:pPr>
    <w:rPr>
      <w:rFonts w:ascii="宋体" w:hAnsi="宋体" w:cs="宋体"/>
      <w:kern w:val="0"/>
      <w:sz w:val="20"/>
      <w:szCs w:val="20"/>
    </w:rPr>
  </w:style>
  <w:style w:type="paragraph" w:customStyle="1" w:styleId="280">
    <w:name w:val="reader-word-layer reader-word-s1-5"/>
    <w:basedOn w:val="1"/>
    <w:next w:val="20"/>
    <w:qFormat/>
    <w:uiPriority w:val="0"/>
    <w:pPr>
      <w:widowControl/>
      <w:spacing w:before="280" w:after="280"/>
    </w:pPr>
    <w:rPr>
      <w:rFonts w:ascii="宋体" w:hAnsi="宋体" w:cs="宋体"/>
      <w:kern w:val="0"/>
      <w:sz w:val="24"/>
      <w:szCs w:val="20"/>
    </w:rPr>
  </w:style>
  <w:style w:type="paragraph" w:customStyle="1" w:styleId="281">
    <w:name w:val="xl138"/>
    <w:basedOn w:val="1"/>
    <w:next w:val="282"/>
    <w:qFormat/>
    <w:uiPriority w:val="0"/>
    <w:pPr>
      <w:widowControl/>
      <w:spacing w:before="280" w:after="280"/>
      <w:jc w:val="center"/>
    </w:pPr>
    <w:rPr>
      <w:rFonts w:ascii="宋体" w:hAnsi="宋体" w:cs="宋体"/>
      <w:kern w:val="0"/>
      <w:sz w:val="24"/>
      <w:szCs w:val="20"/>
    </w:rPr>
  </w:style>
  <w:style w:type="paragraph" w:customStyle="1" w:styleId="282">
    <w:name w:val="Paragraph P1&amp;2"/>
    <w:basedOn w:val="1"/>
    <w:next w:val="283"/>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3">
    <w:name w:val="xl169"/>
    <w:basedOn w:val="1"/>
    <w:next w:val="284"/>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4">
    <w:name w:val="Char Char1 Char Char Char Char Char Char Char Char Char Char Char Char Char Char"/>
    <w:basedOn w:val="1"/>
    <w:next w:val="285"/>
    <w:qFormat/>
    <w:uiPriority w:val="0"/>
    <w:pPr>
      <w:spacing w:after="160" w:line="240" w:lineRule="exact"/>
    </w:pPr>
    <w:rPr>
      <w:rFonts w:hAnsi="宋体" w:cs="宋体"/>
      <w:kern w:val="0"/>
      <w:szCs w:val="20"/>
    </w:rPr>
  </w:style>
  <w:style w:type="paragraph" w:customStyle="1" w:styleId="285">
    <w:name w:val="xl170"/>
    <w:basedOn w:val="1"/>
    <w:next w:val="286"/>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6">
    <w:name w:val="reader-word-layer reader-word-s1-9"/>
    <w:basedOn w:val="1"/>
    <w:next w:val="5"/>
    <w:qFormat/>
    <w:uiPriority w:val="0"/>
    <w:pPr>
      <w:widowControl/>
      <w:spacing w:before="280" w:after="280"/>
    </w:pPr>
    <w:rPr>
      <w:rFonts w:ascii="宋体" w:hAnsi="宋体" w:cs="宋体"/>
      <w:kern w:val="0"/>
      <w:sz w:val="24"/>
      <w:szCs w:val="20"/>
    </w:rPr>
  </w:style>
  <w:style w:type="paragraph" w:customStyle="1" w:styleId="287">
    <w:name w:val="xl145"/>
    <w:basedOn w:val="1"/>
    <w:next w:val="288"/>
    <w:qFormat/>
    <w:uiPriority w:val="0"/>
    <w:pPr>
      <w:widowControl/>
      <w:spacing w:before="280" w:after="280"/>
      <w:jc w:val="center"/>
    </w:pPr>
    <w:rPr>
      <w:rFonts w:ascii="宋体" w:hAnsi="宋体" w:cs="宋体"/>
      <w:color w:val="000000"/>
      <w:kern w:val="0"/>
      <w:sz w:val="20"/>
      <w:szCs w:val="20"/>
    </w:rPr>
  </w:style>
  <w:style w:type="paragraph" w:customStyle="1" w:styleId="288">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89">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90">
    <w:name w:val="列表1）"/>
    <w:next w:val="75"/>
    <w:qFormat/>
    <w:uiPriority w:val="0"/>
    <w:pPr>
      <w:widowControl w:val="0"/>
      <w:spacing w:before="10"/>
      <w:jc w:val="both"/>
    </w:pPr>
    <w:rPr>
      <w:rFonts w:ascii="Verdana" w:hAnsi="宋体" w:eastAsia="宋体" w:cs="宋体"/>
      <w:sz w:val="21"/>
      <w:lang w:val="en-US" w:eastAsia="zh-CN" w:bidi="ar-SA"/>
    </w:rPr>
  </w:style>
  <w:style w:type="paragraph" w:customStyle="1" w:styleId="291">
    <w:name w:val="xl171"/>
    <w:basedOn w:val="1"/>
    <w:next w:val="292"/>
    <w:qFormat/>
    <w:uiPriority w:val="0"/>
    <w:pPr>
      <w:widowControl/>
      <w:spacing w:before="280" w:after="280"/>
      <w:jc w:val="center"/>
    </w:pPr>
    <w:rPr>
      <w:rFonts w:ascii="华文中宋" w:hAnsi="宋体" w:eastAsia="华文中宋" w:cs="宋体"/>
      <w:kern w:val="0"/>
      <w:sz w:val="24"/>
      <w:szCs w:val="20"/>
    </w:rPr>
  </w:style>
  <w:style w:type="paragraph" w:customStyle="1" w:styleId="292">
    <w:name w:val="style1"/>
    <w:basedOn w:val="1"/>
    <w:next w:val="293"/>
    <w:qFormat/>
    <w:uiPriority w:val="0"/>
    <w:pPr>
      <w:widowControl/>
      <w:spacing w:before="280" w:after="280"/>
    </w:pPr>
    <w:rPr>
      <w:rFonts w:ascii="宋体" w:hAnsi="宋体" w:cs="宋体"/>
      <w:kern w:val="0"/>
      <w:sz w:val="24"/>
      <w:szCs w:val="20"/>
    </w:rPr>
  </w:style>
  <w:style w:type="paragraph" w:customStyle="1" w:styleId="293">
    <w:name w:val="百姓X"/>
    <w:basedOn w:val="1"/>
    <w:next w:val="294"/>
    <w:qFormat/>
    <w:uiPriority w:val="0"/>
    <w:pPr>
      <w:spacing w:before="120" w:after="120" w:line="360" w:lineRule="auto"/>
      <w:ind w:firstLine="540"/>
    </w:pPr>
    <w:rPr>
      <w:rFonts w:ascii="Arial Narrow" w:hAnsi="宋体" w:cs="宋体"/>
      <w:kern w:val="0"/>
      <w:sz w:val="24"/>
      <w:szCs w:val="20"/>
    </w:rPr>
  </w:style>
  <w:style w:type="paragraph" w:customStyle="1" w:styleId="294">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5">
    <w:name w:val="Char Char2 Char Char Char Char1"/>
    <w:basedOn w:val="1"/>
    <w:qFormat/>
    <w:uiPriority w:val="0"/>
    <w:rPr>
      <w:rFonts w:ascii="Tahoma" w:hAnsi="Tahoma"/>
      <w:sz w:val="24"/>
      <w:szCs w:val="20"/>
    </w:rPr>
  </w:style>
  <w:style w:type="paragraph" w:customStyle="1" w:styleId="296">
    <w:name w:val="标题 3_0"/>
    <w:basedOn w:val="30"/>
    <w:next w:val="30"/>
    <w:qFormat/>
    <w:uiPriority w:val="0"/>
    <w:pPr>
      <w:keepNext/>
      <w:keepLines/>
      <w:spacing w:before="260" w:after="260" w:line="413" w:lineRule="auto"/>
      <w:outlineLvl w:val="2"/>
    </w:pPr>
    <w:rPr>
      <w:rFonts w:ascii="Times New Roman" w:hAnsi="Times New Roman"/>
      <w:b/>
      <w:bCs/>
      <w:sz w:val="32"/>
      <w:szCs w:val="32"/>
    </w:rPr>
  </w:style>
  <w:style w:type="paragraph" w:customStyle="1" w:styleId="297">
    <w:name w:val="font10"/>
    <w:basedOn w:val="1"/>
    <w:next w:val="78"/>
    <w:qFormat/>
    <w:uiPriority w:val="0"/>
    <w:pPr>
      <w:widowControl/>
      <w:spacing w:before="280" w:after="280"/>
    </w:pPr>
    <w:rPr>
      <w:rFonts w:ascii="宋体" w:hAnsi="宋体" w:cs="宋体"/>
      <w:kern w:val="0"/>
      <w:sz w:val="16"/>
      <w:szCs w:val="20"/>
    </w:rPr>
  </w:style>
  <w:style w:type="paragraph" w:customStyle="1" w:styleId="298">
    <w:name w:val="Char Char Char1 Char"/>
    <w:basedOn w:val="1"/>
    <w:next w:val="38"/>
    <w:qFormat/>
    <w:uiPriority w:val="0"/>
    <w:rPr>
      <w:rFonts w:hAnsi="宋体" w:cs="宋体"/>
      <w:kern w:val="0"/>
      <w:szCs w:val="20"/>
    </w:rPr>
  </w:style>
  <w:style w:type="paragraph" w:customStyle="1" w:styleId="299">
    <w:name w:val="普通(网站)1"/>
    <w:basedOn w:val="1"/>
    <w:next w:val="1"/>
    <w:qFormat/>
    <w:uiPriority w:val="0"/>
    <w:pPr>
      <w:widowControl/>
      <w:wordWrap w:val="0"/>
    </w:pPr>
    <w:rPr>
      <w:rFonts w:hAnsi="宋体" w:eastAsia="Times New Roman" w:cs="宋体"/>
      <w:kern w:val="0"/>
      <w:sz w:val="24"/>
      <w:szCs w:val="20"/>
    </w:rPr>
  </w:style>
  <w:style w:type="paragraph" w:customStyle="1" w:styleId="300">
    <w:name w:val="样式 首行缩进:  2 字符"/>
    <w:basedOn w:val="1"/>
    <w:next w:val="301"/>
    <w:qFormat/>
    <w:uiPriority w:val="0"/>
    <w:pPr>
      <w:spacing w:line="360" w:lineRule="auto"/>
      <w:ind w:firstLine="480"/>
    </w:pPr>
    <w:rPr>
      <w:rFonts w:ascii="Arial" w:hAnsi="宋体" w:cs="宋体"/>
      <w:kern w:val="0"/>
      <w:sz w:val="24"/>
      <w:szCs w:val="20"/>
    </w:rPr>
  </w:style>
  <w:style w:type="paragraph" w:customStyle="1" w:styleId="301">
    <w:name w:val="paragraphindent"/>
    <w:basedOn w:val="1"/>
    <w:next w:val="302"/>
    <w:qFormat/>
    <w:uiPriority w:val="0"/>
    <w:pPr>
      <w:widowControl/>
      <w:spacing w:before="280" w:after="280"/>
    </w:pPr>
    <w:rPr>
      <w:rFonts w:ascii="宋体" w:hAnsi="宋体" w:cs="宋体"/>
      <w:kern w:val="0"/>
      <w:sz w:val="24"/>
      <w:szCs w:val="20"/>
    </w:rPr>
  </w:style>
  <w:style w:type="paragraph" w:customStyle="1" w:styleId="302">
    <w:name w:val="列出段落11"/>
    <w:basedOn w:val="1"/>
    <w:next w:val="19"/>
    <w:qFormat/>
    <w:uiPriority w:val="0"/>
    <w:pPr>
      <w:ind w:firstLine="420"/>
    </w:pPr>
    <w:rPr>
      <w:rFonts w:ascii="Calibri" w:hAnsi="宋体" w:cs="宋体"/>
      <w:kern w:val="0"/>
      <w:szCs w:val="20"/>
    </w:rPr>
  </w:style>
  <w:style w:type="paragraph" w:customStyle="1" w:styleId="303">
    <w:name w:val="Char Char1 Char Char Char1"/>
    <w:basedOn w:val="19"/>
    <w:qFormat/>
    <w:uiPriority w:val="0"/>
    <w:rPr>
      <w:shd w:val="clear" w:color="auto" w:fill="auto"/>
    </w:rPr>
  </w:style>
  <w:style w:type="paragraph" w:customStyle="1" w:styleId="304">
    <w:name w:val="2-2ji"/>
    <w:basedOn w:val="8"/>
    <w:qFormat/>
    <w:uiPriority w:val="0"/>
    <w:pPr>
      <w:spacing w:before="0" w:after="0" w:line="360" w:lineRule="auto"/>
      <w:jc w:val="center"/>
    </w:pPr>
    <w:rPr>
      <w:rFonts w:ascii="宋体" w:hAnsi="宋体" w:eastAsia="宋体"/>
      <w:sz w:val="36"/>
      <w:szCs w:val="24"/>
    </w:rPr>
  </w:style>
  <w:style w:type="paragraph" w:customStyle="1" w:styleId="305">
    <w:name w:val="xl159"/>
    <w:basedOn w:val="1"/>
    <w:next w:val="291"/>
    <w:qFormat/>
    <w:uiPriority w:val="0"/>
    <w:pPr>
      <w:widowControl/>
      <w:spacing w:before="280" w:after="280"/>
    </w:pPr>
    <w:rPr>
      <w:rFonts w:ascii="宋体" w:hAnsi="宋体" w:cs="宋体"/>
      <w:b/>
      <w:kern w:val="0"/>
      <w:sz w:val="18"/>
      <w:szCs w:val="20"/>
    </w:rPr>
  </w:style>
  <w:style w:type="paragraph" w:customStyle="1" w:styleId="306">
    <w:name w:val="xl166"/>
    <w:basedOn w:val="1"/>
    <w:next w:val="1"/>
    <w:qFormat/>
    <w:uiPriority w:val="0"/>
    <w:pPr>
      <w:widowControl/>
      <w:spacing w:before="280" w:after="280"/>
    </w:pPr>
    <w:rPr>
      <w:rFonts w:ascii="宋体" w:hAnsi="宋体" w:cs="宋体"/>
      <w:kern w:val="0"/>
      <w:sz w:val="24"/>
      <w:szCs w:val="20"/>
    </w:rPr>
  </w:style>
  <w:style w:type="paragraph" w:customStyle="1" w:styleId="307">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08">
    <w:name w:val="Char2"/>
    <w:basedOn w:val="1"/>
    <w:qFormat/>
    <w:uiPriority w:val="0"/>
    <w:pPr>
      <w:widowControl/>
      <w:spacing w:line="400" w:lineRule="exact"/>
      <w:jc w:val="center"/>
    </w:pPr>
  </w:style>
  <w:style w:type="paragraph" w:customStyle="1" w:styleId="309">
    <w:name w:val="_Style 10"/>
    <w:basedOn w:val="1"/>
    <w:next w:val="310"/>
    <w:qFormat/>
    <w:uiPriority w:val="0"/>
    <w:pPr>
      <w:widowControl/>
      <w:spacing w:line="400" w:lineRule="exact"/>
      <w:jc w:val="center"/>
    </w:pPr>
    <w:rPr>
      <w:rFonts w:hAnsi="宋体" w:cs="宋体"/>
      <w:kern w:val="0"/>
      <w:szCs w:val="20"/>
    </w:rPr>
  </w:style>
  <w:style w:type="paragraph" w:customStyle="1" w:styleId="310">
    <w:name w:val="xl151"/>
    <w:basedOn w:val="1"/>
    <w:next w:val="311"/>
    <w:qFormat/>
    <w:uiPriority w:val="0"/>
    <w:pPr>
      <w:widowControl/>
      <w:spacing w:before="280" w:after="280"/>
    </w:pPr>
    <w:rPr>
      <w:rFonts w:ascii="宋体" w:hAnsi="宋体" w:cs="宋体"/>
      <w:kern w:val="0"/>
      <w:sz w:val="24"/>
      <w:szCs w:val="20"/>
    </w:rPr>
  </w:style>
  <w:style w:type="paragraph" w:customStyle="1" w:styleId="311">
    <w:name w:val="p15"/>
    <w:basedOn w:val="1"/>
    <w:next w:val="312"/>
    <w:qFormat/>
    <w:uiPriority w:val="0"/>
    <w:pPr>
      <w:widowControl/>
      <w:ind w:firstLine="420"/>
    </w:pPr>
    <w:rPr>
      <w:rFonts w:hAnsi="宋体" w:cs="宋体"/>
      <w:kern w:val="0"/>
      <w:szCs w:val="20"/>
    </w:rPr>
  </w:style>
  <w:style w:type="paragraph" w:customStyle="1" w:styleId="312">
    <w:name w:val="TOC Heading1"/>
    <w:next w:val="1"/>
    <w:qFormat/>
    <w:uiPriority w:val="0"/>
    <w:pPr>
      <w:wordWrap w:val="0"/>
    </w:pPr>
    <w:rPr>
      <w:rFonts w:ascii="宋体" w:hAnsi="宋体" w:eastAsia="宋体" w:cs="宋体"/>
      <w:sz w:val="32"/>
      <w:lang w:val="en-US" w:eastAsia="zh-CN" w:bidi="ar-SA"/>
    </w:rPr>
  </w:style>
  <w:style w:type="paragraph" w:customStyle="1" w:styleId="313">
    <w:name w:val="xl130"/>
    <w:basedOn w:val="1"/>
    <w:next w:val="314"/>
    <w:qFormat/>
    <w:uiPriority w:val="0"/>
    <w:pPr>
      <w:widowControl/>
      <w:spacing w:before="280" w:after="280"/>
    </w:pPr>
    <w:rPr>
      <w:rFonts w:ascii="宋体" w:hAnsi="宋体" w:cs="宋体"/>
      <w:kern w:val="0"/>
      <w:sz w:val="24"/>
      <w:szCs w:val="20"/>
    </w:rPr>
  </w:style>
  <w:style w:type="paragraph" w:customStyle="1" w:styleId="314">
    <w:name w:val="Char Char Char1 Char11"/>
    <w:basedOn w:val="1"/>
    <w:next w:val="315"/>
    <w:qFormat/>
    <w:uiPriority w:val="0"/>
    <w:rPr>
      <w:rFonts w:hAnsi="宋体" w:cs="宋体"/>
      <w:kern w:val="0"/>
      <w:szCs w:val="20"/>
    </w:rPr>
  </w:style>
  <w:style w:type="paragraph" w:customStyle="1" w:styleId="315">
    <w:name w:val="prodsubtitle"/>
    <w:basedOn w:val="1"/>
    <w:next w:val="21"/>
    <w:qFormat/>
    <w:uiPriority w:val="0"/>
    <w:pPr>
      <w:widowControl/>
    </w:pPr>
    <w:rPr>
      <w:rFonts w:ascii="宋体" w:hAnsi="宋体" w:cs="宋体"/>
      <w:kern w:val="0"/>
      <w:sz w:val="24"/>
      <w:szCs w:val="20"/>
    </w:rPr>
  </w:style>
  <w:style w:type="paragraph" w:customStyle="1" w:styleId="3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7">
    <w:name w:val="_Style 17"/>
    <w:basedOn w:val="1"/>
    <w:next w:val="272"/>
    <w:qFormat/>
    <w:uiPriority w:val="0"/>
    <w:pPr>
      <w:widowControl/>
      <w:spacing w:line="400" w:lineRule="exact"/>
      <w:jc w:val="center"/>
    </w:pPr>
    <w:rPr>
      <w:rFonts w:hAnsi="宋体" w:cs="宋体"/>
      <w:kern w:val="0"/>
      <w:szCs w:val="20"/>
    </w:rPr>
  </w:style>
  <w:style w:type="paragraph" w:customStyle="1" w:styleId="318">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19">
    <w:name w:val="pa-0"/>
    <w:basedOn w:val="1"/>
    <w:next w:val="320"/>
    <w:qFormat/>
    <w:uiPriority w:val="0"/>
    <w:pPr>
      <w:widowControl/>
      <w:spacing w:line="240" w:lineRule="atLeast"/>
    </w:pPr>
    <w:rPr>
      <w:rFonts w:ascii="宋体" w:hAnsi="宋体" w:cs="宋体"/>
      <w:kern w:val="0"/>
      <w:sz w:val="24"/>
      <w:szCs w:val="20"/>
    </w:rPr>
  </w:style>
  <w:style w:type="paragraph" w:customStyle="1" w:styleId="320">
    <w:name w:val="标准正文"/>
    <w:basedOn w:val="1"/>
    <w:next w:val="321"/>
    <w:qFormat/>
    <w:uiPriority w:val="0"/>
    <w:pPr>
      <w:spacing w:line="312" w:lineRule="auto"/>
      <w:ind w:firstLine="482"/>
    </w:pPr>
    <w:rPr>
      <w:rFonts w:hAnsi="宋体" w:cs="宋体"/>
      <w:kern w:val="0"/>
      <w:sz w:val="24"/>
      <w:szCs w:val="20"/>
    </w:rPr>
  </w:style>
  <w:style w:type="paragraph" w:customStyle="1" w:styleId="321">
    <w:name w:val="font5"/>
    <w:basedOn w:val="1"/>
    <w:next w:val="322"/>
    <w:qFormat/>
    <w:uiPriority w:val="0"/>
    <w:pPr>
      <w:widowControl/>
      <w:spacing w:before="280" w:after="280"/>
    </w:pPr>
    <w:rPr>
      <w:rFonts w:ascii="宋体" w:hAnsi="宋体" w:cs="宋体"/>
      <w:kern w:val="0"/>
      <w:sz w:val="18"/>
      <w:szCs w:val="20"/>
    </w:rPr>
  </w:style>
  <w:style w:type="paragraph" w:customStyle="1" w:styleId="322">
    <w:name w:val="Char Char12"/>
    <w:basedOn w:val="1"/>
    <w:next w:val="323"/>
    <w:qFormat/>
    <w:uiPriority w:val="0"/>
    <w:rPr>
      <w:rFonts w:hAnsi="宋体" w:cs="宋体"/>
      <w:kern w:val="0"/>
      <w:szCs w:val="20"/>
    </w:rPr>
  </w:style>
  <w:style w:type="paragraph" w:customStyle="1" w:styleId="323">
    <w:name w:val="xl149"/>
    <w:basedOn w:val="1"/>
    <w:next w:val="324"/>
    <w:qFormat/>
    <w:uiPriority w:val="0"/>
    <w:pPr>
      <w:widowControl/>
      <w:spacing w:before="280" w:after="280"/>
    </w:pPr>
    <w:rPr>
      <w:rFonts w:ascii="宋体" w:hAnsi="宋体" w:cs="宋体"/>
      <w:kern w:val="0"/>
      <w:sz w:val="18"/>
      <w:szCs w:val="20"/>
    </w:rPr>
  </w:style>
  <w:style w:type="paragraph" w:customStyle="1" w:styleId="324">
    <w:name w:val="xl133"/>
    <w:basedOn w:val="1"/>
    <w:next w:val="325"/>
    <w:qFormat/>
    <w:uiPriority w:val="0"/>
    <w:pPr>
      <w:widowControl/>
      <w:shd w:val="clear" w:color="000000" w:fill="C0C0C0"/>
      <w:spacing w:before="280" w:after="280"/>
    </w:pPr>
    <w:rPr>
      <w:rFonts w:ascii="宋体" w:hAnsi="宋体" w:cs="宋体"/>
      <w:kern w:val="0"/>
      <w:sz w:val="20"/>
      <w:szCs w:val="20"/>
    </w:rPr>
  </w:style>
  <w:style w:type="paragraph" w:customStyle="1" w:styleId="325">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6">
    <w:name w:val="font13"/>
    <w:basedOn w:val="1"/>
    <w:next w:val="327"/>
    <w:qFormat/>
    <w:uiPriority w:val="0"/>
    <w:pPr>
      <w:widowControl/>
      <w:spacing w:before="280" w:after="280"/>
    </w:pPr>
    <w:rPr>
      <w:rFonts w:ascii="宋体" w:hAnsi="宋体" w:cs="宋体"/>
      <w:kern w:val="0"/>
      <w:sz w:val="20"/>
      <w:szCs w:val="20"/>
    </w:rPr>
  </w:style>
  <w:style w:type="paragraph" w:customStyle="1" w:styleId="327">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28">
    <w:name w:val="Char Char2 Char Char Char Char2"/>
    <w:basedOn w:val="1"/>
    <w:qFormat/>
    <w:uiPriority w:val="0"/>
    <w:rPr>
      <w:rFonts w:ascii="Tahoma" w:hAnsi="Tahoma"/>
      <w:sz w:val="24"/>
      <w:szCs w:val="20"/>
    </w:rPr>
  </w:style>
  <w:style w:type="paragraph" w:customStyle="1" w:styleId="329">
    <w:name w:val="目录 21"/>
    <w:basedOn w:val="1"/>
    <w:next w:val="1"/>
    <w:qFormat/>
    <w:uiPriority w:val="0"/>
    <w:pPr>
      <w:ind w:left="420"/>
    </w:pPr>
    <w:rPr>
      <w:rFonts w:hAnsi="宋体" w:cs="宋体"/>
      <w:kern w:val="0"/>
      <w:szCs w:val="20"/>
    </w:rPr>
  </w:style>
  <w:style w:type="paragraph" w:customStyle="1" w:styleId="330">
    <w:name w:val="31a（正文）章标题"/>
    <w:next w:val="331"/>
    <w:qFormat/>
    <w:uiPriority w:val="0"/>
    <w:pPr>
      <w:ind w:firstLine="315"/>
      <w:jc w:val="both"/>
      <w:outlineLvl w:val="0"/>
    </w:pPr>
    <w:rPr>
      <w:rFonts w:ascii="楷体_GB2312" w:hAnsi="宋体" w:eastAsia="宋体" w:cs="宋体"/>
      <w:sz w:val="21"/>
      <w:lang w:val="en-US" w:eastAsia="zh-CN" w:bidi="ar-SA"/>
    </w:rPr>
  </w:style>
  <w:style w:type="paragraph" w:customStyle="1" w:styleId="331">
    <w:name w:val="xl167"/>
    <w:basedOn w:val="1"/>
    <w:next w:val="332"/>
    <w:qFormat/>
    <w:uiPriority w:val="0"/>
    <w:pPr>
      <w:widowControl/>
      <w:spacing w:before="280" w:after="280"/>
    </w:pPr>
    <w:rPr>
      <w:rFonts w:ascii="宋体" w:hAnsi="宋体" w:cs="宋体"/>
      <w:kern w:val="0"/>
      <w:sz w:val="20"/>
      <w:szCs w:val="20"/>
    </w:rPr>
  </w:style>
  <w:style w:type="paragraph" w:customStyle="1" w:styleId="332">
    <w:name w:val="标书正文格式"/>
    <w:next w:val="333"/>
    <w:qFormat/>
    <w:uiPriority w:val="0"/>
    <w:pPr>
      <w:spacing w:line="360" w:lineRule="auto"/>
      <w:ind w:firstLine="200"/>
    </w:pPr>
    <w:rPr>
      <w:rFonts w:ascii="宋体" w:hAnsi="宋体" w:eastAsia="楷体_GB2312" w:cs="宋体"/>
      <w:sz w:val="24"/>
      <w:lang w:val="en-US" w:eastAsia="zh-CN" w:bidi="ar-SA"/>
    </w:rPr>
  </w:style>
  <w:style w:type="paragraph" w:customStyle="1" w:styleId="333">
    <w:name w:val="xl160"/>
    <w:basedOn w:val="1"/>
    <w:next w:val="334"/>
    <w:qFormat/>
    <w:uiPriority w:val="0"/>
    <w:pPr>
      <w:widowControl/>
      <w:shd w:val="clear" w:color="000000" w:fill="C0C0C0"/>
      <w:spacing w:before="280" w:after="280"/>
    </w:pPr>
    <w:rPr>
      <w:rFonts w:ascii="宋体" w:hAnsi="宋体" w:cs="宋体"/>
      <w:kern w:val="0"/>
      <w:sz w:val="20"/>
      <w:szCs w:val="20"/>
    </w:rPr>
  </w:style>
  <w:style w:type="paragraph" w:customStyle="1" w:styleId="334">
    <w:name w:val="Char Char Char Char Char Char Char Char Char Char11"/>
    <w:basedOn w:val="1"/>
    <w:next w:val="335"/>
    <w:qFormat/>
    <w:uiPriority w:val="0"/>
    <w:pPr>
      <w:widowControl/>
      <w:spacing w:line="400" w:lineRule="exact"/>
      <w:jc w:val="center"/>
    </w:pPr>
    <w:rPr>
      <w:rFonts w:ascii="Verdana" w:hAnsi="宋体" w:cs="宋体"/>
      <w:kern w:val="0"/>
      <w:szCs w:val="20"/>
    </w:rPr>
  </w:style>
  <w:style w:type="paragraph" w:customStyle="1" w:styleId="335">
    <w:name w:val="样式 (中文) 黑体 四号 居中 行距: 1.5 倍行距"/>
    <w:basedOn w:val="9"/>
    <w:next w:val="336"/>
    <w:qFormat/>
    <w:uiPriority w:val="0"/>
    <w:pPr>
      <w:keepNext w:val="0"/>
      <w:keepLines w:val="0"/>
      <w:spacing w:line="240" w:lineRule="auto"/>
      <w:jc w:val="center"/>
    </w:pPr>
    <w:rPr>
      <w:rFonts w:hAnsi="宋体" w:eastAsia="黑体" w:cs="宋体"/>
      <w:bCs w:val="0"/>
      <w:kern w:val="0"/>
      <w:sz w:val="28"/>
      <w:szCs w:val="20"/>
    </w:rPr>
  </w:style>
  <w:style w:type="paragraph" w:customStyle="1" w:styleId="336">
    <w:name w:val="TOC 31"/>
    <w:next w:val="1"/>
    <w:qFormat/>
    <w:uiPriority w:val="0"/>
    <w:pPr>
      <w:wordWrap w:val="0"/>
      <w:ind w:left="850"/>
      <w:jc w:val="both"/>
    </w:pPr>
    <w:rPr>
      <w:rFonts w:ascii="宋体" w:hAnsi="宋体" w:eastAsia="宋体" w:cs="宋体"/>
      <w:sz w:val="21"/>
      <w:lang w:val="en-US" w:eastAsia="zh-CN" w:bidi="ar-SA"/>
    </w:rPr>
  </w:style>
  <w:style w:type="paragraph" w:styleId="337">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8">
    <w:name w:val="Char Char Char1 Char Char Char Char Char Char Char"/>
    <w:basedOn w:val="1"/>
    <w:next w:val="39"/>
    <w:qFormat/>
    <w:uiPriority w:val="0"/>
    <w:rPr>
      <w:rFonts w:ascii="Tahoma" w:hAnsi="宋体" w:cs="宋体"/>
      <w:kern w:val="0"/>
      <w:sz w:val="24"/>
      <w:szCs w:val="20"/>
    </w:rPr>
  </w:style>
  <w:style w:type="paragraph" w:customStyle="1" w:styleId="339">
    <w:name w:val="样式 宋体 首行缩进:  2 字符 段前: 7.8 磅 段后: 7.8 磅"/>
    <w:basedOn w:val="1"/>
    <w:next w:val="340"/>
    <w:qFormat/>
    <w:uiPriority w:val="0"/>
    <w:pPr>
      <w:spacing w:before="156" w:after="156" w:line="360" w:lineRule="auto"/>
      <w:ind w:firstLine="200"/>
    </w:pPr>
    <w:rPr>
      <w:rFonts w:ascii="宋体" w:hAnsi="宋体" w:cs="宋体"/>
      <w:kern w:val="0"/>
      <w:szCs w:val="20"/>
    </w:rPr>
  </w:style>
  <w:style w:type="paragraph" w:customStyle="1" w:styleId="340">
    <w:name w:val="样式 标题 2 + Times New Roman 四号 非加粗 段前: 5 磅 段后: 0 磅 行距: 固定值 20..."/>
    <w:basedOn w:val="8"/>
    <w:qFormat/>
    <w:uiPriority w:val="0"/>
    <w:pPr>
      <w:spacing w:before="100" w:after="0" w:line="400" w:lineRule="exact"/>
    </w:pPr>
    <w:rPr>
      <w:rFonts w:ascii="Times New Roman" w:hAnsi="Times New Roman" w:cs="宋体"/>
      <w:b w:val="0"/>
      <w:bCs w:val="0"/>
      <w:kern w:val="0"/>
      <w:sz w:val="28"/>
      <w:szCs w:val="20"/>
    </w:rPr>
  </w:style>
  <w:style w:type="paragraph" w:customStyle="1" w:styleId="341">
    <w:name w:val="副标题1"/>
    <w:basedOn w:val="1"/>
    <w:next w:val="1"/>
    <w:qFormat/>
    <w:uiPriority w:val="0"/>
    <w:pPr>
      <w:spacing w:before="120" w:after="120"/>
    </w:pPr>
    <w:rPr>
      <w:rFonts w:ascii="Arial" w:hAnsi="宋体" w:cs="宋体"/>
      <w:b/>
      <w:color w:val="000000"/>
      <w:kern w:val="0"/>
      <w:sz w:val="20"/>
      <w:szCs w:val="20"/>
    </w:rPr>
  </w:style>
  <w:style w:type="paragraph" w:customStyle="1" w:styleId="342">
    <w:name w:val="reader-word-layer reader-word-s1-10"/>
    <w:basedOn w:val="1"/>
    <w:next w:val="343"/>
    <w:qFormat/>
    <w:uiPriority w:val="0"/>
    <w:pPr>
      <w:widowControl/>
      <w:spacing w:before="280" w:after="280"/>
    </w:pPr>
    <w:rPr>
      <w:rFonts w:ascii="宋体" w:hAnsi="宋体" w:cs="宋体"/>
      <w:kern w:val="0"/>
      <w:sz w:val="24"/>
      <w:szCs w:val="20"/>
    </w:rPr>
  </w:style>
  <w:style w:type="paragraph" w:customStyle="1" w:styleId="343">
    <w:name w:val="目录 41"/>
    <w:basedOn w:val="1"/>
    <w:next w:val="1"/>
    <w:qFormat/>
    <w:uiPriority w:val="0"/>
    <w:pPr>
      <w:ind w:left="630"/>
    </w:pPr>
    <w:rPr>
      <w:rFonts w:ascii="Calibri" w:hAnsi="宋体" w:cs="宋体"/>
      <w:kern w:val="0"/>
      <w:szCs w:val="20"/>
    </w:rPr>
  </w:style>
  <w:style w:type="paragraph" w:customStyle="1" w:styleId="344">
    <w:name w:val="Char Char2 Char Char Char Char"/>
    <w:basedOn w:val="1"/>
    <w:next w:val="345"/>
    <w:qFormat/>
    <w:uiPriority w:val="0"/>
    <w:rPr>
      <w:rFonts w:ascii="Tahoma" w:hAnsi="宋体" w:cs="宋体"/>
      <w:kern w:val="0"/>
      <w:sz w:val="24"/>
      <w:szCs w:val="20"/>
    </w:rPr>
  </w:style>
  <w:style w:type="paragraph" w:customStyle="1" w:styleId="345">
    <w:name w:val="样式 (中文) 黑体 小二 行距: 1.5 倍行距"/>
    <w:basedOn w:val="1"/>
    <w:next w:val="329"/>
    <w:qFormat/>
    <w:uiPriority w:val="0"/>
    <w:pPr>
      <w:spacing w:line="360" w:lineRule="auto"/>
    </w:pPr>
    <w:rPr>
      <w:rFonts w:hAnsi="宋体" w:eastAsia="黑体" w:cs="宋体"/>
      <w:kern w:val="0"/>
      <w:sz w:val="36"/>
      <w:szCs w:val="20"/>
    </w:rPr>
  </w:style>
  <w:style w:type="paragraph" w:customStyle="1" w:styleId="346">
    <w:name w:val="正文缩进_0"/>
    <w:basedOn w:val="257"/>
    <w:qFormat/>
    <w:uiPriority w:val="0"/>
    <w:pPr>
      <w:widowControl w:val="0"/>
      <w:ind w:firstLine="420"/>
      <w:jc w:val="both"/>
    </w:pPr>
    <w:rPr>
      <w:kern w:val="2"/>
      <w:u w:val="single"/>
    </w:rPr>
  </w:style>
  <w:style w:type="paragraph" w:customStyle="1" w:styleId="347">
    <w:name w:val="文字"/>
    <w:basedOn w:val="1"/>
    <w:next w:val="348"/>
    <w:qFormat/>
    <w:uiPriority w:val="0"/>
    <w:pPr>
      <w:spacing w:line="312" w:lineRule="auto"/>
      <w:ind w:right="-210" w:firstLine="556"/>
    </w:pPr>
    <w:rPr>
      <w:rFonts w:ascii="楷体_GB2312" w:hAnsi="宋体" w:eastAsia="楷体_GB2312" w:cs="宋体"/>
      <w:kern w:val="0"/>
      <w:sz w:val="28"/>
      <w:szCs w:val="20"/>
    </w:rPr>
  </w:style>
  <w:style w:type="paragraph" w:customStyle="1" w:styleId="348">
    <w:name w:val="xl150"/>
    <w:basedOn w:val="1"/>
    <w:next w:val="254"/>
    <w:qFormat/>
    <w:uiPriority w:val="0"/>
    <w:pPr>
      <w:widowControl/>
      <w:spacing w:before="280" w:after="280"/>
    </w:pPr>
    <w:rPr>
      <w:rFonts w:ascii="宋体" w:hAnsi="宋体" w:cs="宋体"/>
      <w:kern w:val="0"/>
      <w:sz w:val="18"/>
      <w:szCs w:val="20"/>
    </w:rPr>
  </w:style>
  <w:style w:type="paragraph" w:customStyle="1" w:styleId="349">
    <w:name w:val="Char Char1 Char Char Char"/>
    <w:next w:val="23"/>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0">
    <w:name w:val="font8"/>
    <w:basedOn w:val="1"/>
    <w:next w:val="351"/>
    <w:qFormat/>
    <w:uiPriority w:val="0"/>
    <w:pPr>
      <w:widowControl/>
      <w:spacing w:before="280" w:after="280"/>
    </w:pPr>
    <w:rPr>
      <w:rFonts w:ascii="Arial" w:hAnsi="宋体" w:cs="宋体"/>
      <w:kern w:val="0"/>
      <w:sz w:val="16"/>
      <w:szCs w:val="20"/>
    </w:rPr>
  </w:style>
  <w:style w:type="paragraph" w:customStyle="1" w:styleId="351">
    <w:name w:val="目录 71"/>
    <w:basedOn w:val="1"/>
    <w:next w:val="1"/>
    <w:qFormat/>
    <w:uiPriority w:val="0"/>
    <w:pPr>
      <w:ind w:left="2520"/>
    </w:pPr>
    <w:rPr>
      <w:rFonts w:ascii="Calibri" w:hAnsi="宋体" w:cs="宋体"/>
      <w:kern w:val="0"/>
      <w:szCs w:val="20"/>
    </w:rPr>
  </w:style>
  <w:style w:type="paragraph" w:customStyle="1" w:styleId="352">
    <w:name w:val="reader-word-layer reader-word-s1-11"/>
    <w:basedOn w:val="1"/>
    <w:next w:val="353"/>
    <w:qFormat/>
    <w:uiPriority w:val="0"/>
    <w:pPr>
      <w:widowControl/>
      <w:spacing w:before="280" w:after="280"/>
    </w:pPr>
    <w:rPr>
      <w:rFonts w:ascii="宋体" w:hAnsi="宋体" w:cs="宋体"/>
      <w:kern w:val="0"/>
      <w:sz w:val="24"/>
      <w:szCs w:val="20"/>
    </w:rPr>
  </w:style>
  <w:style w:type="paragraph" w:customStyle="1" w:styleId="353">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354">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5">
    <w:name w:val="xl157"/>
    <w:basedOn w:val="1"/>
    <w:next w:val="1"/>
    <w:qFormat/>
    <w:uiPriority w:val="0"/>
    <w:pPr>
      <w:widowControl/>
      <w:spacing w:before="280" w:after="280"/>
    </w:pPr>
    <w:rPr>
      <w:rFonts w:ascii="宋体" w:hAnsi="宋体" w:cs="宋体"/>
      <w:b/>
      <w:kern w:val="0"/>
      <w:sz w:val="18"/>
      <w:szCs w:val="20"/>
    </w:rPr>
  </w:style>
  <w:style w:type="paragraph" w:customStyle="1" w:styleId="356">
    <w:name w:val="样式14"/>
    <w:next w:val="357"/>
    <w:qFormat/>
    <w:uiPriority w:val="0"/>
    <w:pPr>
      <w:widowControl w:val="0"/>
      <w:jc w:val="center"/>
    </w:pPr>
    <w:rPr>
      <w:rFonts w:ascii="Times New Roman" w:hAnsi="宋体" w:eastAsia="宋体" w:cs="宋体"/>
      <w:sz w:val="18"/>
      <w:lang w:val="en-US" w:eastAsia="zh-CN" w:bidi="ar-SA"/>
    </w:rPr>
  </w:style>
  <w:style w:type="paragraph" w:customStyle="1" w:styleId="357">
    <w:name w:val="Char Char2 Char Char Char Char3"/>
    <w:basedOn w:val="1"/>
    <w:next w:val="266"/>
    <w:qFormat/>
    <w:uiPriority w:val="0"/>
    <w:rPr>
      <w:rFonts w:ascii="Tahoma" w:hAnsi="宋体" w:cs="宋体"/>
      <w:kern w:val="0"/>
      <w:sz w:val="24"/>
      <w:szCs w:val="20"/>
    </w:rPr>
  </w:style>
  <w:style w:type="paragraph" w:customStyle="1" w:styleId="358">
    <w:name w:val="Char Char Char Char Char Char Char1"/>
    <w:basedOn w:val="1"/>
    <w:next w:val="359"/>
    <w:qFormat/>
    <w:uiPriority w:val="0"/>
    <w:pPr>
      <w:widowControl/>
      <w:spacing w:line="400" w:lineRule="exact"/>
      <w:jc w:val="center"/>
    </w:pPr>
    <w:rPr>
      <w:rFonts w:ascii="Verdana" w:hAnsi="宋体" w:cs="宋体"/>
      <w:kern w:val="0"/>
      <w:szCs w:val="20"/>
    </w:rPr>
  </w:style>
  <w:style w:type="paragraph" w:customStyle="1" w:styleId="359">
    <w:name w:val="xl147"/>
    <w:basedOn w:val="1"/>
    <w:next w:val="360"/>
    <w:qFormat/>
    <w:uiPriority w:val="0"/>
    <w:pPr>
      <w:widowControl/>
      <w:spacing w:before="280" w:after="280"/>
    </w:pPr>
    <w:rPr>
      <w:rFonts w:ascii="宋体" w:hAnsi="宋体" w:cs="宋体"/>
      <w:kern w:val="0"/>
      <w:sz w:val="20"/>
      <w:szCs w:val="20"/>
    </w:rPr>
  </w:style>
  <w:style w:type="paragraph" w:customStyle="1" w:styleId="360">
    <w:name w:val="xl163"/>
    <w:basedOn w:val="1"/>
    <w:next w:val="289"/>
    <w:qFormat/>
    <w:uiPriority w:val="0"/>
    <w:pPr>
      <w:widowControl/>
      <w:spacing w:before="280" w:after="280"/>
    </w:pPr>
    <w:rPr>
      <w:rFonts w:ascii="宋体" w:hAnsi="宋体" w:cs="宋体"/>
      <w:color w:val="000000"/>
      <w:kern w:val="0"/>
      <w:sz w:val="18"/>
      <w:szCs w:val="20"/>
    </w:rPr>
  </w:style>
  <w:style w:type="paragraph" w:customStyle="1" w:styleId="361">
    <w:name w:val="_Style 7"/>
    <w:basedOn w:val="1"/>
    <w:next w:val="1"/>
    <w:qFormat/>
    <w:uiPriority w:val="0"/>
    <w:pPr>
      <w:widowControl/>
      <w:spacing w:after="160" w:line="240" w:lineRule="exact"/>
    </w:pPr>
    <w:rPr>
      <w:rFonts w:hAnsi="宋体" w:cs="宋体"/>
      <w:kern w:val="0"/>
      <w:szCs w:val="20"/>
    </w:rPr>
  </w:style>
  <w:style w:type="paragraph" w:customStyle="1" w:styleId="362">
    <w:name w:val="样式13"/>
    <w:next w:val="363"/>
    <w:qFormat/>
    <w:uiPriority w:val="0"/>
    <w:pPr>
      <w:widowControl w:val="0"/>
      <w:jc w:val="center"/>
    </w:pPr>
    <w:rPr>
      <w:rFonts w:ascii="Times New Roman" w:hAnsi="宋体" w:eastAsia="宋体" w:cs="宋体"/>
      <w:sz w:val="18"/>
      <w:lang w:val="en-US" w:eastAsia="zh-CN" w:bidi="ar-SA"/>
    </w:rPr>
  </w:style>
  <w:style w:type="paragraph" w:customStyle="1" w:styleId="363">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64">
    <w:name w:val="xl152"/>
    <w:basedOn w:val="1"/>
    <w:next w:val="352"/>
    <w:qFormat/>
    <w:uiPriority w:val="0"/>
    <w:pPr>
      <w:widowControl/>
      <w:spacing w:before="280" w:after="280"/>
    </w:pPr>
    <w:rPr>
      <w:rFonts w:ascii="宋体" w:hAnsi="宋体" w:cs="宋体"/>
      <w:b/>
      <w:kern w:val="0"/>
      <w:sz w:val="18"/>
      <w:szCs w:val="20"/>
    </w:rPr>
  </w:style>
  <w:style w:type="paragraph" w:customStyle="1" w:styleId="365">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6">
    <w:name w:val="Char Char Char Char Char Char Char121"/>
    <w:basedOn w:val="1"/>
    <w:next w:val="344"/>
    <w:qFormat/>
    <w:uiPriority w:val="0"/>
    <w:pPr>
      <w:widowControl/>
      <w:spacing w:line="400" w:lineRule="exact"/>
      <w:jc w:val="center"/>
    </w:pPr>
    <w:rPr>
      <w:rFonts w:ascii="Verdana" w:hAnsi="宋体" w:cs="宋体"/>
      <w:kern w:val="0"/>
      <w:szCs w:val="20"/>
    </w:rPr>
  </w:style>
  <w:style w:type="paragraph" w:customStyle="1" w:styleId="367">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8">
    <w:name w:val="font9"/>
    <w:basedOn w:val="1"/>
    <w:next w:val="276"/>
    <w:qFormat/>
    <w:uiPriority w:val="0"/>
    <w:pPr>
      <w:widowControl/>
      <w:spacing w:before="280" w:after="280"/>
    </w:pPr>
    <w:rPr>
      <w:rFonts w:ascii="宋体" w:hAnsi="宋体" w:cs="宋体"/>
      <w:kern w:val="0"/>
      <w:sz w:val="18"/>
      <w:szCs w:val="20"/>
    </w:rPr>
  </w:style>
  <w:style w:type="paragraph" w:customStyle="1" w:styleId="369">
    <w:name w:val="样式 (中文) 黑体 小三 黑色"/>
    <w:basedOn w:val="8"/>
    <w:next w:val="366"/>
    <w:qFormat/>
    <w:uiPriority w:val="0"/>
    <w:pPr>
      <w:keepNext w:val="0"/>
      <w:keepLines w:val="0"/>
      <w:spacing w:line="240" w:lineRule="auto"/>
      <w:jc w:val="center"/>
    </w:pPr>
    <w:rPr>
      <w:rFonts w:hAnsi="宋体" w:cs="宋体"/>
      <w:bCs w:val="0"/>
      <w:color w:val="000000"/>
      <w:kern w:val="0"/>
      <w:sz w:val="30"/>
      <w:szCs w:val="20"/>
    </w:rPr>
  </w:style>
  <w:style w:type="paragraph" w:customStyle="1" w:styleId="370">
    <w:name w:val="样式12"/>
    <w:next w:val="371"/>
    <w:qFormat/>
    <w:uiPriority w:val="0"/>
    <w:pPr>
      <w:widowControl w:val="0"/>
      <w:jc w:val="center"/>
    </w:pPr>
    <w:rPr>
      <w:rFonts w:ascii="Times New Roman" w:hAnsi="宋体" w:eastAsia="宋体" w:cs="宋体"/>
      <w:sz w:val="18"/>
      <w:lang w:val="en-US" w:eastAsia="zh-CN" w:bidi="ar-SA"/>
    </w:rPr>
  </w:style>
  <w:style w:type="paragraph" w:customStyle="1" w:styleId="371">
    <w:name w:val="Char Char1 Char Char Char21"/>
    <w:next w:val="81"/>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2">
    <w:name w:val="标题 1_0"/>
    <w:basedOn w:val="30"/>
    <w:next w:val="30"/>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3">
    <w:name w:val="目录 81"/>
    <w:basedOn w:val="1"/>
    <w:next w:val="1"/>
    <w:qFormat/>
    <w:uiPriority w:val="0"/>
    <w:pPr>
      <w:ind w:left="2940"/>
    </w:pPr>
    <w:rPr>
      <w:rFonts w:ascii="Calibri" w:hAnsi="宋体" w:cs="宋体"/>
      <w:kern w:val="0"/>
      <w:szCs w:val="20"/>
    </w:rPr>
  </w:style>
  <w:style w:type="paragraph" w:customStyle="1" w:styleId="374">
    <w:name w:val="样式 标题 2 + (西文) 宋体 居中"/>
    <w:basedOn w:val="8"/>
    <w:next w:val="375"/>
    <w:qFormat/>
    <w:uiPriority w:val="0"/>
    <w:pPr>
      <w:keepNext w:val="0"/>
      <w:keepLines w:val="0"/>
      <w:spacing w:line="416" w:lineRule="auto"/>
      <w:jc w:val="center"/>
    </w:pPr>
    <w:rPr>
      <w:rFonts w:ascii="宋体" w:hAnsi="宋体" w:cs="宋体"/>
      <w:bCs w:val="0"/>
      <w:kern w:val="0"/>
      <w:szCs w:val="20"/>
    </w:rPr>
  </w:style>
  <w:style w:type="paragraph" w:customStyle="1" w:styleId="375">
    <w:name w:val="xl135"/>
    <w:basedOn w:val="1"/>
    <w:next w:val="249"/>
    <w:qFormat/>
    <w:uiPriority w:val="0"/>
    <w:pPr>
      <w:widowControl/>
      <w:spacing w:before="280" w:after="280"/>
    </w:pPr>
    <w:rPr>
      <w:rFonts w:ascii="宋体" w:hAnsi="宋体" w:cs="宋体"/>
      <w:kern w:val="0"/>
      <w:sz w:val="18"/>
      <w:szCs w:val="20"/>
    </w:rPr>
  </w:style>
  <w:style w:type="paragraph" w:customStyle="1" w:styleId="376">
    <w:name w:val="xl131"/>
    <w:basedOn w:val="1"/>
    <w:next w:val="377"/>
    <w:qFormat/>
    <w:uiPriority w:val="0"/>
    <w:pPr>
      <w:widowControl/>
      <w:spacing w:before="280" w:after="280"/>
    </w:pPr>
    <w:rPr>
      <w:rFonts w:ascii="宋体" w:hAnsi="宋体" w:cs="宋体"/>
      <w:kern w:val="0"/>
      <w:sz w:val="24"/>
      <w:szCs w:val="20"/>
    </w:rPr>
  </w:style>
  <w:style w:type="paragraph" w:customStyle="1" w:styleId="377">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378">
    <w:name w:val="五号正文（标准）"/>
    <w:basedOn w:val="1"/>
    <w:next w:val="349"/>
    <w:qFormat/>
    <w:uiPriority w:val="0"/>
    <w:pPr>
      <w:spacing w:line="360" w:lineRule="auto"/>
      <w:ind w:firstLine="600"/>
    </w:pPr>
    <w:rPr>
      <w:rFonts w:ascii="仿宋_GB2312" w:hAnsi="宋体" w:eastAsia="仿宋_GB2312" w:cs="宋体"/>
      <w:b/>
      <w:kern w:val="0"/>
      <w:sz w:val="30"/>
      <w:szCs w:val="20"/>
    </w:rPr>
  </w:style>
  <w:style w:type="paragraph" w:customStyle="1" w:styleId="379">
    <w:name w:val="xl136"/>
    <w:basedOn w:val="1"/>
    <w:next w:val="380"/>
    <w:qFormat/>
    <w:uiPriority w:val="0"/>
    <w:pPr>
      <w:widowControl/>
      <w:spacing w:before="280" w:after="280"/>
      <w:jc w:val="center"/>
    </w:pPr>
    <w:rPr>
      <w:rFonts w:ascii="宋体" w:hAnsi="宋体" w:cs="宋体"/>
      <w:kern w:val="0"/>
      <w:sz w:val="20"/>
      <w:szCs w:val="20"/>
    </w:rPr>
  </w:style>
  <w:style w:type="paragraph" w:customStyle="1" w:styleId="380">
    <w:name w:val="xl156"/>
    <w:basedOn w:val="1"/>
    <w:next w:val="381"/>
    <w:qFormat/>
    <w:uiPriority w:val="0"/>
    <w:pPr>
      <w:widowControl/>
      <w:shd w:val="clear" w:color="000000" w:fill="C0C0C0"/>
      <w:spacing w:before="280" w:after="280"/>
    </w:pPr>
    <w:rPr>
      <w:rFonts w:ascii="宋体" w:hAnsi="宋体" w:cs="宋体"/>
      <w:kern w:val="0"/>
      <w:sz w:val="20"/>
      <w:szCs w:val="20"/>
    </w:rPr>
  </w:style>
  <w:style w:type="paragraph" w:customStyle="1" w:styleId="381">
    <w:name w:val="Char Char Char Char Char Char Char Char Char Char Char Char Char Char Char Char Char Char Char1"/>
    <w:basedOn w:val="1"/>
    <w:next w:val="339"/>
    <w:qFormat/>
    <w:uiPriority w:val="0"/>
    <w:pPr>
      <w:widowControl/>
      <w:spacing w:line="400" w:lineRule="exact"/>
      <w:jc w:val="center"/>
    </w:pPr>
    <w:rPr>
      <w:rFonts w:ascii="Verdana" w:hAnsi="宋体" w:cs="宋体"/>
      <w:kern w:val="0"/>
      <w:szCs w:val="20"/>
    </w:rPr>
  </w:style>
  <w:style w:type="paragraph" w:customStyle="1" w:styleId="382">
    <w:name w:val="样式 标题 3h3section:3Level 3 HeadH3level_3PIM 33rd level3H..."/>
    <w:basedOn w:val="9"/>
    <w:next w:val="358"/>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3">
    <w:name w:val="xl140"/>
    <w:basedOn w:val="1"/>
    <w:next w:val="384"/>
    <w:qFormat/>
    <w:uiPriority w:val="0"/>
    <w:pPr>
      <w:widowControl/>
      <w:spacing w:before="280" w:after="280"/>
    </w:pPr>
    <w:rPr>
      <w:rFonts w:ascii="宋体" w:hAnsi="宋体" w:cs="宋体"/>
      <w:kern w:val="0"/>
      <w:sz w:val="18"/>
      <w:szCs w:val="20"/>
    </w:rPr>
  </w:style>
  <w:style w:type="paragraph" w:customStyle="1" w:styleId="384">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85">
    <w:name w:val="TOC 标题_0"/>
    <w:basedOn w:val="372"/>
    <w:next w:val="30"/>
    <w:qFormat/>
    <w:uiPriority w:val="0"/>
    <w:pPr>
      <w:outlineLvl w:val="9"/>
    </w:pPr>
    <w:rPr>
      <w:rFonts w:ascii="Calibri" w:hAnsi="Calibri"/>
    </w:rPr>
  </w:style>
  <w:style w:type="paragraph" w:customStyle="1" w:styleId="386">
    <w:name w:val="Char Char Char Char Char Char Char Char Char Char Char Char Char Char Char21"/>
    <w:basedOn w:val="1"/>
    <w:next w:val="326"/>
    <w:qFormat/>
    <w:uiPriority w:val="0"/>
    <w:pPr>
      <w:widowControl/>
      <w:spacing w:line="400" w:lineRule="exact"/>
      <w:jc w:val="center"/>
    </w:pPr>
    <w:rPr>
      <w:rFonts w:ascii="Verdana" w:hAnsi="宋体" w:cs="宋体"/>
      <w:kern w:val="0"/>
      <w:szCs w:val="20"/>
    </w:rPr>
  </w:style>
  <w:style w:type="paragraph" w:customStyle="1" w:styleId="387">
    <w:name w:val="德吉标题二"/>
    <w:basedOn w:val="8"/>
    <w:next w:val="22"/>
    <w:qFormat/>
    <w:uiPriority w:val="0"/>
    <w:pPr>
      <w:keepNext w:val="0"/>
      <w:keepLines w:val="0"/>
      <w:spacing w:line="416" w:lineRule="auto"/>
    </w:pPr>
    <w:rPr>
      <w:rFonts w:ascii="仿宋_GB2312" w:hAnsi="宋体" w:eastAsia="仿宋_GB2312" w:cs="宋体"/>
      <w:bCs w:val="0"/>
      <w:kern w:val="0"/>
      <w:szCs w:val="20"/>
    </w:rPr>
  </w:style>
  <w:style w:type="paragraph" w:customStyle="1" w:styleId="388">
    <w:name w:val="xl155"/>
    <w:basedOn w:val="1"/>
    <w:next w:val="382"/>
    <w:qFormat/>
    <w:uiPriority w:val="0"/>
    <w:pPr>
      <w:widowControl/>
      <w:shd w:val="clear" w:color="000000" w:fill="C0C0C0"/>
      <w:spacing w:before="280" w:after="280"/>
    </w:pPr>
    <w:rPr>
      <w:rFonts w:ascii="宋体" w:hAnsi="宋体" w:cs="宋体"/>
      <w:kern w:val="0"/>
      <w:sz w:val="20"/>
      <w:szCs w:val="20"/>
    </w:rPr>
  </w:style>
  <w:style w:type="paragraph" w:customStyle="1" w:styleId="389">
    <w:name w:val="样式3 Char"/>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390">
    <w:name w:val="样式9"/>
    <w:next w:val="391"/>
    <w:qFormat/>
    <w:uiPriority w:val="0"/>
    <w:pPr>
      <w:widowControl w:val="0"/>
      <w:jc w:val="center"/>
    </w:pPr>
    <w:rPr>
      <w:rFonts w:ascii="Times New Roman" w:hAnsi="宋体" w:eastAsia="宋体" w:cs="宋体"/>
      <w:sz w:val="18"/>
      <w:lang w:val="en-US" w:eastAsia="zh-CN" w:bidi="ar-SA"/>
    </w:rPr>
  </w:style>
  <w:style w:type="paragraph" w:customStyle="1" w:styleId="391">
    <w:name w:val="xl148"/>
    <w:basedOn w:val="1"/>
    <w:next w:val="338"/>
    <w:qFormat/>
    <w:uiPriority w:val="0"/>
    <w:pPr>
      <w:widowControl/>
      <w:spacing w:before="280" w:after="280"/>
    </w:pPr>
    <w:rPr>
      <w:rFonts w:ascii="宋体" w:hAnsi="宋体" w:cs="宋体"/>
      <w:kern w:val="0"/>
      <w:sz w:val="20"/>
      <w:szCs w:val="20"/>
    </w:rPr>
  </w:style>
  <w:style w:type="paragraph" w:customStyle="1" w:styleId="392">
    <w:name w:val="Char Char Char Char Char Char Char"/>
    <w:basedOn w:val="1"/>
    <w:qFormat/>
    <w:uiPriority w:val="0"/>
    <w:pPr>
      <w:widowControl/>
      <w:spacing w:after="160" w:line="240" w:lineRule="exact"/>
      <w:jc w:val="left"/>
    </w:pPr>
  </w:style>
  <w:style w:type="paragraph" w:customStyle="1" w:styleId="393">
    <w:name w:val="Char Char Char1 Char Char Char Char Char Char Char1"/>
    <w:basedOn w:val="1"/>
    <w:next w:val="394"/>
    <w:qFormat/>
    <w:uiPriority w:val="0"/>
    <w:rPr>
      <w:rFonts w:ascii="Tahoma" w:hAnsi="宋体" w:cs="宋体"/>
      <w:kern w:val="0"/>
      <w:sz w:val="24"/>
      <w:szCs w:val="20"/>
    </w:rPr>
  </w:style>
  <w:style w:type="paragraph" w:customStyle="1" w:styleId="394">
    <w:name w:val="目录 31"/>
    <w:basedOn w:val="1"/>
    <w:next w:val="1"/>
    <w:qFormat/>
    <w:uiPriority w:val="0"/>
    <w:pPr>
      <w:ind w:left="840"/>
    </w:pPr>
    <w:rPr>
      <w:rFonts w:hAnsi="宋体" w:eastAsia="仿宋_GB2312" w:cs="宋体"/>
      <w:kern w:val="0"/>
      <w:sz w:val="28"/>
      <w:szCs w:val="20"/>
    </w:rPr>
  </w:style>
  <w:style w:type="paragraph" w:customStyle="1" w:styleId="395">
    <w:name w:val="副标题11"/>
    <w:basedOn w:val="1"/>
    <w:next w:val="1"/>
    <w:qFormat/>
    <w:uiPriority w:val="0"/>
    <w:pPr>
      <w:spacing w:before="120" w:after="120"/>
    </w:pPr>
    <w:rPr>
      <w:rFonts w:ascii="Arial" w:hAnsi="宋体" w:cs="宋体"/>
      <w:b/>
      <w:color w:val="000000"/>
      <w:kern w:val="0"/>
      <w:sz w:val="20"/>
      <w:szCs w:val="20"/>
    </w:rPr>
  </w:style>
  <w:style w:type="paragraph" w:customStyle="1" w:styleId="396">
    <w:name w:val="xl146"/>
    <w:basedOn w:val="1"/>
    <w:next w:val="76"/>
    <w:qFormat/>
    <w:uiPriority w:val="0"/>
    <w:pPr>
      <w:widowControl/>
      <w:spacing w:before="280" w:after="280"/>
    </w:pPr>
    <w:rPr>
      <w:rFonts w:ascii="宋体" w:hAnsi="宋体" w:cs="宋体"/>
      <w:kern w:val="0"/>
      <w:sz w:val="24"/>
      <w:szCs w:val="20"/>
    </w:rPr>
  </w:style>
  <w:style w:type="paragraph" w:customStyle="1" w:styleId="397">
    <w:name w:val="xl161"/>
    <w:basedOn w:val="1"/>
    <w:next w:val="300"/>
    <w:qFormat/>
    <w:uiPriority w:val="0"/>
    <w:pPr>
      <w:widowControl/>
      <w:spacing w:before="280" w:after="280"/>
      <w:jc w:val="center"/>
    </w:pPr>
    <w:rPr>
      <w:rFonts w:ascii="宋体" w:hAnsi="宋体" w:cs="宋体"/>
      <w:color w:val="000000"/>
      <w:kern w:val="0"/>
      <w:sz w:val="20"/>
      <w:szCs w:val="20"/>
    </w:rPr>
  </w:style>
  <w:style w:type="paragraph" w:customStyle="1" w:styleId="398">
    <w:name w:val="Char Char"/>
    <w:basedOn w:val="1"/>
    <w:next w:val="1"/>
    <w:qFormat/>
    <w:uiPriority w:val="0"/>
    <w:pPr>
      <w:widowControl/>
      <w:spacing w:after="160" w:line="240" w:lineRule="exact"/>
    </w:pPr>
    <w:rPr>
      <w:rFonts w:hAnsi="宋体" w:cs="宋体"/>
      <w:kern w:val="0"/>
      <w:szCs w:val="20"/>
    </w:rPr>
  </w:style>
  <w:style w:type="paragraph" w:customStyle="1" w:styleId="399">
    <w:name w:val="xl141"/>
    <w:basedOn w:val="1"/>
    <w:next w:val="388"/>
    <w:qFormat/>
    <w:uiPriority w:val="0"/>
    <w:pPr>
      <w:widowControl/>
      <w:spacing w:before="280" w:after="280"/>
    </w:pPr>
    <w:rPr>
      <w:rFonts w:ascii="宋体" w:hAnsi="宋体" w:cs="宋体"/>
      <w:b/>
      <w:kern w:val="0"/>
      <w:sz w:val="18"/>
      <w:szCs w:val="20"/>
    </w:rPr>
  </w:style>
  <w:style w:type="paragraph" w:customStyle="1" w:styleId="400">
    <w:name w:val="华文细黑1"/>
    <w:basedOn w:val="1"/>
    <w:next w:val="401"/>
    <w:qFormat/>
    <w:uiPriority w:val="0"/>
    <w:pPr>
      <w:widowControl/>
      <w:spacing w:line="300" w:lineRule="auto"/>
      <w:ind w:firstLine="200"/>
    </w:pPr>
    <w:rPr>
      <w:rFonts w:hAnsi="宋体" w:eastAsia="华文细黑" w:cs="宋体"/>
      <w:kern w:val="0"/>
      <w:sz w:val="24"/>
      <w:szCs w:val="20"/>
    </w:rPr>
  </w:style>
  <w:style w:type="paragraph" w:customStyle="1" w:styleId="401">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2">
    <w:name w:val="样式11"/>
    <w:basedOn w:val="38"/>
    <w:qFormat/>
    <w:uiPriority w:val="0"/>
    <w:pPr>
      <w:widowControl/>
      <w:pBdr>
        <w:bottom w:val="none" w:color="auto" w:sz="0" w:space="0"/>
      </w:pBdr>
    </w:pPr>
  </w:style>
  <w:style w:type="paragraph" w:customStyle="1" w:styleId="403">
    <w:name w:val="TOC 11"/>
    <w:next w:val="1"/>
    <w:qFormat/>
    <w:uiPriority w:val="0"/>
    <w:pPr>
      <w:wordWrap w:val="0"/>
      <w:jc w:val="both"/>
    </w:pPr>
    <w:rPr>
      <w:rFonts w:ascii="宋体" w:hAnsi="宋体" w:eastAsia="宋体" w:cs="宋体"/>
      <w:sz w:val="21"/>
      <w:lang w:val="en-US" w:eastAsia="zh-CN" w:bidi="ar-SA"/>
    </w:rPr>
  </w:style>
  <w:style w:type="paragraph" w:customStyle="1" w:styleId="404">
    <w:name w:val="Char Char Char Char2"/>
    <w:basedOn w:val="1"/>
    <w:next w:val="1"/>
    <w:qFormat/>
    <w:uiPriority w:val="0"/>
    <w:pPr>
      <w:widowControl/>
      <w:spacing w:after="160" w:line="240" w:lineRule="exact"/>
      <w:jc w:val="left"/>
    </w:pPr>
  </w:style>
  <w:style w:type="paragraph" w:customStyle="1" w:styleId="405">
    <w:name w:val="重点说明"/>
    <w:basedOn w:val="1"/>
    <w:next w:val="395"/>
    <w:qFormat/>
    <w:uiPriority w:val="0"/>
    <w:pPr>
      <w:widowControl/>
      <w:spacing w:before="40" w:after="40" w:line="400" w:lineRule="exact"/>
      <w:ind w:left="360" w:hanging="360"/>
    </w:pPr>
    <w:rPr>
      <w:rFonts w:ascii="宋体" w:hAnsi="宋体" w:cs="宋体"/>
      <w:b/>
      <w:kern w:val="0"/>
      <w:sz w:val="28"/>
      <w:szCs w:val="20"/>
    </w:rPr>
  </w:style>
  <w:style w:type="paragraph" w:customStyle="1" w:styleId="406">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07">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408">
    <w:name w:val="样式4"/>
    <w:basedOn w:val="1"/>
    <w:next w:val="18"/>
    <w:qFormat/>
    <w:uiPriority w:val="0"/>
    <w:pPr>
      <w:ind w:right="13"/>
      <w:jc w:val="right"/>
    </w:pPr>
    <w:rPr>
      <w:rFonts w:hAnsi="宋体" w:eastAsia="仿宋_GB2312" w:cs="宋体"/>
      <w:kern w:val="0"/>
      <w:sz w:val="28"/>
      <w:szCs w:val="20"/>
    </w:rPr>
  </w:style>
  <w:style w:type="paragraph" w:customStyle="1" w:styleId="409">
    <w:name w:val="样式5"/>
    <w:basedOn w:val="410"/>
    <w:next w:val="298"/>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0">
    <w:name w:val="List Paragraph"/>
    <w:basedOn w:val="1"/>
    <w:qFormat/>
    <w:uiPriority w:val="99"/>
    <w:pPr>
      <w:ind w:firstLine="420" w:firstLineChars="200"/>
    </w:pPr>
    <w:rPr>
      <w:rFonts w:ascii="Calibri" w:hAnsi="Calibri"/>
      <w:szCs w:val="22"/>
    </w:rPr>
  </w:style>
  <w:style w:type="paragraph" w:customStyle="1" w:styleId="411">
    <w:name w:val="fontsize"/>
    <w:basedOn w:val="1"/>
    <w:next w:val="412"/>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2">
    <w:name w:val="文档正文"/>
    <w:basedOn w:val="1"/>
    <w:next w:val="245"/>
    <w:qFormat/>
    <w:uiPriority w:val="0"/>
    <w:pPr>
      <w:spacing w:line="480" w:lineRule="atLeast"/>
      <w:ind w:firstLine="567"/>
    </w:pPr>
    <w:rPr>
      <w:rFonts w:ascii="长城仿宋" w:hAnsi="宋体" w:cs="宋体"/>
      <w:kern w:val="0"/>
      <w:sz w:val="24"/>
      <w:szCs w:val="20"/>
    </w:rPr>
  </w:style>
  <w:style w:type="paragraph" w:customStyle="1" w:styleId="413">
    <w:name w:val="List Paragraph1"/>
    <w:basedOn w:val="1"/>
    <w:next w:val="414"/>
    <w:qFormat/>
    <w:uiPriority w:val="0"/>
    <w:pPr>
      <w:ind w:firstLine="420"/>
    </w:pPr>
    <w:rPr>
      <w:rFonts w:hAnsi="宋体" w:cs="宋体"/>
      <w:kern w:val="0"/>
      <w:szCs w:val="20"/>
    </w:rPr>
  </w:style>
  <w:style w:type="paragraph" w:customStyle="1" w:styleId="414">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415">
    <w:name w:val="xl24"/>
    <w:basedOn w:val="1"/>
    <w:next w:val="305"/>
    <w:qFormat/>
    <w:uiPriority w:val="0"/>
    <w:pPr>
      <w:widowControl/>
      <w:spacing w:before="280" w:after="280"/>
    </w:pPr>
    <w:rPr>
      <w:rFonts w:ascii="宋体" w:hAnsi="宋体" w:cs="宋体"/>
      <w:kern w:val="0"/>
      <w:sz w:val="20"/>
      <w:szCs w:val="20"/>
    </w:rPr>
  </w:style>
  <w:style w:type="paragraph" w:customStyle="1" w:styleId="416">
    <w:name w:val="正文缩进1"/>
    <w:basedOn w:val="1"/>
    <w:next w:val="413"/>
    <w:qFormat/>
    <w:uiPriority w:val="0"/>
    <w:pPr>
      <w:spacing w:line="312" w:lineRule="atLeast"/>
      <w:ind w:firstLine="420"/>
    </w:pPr>
    <w:rPr>
      <w:rFonts w:ascii="Plotter" w:hAnsi="宋体" w:cs="宋体"/>
      <w:kern w:val="0"/>
      <w:szCs w:val="20"/>
    </w:rPr>
  </w:style>
  <w:style w:type="paragraph" w:customStyle="1" w:styleId="417">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qFormat/>
    <w:uiPriority w:val="0"/>
    <w:pPr>
      <w:spacing w:line="360" w:lineRule="atLeast"/>
      <w:ind w:firstLine="482"/>
    </w:pPr>
    <w:rPr>
      <w:rFonts w:hAnsi="宋体" w:cs="宋体"/>
      <w:kern w:val="0"/>
      <w:sz w:val="24"/>
      <w:szCs w:val="20"/>
    </w:rPr>
  </w:style>
  <w:style w:type="paragraph" w:customStyle="1" w:styleId="419">
    <w:name w:val="font14"/>
    <w:basedOn w:val="1"/>
    <w:next w:val="378"/>
    <w:qFormat/>
    <w:uiPriority w:val="0"/>
    <w:pPr>
      <w:widowControl/>
      <w:spacing w:before="280" w:after="280"/>
    </w:pPr>
    <w:rPr>
      <w:rFonts w:ascii="宋体" w:hAnsi="宋体" w:cs="宋体"/>
      <w:kern w:val="0"/>
      <w:sz w:val="18"/>
      <w:szCs w:val="20"/>
    </w:rPr>
  </w:style>
  <w:style w:type="paragraph" w:customStyle="1" w:styleId="420">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6"/>
    <w:qFormat/>
    <w:uiPriority w:val="0"/>
    <w:rPr>
      <w:rFonts w:hAnsi="宋体" w:cs="宋体"/>
      <w:kern w:val="0"/>
      <w:szCs w:val="20"/>
    </w:rPr>
  </w:style>
  <w:style w:type="paragraph" w:customStyle="1" w:styleId="422">
    <w:name w:val="p0"/>
    <w:basedOn w:val="1"/>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2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7"/>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7"/>
    <w:next w:val="1"/>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30"/>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qFormat/>
    <w:uiPriority w:val="0"/>
    <w:rPr>
      <w:rFonts w:ascii="Tahoma" w:hAnsi="宋体" w:cs="宋体"/>
      <w:kern w:val="0"/>
      <w:sz w:val="24"/>
      <w:szCs w:val="20"/>
    </w:rPr>
  </w:style>
  <w:style w:type="paragraph" w:customStyle="1" w:styleId="430">
    <w:name w:val="reader-word-layer reader-word-s1-2"/>
    <w:basedOn w:val="1"/>
    <w:next w:val="47"/>
    <w:qFormat/>
    <w:uiPriority w:val="0"/>
    <w:pPr>
      <w:widowControl/>
      <w:spacing w:before="280" w:after="280"/>
    </w:pPr>
    <w:rPr>
      <w:rFonts w:ascii="宋体" w:hAnsi="宋体" w:cs="宋体"/>
      <w:kern w:val="0"/>
      <w:sz w:val="24"/>
      <w:szCs w:val="20"/>
    </w:rPr>
  </w:style>
  <w:style w:type="paragraph" w:customStyle="1" w:styleId="431">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3"/>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qFormat/>
    <w:uiPriority w:val="0"/>
  </w:style>
  <w:style w:type="paragraph" w:customStyle="1" w:styleId="43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qFormat/>
    <w:uiPriority w:val="0"/>
    <w:pPr>
      <w:ind w:firstLine="420" w:firstLineChars="200"/>
    </w:pPr>
  </w:style>
  <w:style w:type="paragraph" w:customStyle="1" w:styleId="436">
    <w:name w:val="Char Char Char Char Char Char Char Char Char Char Char Char Char"/>
    <w:basedOn w:val="1"/>
    <w:next w:val="437"/>
    <w:qFormat/>
    <w:uiPriority w:val="0"/>
    <w:pPr>
      <w:ind w:left="420" w:hanging="420"/>
    </w:pPr>
    <w:rPr>
      <w:rFonts w:ascii="Tahoma" w:hAnsi="宋体" w:cs="宋体"/>
      <w:kern w:val="0"/>
      <w:sz w:val="24"/>
      <w:szCs w:val="20"/>
    </w:rPr>
  </w:style>
  <w:style w:type="paragraph" w:customStyle="1" w:styleId="437">
    <w:name w:val="Char Char Char Char1"/>
    <w:basedOn w:val="1"/>
    <w:next w:val="1"/>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09"/>
    <w:qFormat/>
    <w:uiPriority w:val="0"/>
    <w:rPr>
      <w:rFonts w:hAnsi="宋体" w:cs="宋体"/>
      <w:kern w:val="0"/>
      <w:szCs w:val="20"/>
    </w:rPr>
  </w:style>
  <w:style w:type="paragraph" w:customStyle="1" w:styleId="439">
    <w:name w:val="font12"/>
    <w:basedOn w:val="1"/>
    <w:next w:val="317"/>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qFormat/>
    <w:uiPriority w:val="0"/>
    <w:pPr>
      <w:ind w:left="1050"/>
    </w:pPr>
    <w:rPr>
      <w:rFonts w:ascii="Calibri" w:hAnsi="宋体" w:cs="宋体"/>
      <w:kern w:val="0"/>
      <w:szCs w:val="20"/>
    </w:rPr>
  </w:style>
  <w:style w:type="paragraph" w:customStyle="1" w:styleId="442">
    <w:name w:val="标题_0"/>
    <w:basedOn w:val="257"/>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8"/>
    <w:next w:val="1"/>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6"/>
    <w:qFormat/>
    <w:uiPriority w:val="0"/>
    <w:pPr>
      <w:widowControl/>
      <w:spacing w:before="280" w:after="280"/>
    </w:pPr>
    <w:rPr>
      <w:rFonts w:ascii="宋体" w:hAnsi="宋体" w:cs="宋体"/>
      <w:kern w:val="0"/>
      <w:sz w:val="18"/>
      <w:szCs w:val="20"/>
    </w:rPr>
  </w:style>
  <w:style w:type="paragraph" w:customStyle="1" w:styleId="445">
    <w:name w:val="列出段落4"/>
    <w:basedOn w:val="1"/>
    <w:qFormat/>
    <w:uiPriority w:val="99"/>
    <w:pPr>
      <w:ind w:firstLine="420" w:firstLineChars="200"/>
    </w:pPr>
    <w:rPr>
      <w:sz w:val="28"/>
    </w:rPr>
  </w:style>
  <w:style w:type="paragraph" w:customStyle="1" w:styleId="446">
    <w:name w:val="样式15"/>
    <w:next w:val="447"/>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qFormat/>
    <w:uiPriority w:val="0"/>
    <w:pPr>
      <w:ind w:left="420" w:hanging="420"/>
    </w:pPr>
    <w:rPr>
      <w:rFonts w:ascii="Tahoma" w:hAnsi="宋体" w:cs="宋体"/>
      <w:kern w:val="0"/>
      <w:sz w:val="24"/>
      <w:szCs w:val="20"/>
    </w:rPr>
  </w:style>
  <w:style w:type="paragraph" w:customStyle="1" w:styleId="448">
    <w:name w:val="xl158"/>
    <w:basedOn w:val="1"/>
    <w:next w:val="426"/>
    <w:qFormat/>
    <w:uiPriority w:val="0"/>
    <w:pPr>
      <w:widowControl/>
      <w:spacing w:before="280" w:after="280"/>
    </w:pPr>
    <w:rPr>
      <w:rFonts w:ascii="宋体" w:hAnsi="宋体" w:cs="宋体"/>
      <w:b/>
      <w:kern w:val="0"/>
      <w:sz w:val="18"/>
      <w:szCs w:val="20"/>
    </w:rPr>
  </w:style>
  <w:style w:type="paragraph" w:customStyle="1" w:styleId="449">
    <w:name w:val="正文3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9"/>
    <w:qFormat/>
    <w:uiPriority w:val="0"/>
    <w:rPr>
      <w:rFonts w:eastAsia="Times New Roman"/>
    </w:rPr>
  </w:style>
  <w:style w:type="paragraph" w:customStyle="1" w:styleId="451">
    <w:name w:val="引用1"/>
    <w:basedOn w:val="1"/>
    <w:next w:val="1"/>
    <w:qFormat/>
    <w:uiPriority w:val="0"/>
    <w:rPr>
      <w:i/>
      <w:color w:val="000000"/>
      <w:sz w:val="22"/>
      <w:szCs w:val="20"/>
    </w:rPr>
  </w:style>
  <w:style w:type="paragraph" w:customStyle="1" w:styleId="452">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453">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qFormat/>
    <w:uiPriority w:val="0"/>
    <w:pPr>
      <w:widowControl/>
      <w:spacing w:after="160" w:line="240" w:lineRule="exact"/>
    </w:pPr>
    <w:rPr>
      <w:rFonts w:hAnsi="宋体" w:cs="宋体"/>
      <w:kern w:val="0"/>
      <w:szCs w:val="20"/>
    </w:rPr>
  </w:style>
  <w:style w:type="paragraph" w:customStyle="1" w:styleId="455">
    <w:name w:val="样式8"/>
    <w:basedOn w:val="1"/>
    <w:next w:val="287"/>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8"/>
    <w:next w:val="400"/>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7"/>
    <w:next w:val="1"/>
    <w:qFormat/>
    <w:uiPriority w:val="0"/>
    <w:pPr>
      <w:spacing w:line="576" w:lineRule="auto"/>
      <w:outlineLvl w:val="9"/>
    </w:pPr>
    <w:rPr>
      <w:rFonts w:ascii="Calibri" w:hAnsi="Calibri" w:eastAsia="黑体"/>
    </w:rPr>
  </w:style>
  <w:style w:type="paragraph" w:customStyle="1" w:styleId="459">
    <w:name w:val="Blockquote"/>
    <w:basedOn w:val="1"/>
    <w:next w:val="268"/>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7"/>
    <w:qFormat/>
    <w:uiPriority w:val="0"/>
  </w:style>
  <w:style w:type="paragraph" w:customStyle="1" w:styleId="461">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46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3">
    <w:name w:val="_Style 19"/>
    <w:basedOn w:val="1"/>
    <w:next w:val="31"/>
    <w:qFormat/>
    <w:uiPriority w:val="0"/>
    <w:rPr>
      <w:rFonts w:ascii="宋体" w:hAnsi="Courier New" w:cs="Courier New"/>
      <w:szCs w:val="21"/>
    </w:rPr>
  </w:style>
  <w:style w:type="paragraph" w:customStyle="1" w:styleId="464">
    <w:name w:val="正文_0_0"/>
    <w:basedOn w:val="1"/>
    <w:qFormat/>
    <w:uiPriority w:val="0"/>
  </w:style>
  <w:style w:type="character" w:customStyle="1" w:styleId="465">
    <w:name w:val="news_meta"/>
    <w:basedOn w:val="57"/>
    <w:qFormat/>
    <w:uiPriority w:val="0"/>
    <w:rPr>
      <w:color w:val="282828"/>
      <w:sz w:val="22"/>
      <w:szCs w:val="22"/>
    </w:rPr>
  </w:style>
  <w:style w:type="paragraph" w:customStyle="1" w:styleId="466">
    <w:name w:val="arti_metas"/>
    <w:basedOn w:val="1"/>
    <w:qFormat/>
    <w:uiPriority w:val="0"/>
    <w:pPr>
      <w:jc w:val="center"/>
    </w:pPr>
    <w:rPr>
      <w:kern w:val="0"/>
    </w:rPr>
  </w:style>
  <w:style w:type="character" w:customStyle="1" w:styleId="467">
    <w:name w:val="pubdate-day"/>
    <w:basedOn w:val="57"/>
    <w:qFormat/>
    <w:uiPriority w:val="0"/>
    <w:rPr>
      <w:shd w:val="clear" w:color="auto" w:fill="F2F2F2"/>
    </w:rPr>
  </w:style>
  <w:style w:type="character" w:customStyle="1" w:styleId="468">
    <w:name w:val="news_title16"/>
    <w:basedOn w:val="57"/>
    <w:qFormat/>
    <w:uiPriority w:val="0"/>
  </w:style>
  <w:style w:type="character" w:customStyle="1" w:styleId="469">
    <w:name w:val="pubdate-month"/>
    <w:basedOn w:val="57"/>
    <w:qFormat/>
    <w:uiPriority w:val="0"/>
    <w:rPr>
      <w:color w:val="FFFFFF"/>
      <w:sz w:val="24"/>
      <w:szCs w:val="24"/>
      <w:shd w:val="clear" w:color="auto" w:fill="CC0000"/>
    </w:rPr>
  </w:style>
  <w:style w:type="character" w:customStyle="1" w:styleId="470">
    <w:name w:val="item-name"/>
    <w:basedOn w:val="57"/>
    <w:qFormat/>
    <w:uiPriority w:val="0"/>
  </w:style>
  <w:style w:type="character" w:customStyle="1" w:styleId="471">
    <w:name w:val="item-name1"/>
    <w:basedOn w:val="57"/>
    <w:qFormat/>
    <w:uiPriority w:val="0"/>
  </w:style>
  <w:style w:type="character" w:customStyle="1" w:styleId="472">
    <w:name w:val="column-name17"/>
    <w:basedOn w:val="57"/>
    <w:qFormat/>
    <w:uiPriority w:val="0"/>
    <w:rPr>
      <w:color w:val="0080C7"/>
    </w:rPr>
  </w:style>
  <w:style w:type="character" w:customStyle="1" w:styleId="473">
    <w:name w:val="wp_visitcount1"/>
    <w:basedOn w:val="57"/>
    <w:qFormat/>
    <w:uiPriority w:val="0"/>
    <w:rPr>
      <w:vanish/>
    </w:rPr>
  </w:style>
  <w:style w:type="character" w:customStyle="1" w:styleId="474">
    <w:name w:val="NormalCharacter"/>
    <w:semiHidden/>
    <w:qFormat/>
    <w:uiPriority w:val="0"/>
  </w:style>
  <w:style w:type="paragraph" w:customStyle="1" w:styleId="475">
    <w:name w:val="Null"/>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76">
    <w:name w:val="Heading4"/>
    <w:basedOn w:val="1"/>
    <w:next w:val="1"/>
    <w:qFormat/>
    <w:uiPriority w:val="0"/>
    <w:pPr>
      <w:keepNext/>
      <w:keepLines/>
      <w:spacing w:before="280" w:after="290" w:line="376" w:lineRule="auto"/>
    </w:pPr>
    <w:rPr>
      <w:rFonts w:ascii="Arial" w:hAnsi="Arial" w:eastAsia="黑体" w:cs="Calibri"/>
      <w:b/>
      <w:bCs/>
      <w:sz w:val="28"/>
      <w:szCs w:val="28"/>
    </w:rPr>
  </w:style>
  <w:style w:type="paragraph" w:customStyle="1" w:styleId="477">
    <w:name w:val="HtmlPre"/>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478">
    <w:name w:val="AnnotationReference"/>
    <w:qFormat/>
    <w:uiPriority w:val="0"/>
    <w:rPr>
      <w:sz w:val="21"/>
      <w:szCs w:val="21"/>
    </w:rPr>
  </w:style>
  <w:style w:type="paragraph" w:customStyle="1" w:styleId="479">
    <w:name w:val="UserStyle_69"/>
    <w:basedOn w:val="1"/>
    <w:qFormat/>
    <w:uiPriority w:val="0"/>
    <w:rPr>
      <w:kern w:val="0"/>
      <w:szCs w:val="21"/>
    </w:rPr>
  </w:style>
  <w:style w:type="paragraph" w:customStyle="1" w:styleId="480">
    <w:name w:val="HtmlNormal"/>
    <w:basedOn w:val="1"/>
    <w:qFormat/>
    <w:uiPriority w:val="0"/>
    <w:pPr>
      <w:spacing w:before="100" w:beforeAutospacing="1" w:after="100" w:afterAutospacing="1"/>
      <w:jc w:val="left"/>
    </w:pPr>
    <w:rPr>
      <w:rFonts w:ascii="宋体" w:hAnsi="宋体"/>
      <w:kern w:val="0"/>
      <w:sz w:val="24"/>
    </w:rPr>
  </w:style>
  <w:style w:type="paragraph" w:customStyle="1" w:styleId="481">
    <w:name w:val="Heading1"/>
    <w:basedOn w:val="1"/>
    <w:next w:val="1"/>
    <w:qFormat/>
    <w:uiPriority w:val="0"/>
    <w:pPr>
      <w:keepNext/>
      <w:keepLines/>
      <w:spacing w:before="340" w:after="330" w:line="576" w:lineRule="auto"/>
    </w:pPr>
    <w:rPr>
      <w:rFonts w:cs="Calibri"/>
      <w:b/>
      <w:bCs/>
      <w:kern w:val="44"/>
      <w:sz w:val="44"/>
      <w:szCs w:val="44"/>
    </w:rPr>
  </w:style>
  <w:style w:type="paragraph" w:customStyle="1" w:styleId="482">
    <w:name w:val="BodyText"/>
    <w:basedOn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62</Pages>
  <Words>5897</Words>
  <Characters>33613</Characters>
  <Lines>280</Lines>
  <Paragraphs>78</Paragraphs>
  <TotalTime>9</TotalTime>
  <ScaleCrop>false</ScaleCrop>
  <LinksUpToDate>false</LinksUpToDate>
  <CharactersWithSpaces>39432</CharactersWithSpaces>
  <Application>WPS Office_11.8.2.12014_F1E327BC-269C-435d-A152-05C5408002CA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Y&amp;M</cp:lastModifiedBy>
  <cp:lastPrinted>2021-02-25T06:50:00Z</cp:lastPrinted>
  <dcterms:modified xsi:type="dcterms:W3CDTF">2023-07-25T06:43:57Z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2052-11.8.2.12014</vt:lpwstr>
  </property>
  <property fmtid="{D5CDD505-2E9C-101B-9397-08002B2CF9AE}" pid="3" name="ICV">
    <vt:lpwstr>CA185D00916C420CBCFFC16737161ABC_13</vt:lpwstr>
  </property>
</Properties>
</file>